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7E4BD" w:themeColor="accent3" w:themeTint="66"/>
  <w:body>
    <w:p>
      <w:pPr>
        <w:spacing w:line="560" w:lineRule="exact"/>
        <w:ind w:right="180" w:firstLine="703"/>
        <w:jc w:val="right"/>
        <w:rPr>
          <w:rFonts w:ascii="宋体" w:hAnsi="宋体"/>
          <w:b/>
          <w:sz w:val="28"/>
          <w:szCs w:val="28"/>
        </w:rPr>
      </w:pPr>
    </w:p>
    <w:p>
      <w:pPr>
        <w:spacing w:line="560" w:lineRule="exact"/>
        <w:ind w:right="180" w:firstLine="703"/>
        <w:jc w:val="right"/>
        <w:rPr>
          <w:rFonts w:ascii="宋体" w:hAnsi="宋体"/>
          <w:b/>
          <w:sz w:val="28"/>
          <w:szCs w:val="28"/>
        </w:rPr>
      </w:pPr>
    </w:p>
    <w:p>
      <w:pPr>
        <w:spacing w:line="560" w:lineRule="exact"/>
        <w:ind w:right="180" w:firstLine="703"/>
        <w:jc w:val="right"/>
        <w:rPr>
          <w:rFonts w:ascii="宋体" w:hAnsi="宋体"/>
          <w:b/>
          <w:sz w:val="28"/>
          <w:szCs w:val="28"/>
        </w:rPr>
      </w:pPr>
    </w:p>
    <w:p>
      <w:pPr>
        <w:spacing w:line="560" w:lineRule="exact"/>
        <w:ind w:right="4337" w:firstLine="700"/>
        <w:jc w:val="right"/>
        <w:rPr>
          <w:rFonts w:ascii="宋体" w:hAnsi="宋体"/>
          <w:sz w:val="28"/>
          <w:szCs w:val="28"/>
        </w:rPr>
      </w:pPr>
    </w:p>
    <w:p>
      <w:pPr>
        <w:spacing w:line="560" w:lineRule="exact"/>
        <w:ind w:right="180" w:firstLine="703"/>
        <w:jc w:val="right"/>
        <w:rPr>
          <w:rFonts w:ascii="宋体" w:hAnsi="宋体"/>
          <w:b/>
          <w:sz w:val="28"/>
          <w:szCs w:val="28"/>
        </w:rPr>
      </w:pPr>
    </w:p>
    <w:p>
      <w:pPr>
        <w:spacing w:line="560" w:lineRule="exact"/>
        <w:ind w:right="180" w:firstLine="703"/>
        <w:jc w:val="right"/>
        <w:rPr>
          <w:rFonts w:ascii="宋体" w:hAnsi="宋体"/>
          <w:b/>
          <w:sz w:val="28"/>
          <w:szCs w:val="28"/>
        </w:rPr>
      </w:pPr>
    </w:p>
    <w:p>
      <w:pPr>
        <w:spacing w:line="560" w:lineRule="exact"/>
        <w:ind w:right="180" w:firstLine="703"/>
        <w:jc w:val="right"/>
        <w:rPr>
          <w:rFonts w:ascii="宋体" w:hAnsi="宋体"/>
          <w:b/>
          <w:sz w:val="28"/>
          <w:szCs w:val="28"/>
        </w:rPr>
      </w:pPr>
    </w:p>
    <w:p>
      <w:pPr>
        <w:spacing w:line="560" w:lineRule="exact"/>
        <w:ind w:right="180" w:firstLine="703"/>
        <w:jc w:val="right"/>
        <w:rPr>
          <w:rFonts w:ascii="宋体" w:hAnsi="宋体"/>
          <w:b/>
          <w:sz w:val="28"/>
          <w:szCs w:val="28"/>
        </w:rPr>
      </w:pPr>
    </w:p>
    <w:p>
      <w:pPr>
        <w:spacing w:line="560" w:lineRule="exact"/>
        <w:ind w:right="180" w:firstLine="703"/>
        <w:jc w:val="right"/>
        <w:rPr>
          <w:rFonts w:ascii="宋体" w:hAnsi="宋体"/>
          <w:b/>
          <w:sz w:val="28"/>
          <w:szCs w:val="28"/>
        </w:rPr>
      </w:pPr>
    </w:p>
    <w:p>
      <w:pPr>
        <w:spacing w:line="560" w:lineRule="exact"/>
        <w:ind w:right="180" w:firstLine="703"/>
        <w:jc w:val="right"/>
        <w:rPr>
          <w:rFonts w:ascii="宋体" w:hAnsi="宋体"/>
          <w:b/>
          <w:sz w:val="28"/>
          <w:szCs w:val="28"/>
        </w:rPr>
      </w:pPr>
    </w:p>
    <w:p>
      <w:pPr>
        <w:spacing w:line="560" w:lineRule="exact"/>
        <w:ind w:right="180" w:firstLine="703"/>
        <w:jc w:val="right"/>
        <w:rPr>
          <w:rFonts w:ascii="宋体" w:hAnsi="宋体"/>
          <w:b/>
          <w:sz w:val="28"/>
          <w:szCs w:val="28"/>
        </w:rPr>
      </w:pPr>
    </w:p>
    <w:p>
      <w:pPr>
        <w:spacing w:line="560" w:lineRule="exact"/>
        <w:ind w:right="180" w:firstLine="703"/>
        <w:jc w:val="right"/>
        <w:rPr>
          <w:rFonts w:ascii="宋体" w:hAnsi="宋体"/>
          <w:b/>
          <w:sz w:val="28"/>
          <w:szCs w:val="28"/>
        </w:rPr>
      </w:pPr>
    </w:p>
    <w:p>
      <w:pPr>
        <w:spacing w:line="560" w:lineRule="exact"/>
        <w:ind w:right="180" w:firstLine="703"/>
        <w:jc w:val="right"/>
        <w:rPr>
          <w:rFonts w:ascii="宋体" w:hAnsi="宋体"/>
          <w:b/>
          <w:sz w:val="28"/>
          <w:szCs w:val="28"/>
        </w:rPr>
      </w:pPr>
    </w:p>
    <w:p>
      <w:pPr>
        <w:spacing w:line="560" w:lineRule="exact"/>
        <w:ind w:right="180" w:firstLine="703"/>
        <w:jc w:val="right"/>
        <w:rPr>
          <w:rFonts w:ascii="宋体" w:hAnsi="宋体"/>
          <w:b/>
          <w:sz w:val="28"/>
          <w:szCs w:val="28"/>
        </w:rPr>
      </w:pPr>
    </w:p>
    <w:p>
      <w:pPr>
        <w:spacing w:line="560" w:lineRule="exact"/>
        <w:ind w:right="180" w:firstLine="703"/>
        <w:jc w:val="right"/>
        <w:rPr>
          <w:rFonts w:ascii="宋体" w:hAnsi="宋体"/>
          <w:b/>
          <w:sz w:val="28"/>
          <w:szCs w:val="28"/>
        </w:rPr>
      </w:pPr>
    </w:p>
    <w:p>
      <w:pPr>
        <w:spacing w:line="560" w:lineRule="exact"/>
        <w:ind w:right="180" w:firstLine="703"/>
        <w:jc w:val="right"/>
        <w:rPr>
          <w:rFonts w:ascii="宋体" w:hAnsi="宋体"/>
          <w:b/>
          <w:sz w:val="28"/>
          <w:szCs w:val="28"/>
        </w:rPr>
      </w:pPr>
    </w:p>
    <w:p>
      <w:pPr>
        <w:spacing w:line="560" w:lineRule="exact"/>
        <w:ind w:right="180" w:firstLine="703"/>
        <w:jc w:val="right"/>
        <w:rPr>
          <w:rFonts w:ascii="宋体" w:hAnsi="宋体"/>
          <w:b/>
          <w:sz w:val="28"/>
          <w:szCs w:val="28"/>
        </w:rPr>
      </w:pPr>
    </w:p>
    <w:p>
      <w:pPr>
        <w:spacing w:line="560" w:lineRule="exact"/>
        <w:ind w:right="180" w:firstLine="703"/>
        <w:jc w:val="right"/>
        <w:rPr>
          <w:rFonts w:ascii="宋体" w:hAnsi="宋体"/>
          <w:b/>
          <w:sz w:val="28"/>
          <w:szCs w:val="28"/>
        </w:rPr>
      </w:pPr>
    </w:p>
    <w:p>
      <w:pPr>
        <w:spacing w:line="560" w:lineRule="exact"/>
        <w:ind w:right="180" w:firstLine="703"/>
        <w:jc w:val="right"/>
        <w:rPr>
          <w:rFonts w:ascii="宋体" w:hAnsi="宋体"/>
          <w:b/>
          <w:sz w:val="28"/>
          <w:szCs w:val="28"/>
        </w:rPr>
      </w:pPr>
    </w:p>
    <w:p>
      <w:pPr>
        <w:spacing w:line="560" w:lineRule="exact"/>
        <w:ind w:right="180" w:firstLine="703"/>
        <w:jc w:val="right"/>
        <w:rPr>
          <w:rFonts w:ascii="宋体" w:hAnsi="宋体"/>
          <w:b/>
          <w:sz w:val="28"/>
          <w:szCs w:val="28"/>
        </w:rPr>
      </w:pPr>
    </w:p>
    <w:p>
      <w:pPr>
        <w:spacing w:line="560" w:lineRule="exact"/>
        <w:ind w:right="180" w:firstLine="703"/>
        <w:jc w:val="right"/>
        <w:rPr>
          <w:rFonts w:ascii="宋体" w:hAnsi="宋体"/>
          <w:b/>
          <w:sz w:val="28"/>
          <w:szCs w:val="28"/>
        </w:rPr>
      </w:pPr>
    </w:p>
    <w:p>
      <w:pPr>
        <w:spacing w:line="560" w:lineRule="exact"/>
        <w:ind w:right="180" w:firstLine="703"/>
        <w:jc w:val="right"/>
        <w:rPr>
          <w:rFonts w:ascii="宋体" w:hAnsi="宋体"/>
          <w:b/>
          <w:sz w:val="28"/>
          <w:szCs w:val="28"/>
        </w:rPr>
      </w:pPr>
    </w:p>
    <w:p>
      <w:pPr>
        <w:spacing w:line="560" w:lineRule="exact"/>
        <w:ind w:right="180" w:firstLine="703"/>
        <w:jc w:val="right"/>
        <w:rPr>
          <w:rFonts w:ascii="宋体" w:hAnsi="宋体"/>
          <w:b/>
          <w:sz w:val="28"/>
          <w:szCs w:val="28"/>
        </w:rPr>
      </w:pPr>
    </w:p>
    <w:p>
      <w:pPr>
        <w:spacing w:line="560" w:lineRule="exact"/>
        <w:ind w:right="180" w:firstLine="703"/>
        <w:jc w:val="right"/>
        <w:rPr>
          <w:rFonts w:ascii="宋体" w:hAnsi="宋体"/>
          <w:b/>
          <w:sz w:val="28"/>
          <w:szCs w:val="28"/>
        </w:rPr>
      </w:pPr>
    </w:p>
    <w:p>
      <w:pPr>
        <w:spacing w:line="560" w:lineRule="exact"/>
        <w:ind w:right="75" w:firstLine="527"/>
        <w:jc w:val="right"/>
        <w:rPr>
          <w:rFonts w:ascii="宋体" w:hAnsi="宋体"/>
          <w:b/>
          <w:szCs w:val="21"/>
        </w:rPr>
      </w:pPr>
    </w:p>
    <w:p>
      <w:pPr>
        <w:spacing w:line="560" w:lineRule="exact"/>
        <w:ind w:right="75" w:firstLine="527"/>
        <w:jc w:val="right"/>
        <w:rPr>
          <w:rFonts w:eastAsia="黑体"/>
          <w:b/>
          <w:color w:val="FF0000"/>
          <w:szCs w:val="21"/>
        </w:rPr>
      </w:pPr>
      <w:r>
        <w:rPr>
          <w:rFonts w:hint="eastAsia" w:ascii="宋体" w:hAnsi="宋体"/>
          <w:b/>
          <w:color w:val="FF0000"/>
          <w:szCs w:val="21"/>
        </w:rPr>
        <w:t>项目代号：JTAP119342</w:t>
      </w:r>
    </w:p>
    <w:p>
      <w:pPr>
        <w:spacing w:before="1560" w:beforeLines="500" w:line="560" w:lineRule="exact"/>
        <w:jc w:val="center"/>
        <w:rPr>
          <w:rFonts w:hint="eastAsia"/>
          <w:b/>
          <w:color w:val="auto"/>
          <w:spacing w:val="-4"/>
          <w:sz w:val="44"/>
          <w:szCs w:val="44"/>
        </w:rPr>
      </w:pPr>
      <w:r>
        <w:rPr>
          <w:rFonts w:hint="eastAsia"/>
          <w:b/>
          <w:color w:val="auto"/>
          <w:spacing w:val="-4"/>
          <w:sz w:val="44"/>
          <w:szCs w:val="44"/>
        </w:rPr>
        <w:t>长春市四扬物流有限公司</w:t>
      </w:r>
    </w:p>
    <w:p>
      <w:pPr>
        <w:spacing w:before="312" w:beforeLines="100" w:after="1248" w:afterLines="400" w:line="560" w:lineRule="exact"/>
        <w:jc w:val="center"/>
        <w:rPr>
          <w:rFonts w:hint="eastAsia"/>
          <w:b/>
          <w:color w:val="auto"/>
          <w:spacing w:val="-30"/>
          <w:sz w:val="44"/>
          <w:szCs w:val="44"/>
        </w:rPr>
      </w:pPr>
      <w:r>
        <w:rPr>
          <w:rFonts w:hint="eastAsia" w:ascii="宋体" w:hAnsi="宋体"/>
          <w:b/>
          <w:color w:val="auto"/>
          <w:sz w:val="44"/>
          <w:szCs w:val="44"/>
        </w:rPr>
        <w:t>厂区建设项目</w:t>
      </w:r>
    </w:p>
    <w:p>
      <w:pPr>
        <w:spacing w:beforeLines="100"/>
        <w:jc w:val="center"/>
        <w:rPr>
          <w:rFonts w:ascii="黑体" w:eastAsia="黑体"/>
          <w:b/>
          <w:color w:val="auto"/>
          <w:sz w:val="52"/>
          <w:szCs w:val="52"/>
        </w:rPr>
      </w:pPr>
      <w:r>
        <w:rPr>
          <w:rFonts w:hint="eastAsia" w:ascii="黑体" w:eastAsia="黑体"/>
          <w:b/>
          <w:color w:val="auto"/>
          <w:sz w:val="52"/>
          <w:szCs w:val="52"/>
        </w:rPr>
        <w:t>安全验收评价报告</w:t>
      </w:r>
    </w:p>
    <w:p>
      <w:pPr>
        <w:pStyle w:val="23"/>
        <w:ind w:firstLine="240"/>
        <w:rPr>
          <w:color w:val="auto"/>
          <w:sz w:val="24"/>
          <w:szCs w:val="24"/>
        </w:rPr>
      </w:pPr>
    </w:p>
    <w:p>
      <w:pPr>
        <w:pStyle w:val="23"/>
        <w:ind w:firstLine="240"/>
        <w:rPr>
          <w:color w:val="auto"/>
          <w:sz w:val="24"/>
          <w:szCs w:val="24"/>
        </w:rPr>
      </w:pPr>
    </w:p>
    <w:p>
      <w:pPr>
        <w:pStyle w:val="23"/>
        <w:ind w:firstLine="240"/>
        <w:rPr>
          <w:rFonts w:hint="default" w:eastAsia="宋体"/>
          <w:color w:val="auto"/>
          <w:sz w:val="24"/>
          <w:szCs w:val="24"/>
          <w:lang w:val="en-US" w:eastAsia="zh-CN"/>
        </w:rPr>
      </w:pPr>
      <w:r>
        <w:rPr>
          <w:rFonts w:hint="eastAsia"/>
          <w:color w:val="auto"/>
          <w:sz w:val="24"/>
          <w:szCs w:val="24"/>
          <w:lang w:val="en-US" w:eastAsia="zh-CN"/>
        </w:rPr>
        <w:t xml:space="preserve">   </w:t>
      </w:r>
    </w:p>
    <w:p>
      <w:pPr>
        <w:pStyle w:val="23"/>
        <w:ind w:firstLine="240"/>
        <w:rPr>
          <w:color w:val="auto"/>
          <w:sz w:val="24"/>
          <w:szCs w:val="24"/>
        </w:rPr>
      </w:pPr>
    </w:p>
    <w:p>
      <w:pPr>
        <w:pStyle w:val="23"/>
        <w:ind w:firstLine="240"/>
        <w:rPr>
          <w:color w:val="auto"/>
          <w:sz w:val="24"/>
          <w:szCs w:val="24"/>
        </w:rPr>
      </w:pPr>
    </w:p>
    <w:p>
      <w:pPr>
        <w:pStyle w:val="23"/>
        <w:ind w:firstLine="240"/>
        <w:rPr>
          <w:color w:val="auto"/>
          <w:sz w:val="24"/>
          <w:szCs w:val="24"/>
        </w:rPr>
      </w:pPr>
    </w:p>
    <w:p>
      <w:pPr>
        <w:pStyle w:val="23"/>
        <w:ind w:firstLine="240"/>
        <w:rPr>
          <w:color w:val="auto"/>
          <w:sz w:val="24"/>
          <w:szCs w:val="24"/>
        </w:rPr>
      </w:pPr>
    </w:p>
    <w:p>
      <w:pPr>
        <w:pStyle w:val="23"/>
        <w:ind w:firstLine="240"/>
        <w:rPr>
          <w:color w:val="auto"/>
          <w:sz w:val="24"/>
          <w:szCs w:val="24"/>
        </w:rPr>
      </w:pPr>
    </w:p>
    <w:p>
      <w:pPr>
        <w:pStyle w:val="23"/>
        <w:ind w:firstLine="240"/>
        <w:rPr>
          <w:color w:val="auto"/>
          <w:sz w:val="24"/>
          <w:szCs w:val="24"/>
        </w:rPr>
      </w:pPr>
    </w:p>
    <w:p>
      <w:pPr>
        <w:pStyle w:val="23"/>
        <w:ind w:firstLine="883" w:firstLineChars="200"/>
        <w:rPr>
          <w:rFonts w:ascii="宋体" w:hAnsi="宋体"/>
          <w:b/>
          <w:color w:val="auto"/>
          <w:sz w:val="44"/>
          <w:szCs w:val="44"/>
        </w:rPr>
      </w:pPr>
      <w:r>
        <w:rPr>
          <w:rFonts w:hint="eastAsia" w:ascii="宋体" w:hAnsi="宋体"/>
          <w:b/>
          <w:color w:val="auto"/>
          <w:sz w:val="44"/>
          <w:szCs w:val="44"/>
        </w:rPr>
        <w:t>吉林省吉泰安全技术服务有限公司</w:t>
      </w:r>
    </w:p>
    <w:p>
      <w:pPr>
        <w:pStyle w:val="23"/>
        <w:ind w:firstLine="321"/>
        <w:jc w:val="center"/>
        <w:rPr>
          <w:rFonts w:ascii="宋体" w:hAnsi="宋体" w:cs="Arial"/>
          <w:b/>
          <w:color w:val="auto"/>
          <w:sz w:val="32"/>
          <w:szCs w:val="32"/>
        </w:rPr>
      </w:pPr>
      <w:r>
        <w:rPr>
          <w:rFonts w:hint="eastAsia" w:ascii="宋体" w:hAnsi="宋体" w:cs="Arial"/>
          <w:b/>
          <w:color w:val="auto"/>
          <w:sz w:val="32"/>
          <w:szCs w:val="32"/>
        </w:rPr>
        <w:t>安全评价资质证书编号APJ-(吉)-306</w:t>
      </w:r>
    </w:p>
    <w:p>
      <w:pPr>
        <w:pStyle w:val="23"/>
        <w:ind w:firstLine="321"/>
        <w:jc w:val="center"/>
        <w:rPr>
          <w:rFonts w:ascii="宋体" w:hAnsi="宋体" w:cs="Arial"/>
          <w:b/>
          <w:color w:val="auto"/>
          <w:sz w:val="32"/>
          <w:szCs w:val="32"/>
        </w:rPr>
      </w:pPr>
    </w:p>
    <w:p>
      <w:pPr>
        <w:pStyle w:val="23"/>
        <w:spacing w:line="400" w:lineRule="exact"/>
        <w:ind w:firstLine="268"/>
        <w:jc w:val="center"/>
        <w:rPr>
          <w:rFonts w:ascii="宋体" w:hAnsi="宋体" w:cs="Arial"/>
          <w:b/>
          <w:color w:val="auto"/>
          <w:szCs w:val="28"/>
        </w:rPr>
      </w:pPr>
      <w:r>
        <w:rPr>
          <w:rFonts w:ascii="楷体_GB2312" w:hAnsi="华文中宋" w:eastAsia="楷体_GB2312"/>
          <w:color w:val="auto"/>
          <w:spacing w:val="14"/>
          <w:sz w:val="24"/>
        </w:rPr>
        <w:tab/>
      </w:r>
      <w:r>
        <w:rPr>
          <w:rFonts w:hint="eastAsia" w:ascii="宋体" w:hAnsi="宋体" w:cs="Arial"/>
          <w:b/>
          <w:color w:val="auto"/>
          <w:szCs w:val="28"/>
        </w:rPr>
        <w:t>20</w:t>
      </w:r>
      <w:r>
        <w:rPr>
          <w:rFonts w:hint="eastAsia" w:ascii="宋体" w:hAnsi="宋体" w:cs="Arial"/>
          <w:b/>
          <w:color w:val="auto"/>
          <w:szCs w:val="28"/>
          <w:lang w:val="en-US" w:eastAsia="zh-CN"/>
        </w:rPr>
        <w:t>20</w:t>
      </w:r>
      <w:r>
        <w:rPr>
          <w:rFonts w:hint="eastAsia" w:ascii="宋体" w:hAnsi="宋体" w:cs="Arial"/>
          <w:b/>
          <w:color w:val="auto"/>
          <w:szCs w:val="28"/>
        </w:rPr>
        <w:t>年</w:t>
      </w:r>
      <w:r>
        <w:rPr>
          <w:rFonts w:hint="eastAsia" w:ascii="宋体" w:hAnsi="宋体" w:cs="Arial"/>
          <w:b/>
          <w:color w:val="auto"/>
          <w:szCs w:val="28"/>
          <w:lang w:val="en-US" w:eastAsia="zh-CN"/>
        </w:rPr>
        <w:t>03</w:t>
      </w:r>
      <w:r>
        <w:rPr>
          <w:rFonts w:hint="eastAsia" w:ascii="宋体" w:hAnsi="宋体" w:cs="Arial"/>
          <w:b/>
          <w:color w:val="auto"/>
          <w:szCs w:val="28"/>
        </w:rPr>
        <w:t>月</w:t>
      </w:r>
    </w:p>
    <w:p>
      <w:pPr>
        <w:ind w:firstLine="600"/>
        <w:jc w:val="center"/>
        <w:rPr>
          <w:rFonts w:ascii="华文中宋" w:hAnsi="华文中宋" w:eastAsia="华文中宋"/>
          <w:sz w:val="24"/>
        </w:rPr>
      </w:pPr>
    </w:p>
    <w:p>
      <w:pPr>
        <w:pStyle w:val="23"/>
        <w:ind w:firstLine="240"/>
        <w:rPr>
          <w:sz w:val="24"/>
          <w:szCs w:val="24"/>
        </w:rPr>
      </w:pPr>
    </w:p>
    <w:p>
      <w:pPr>
        <w:pStyle w:val="23"/>
        <w:ind w:firstLine="240"/>
        <w:rPr>
          <w:sz w:val="24"/>
          <w:szCs w:val="24"/>
        </w:rPr>
      </w:pPr>
    </w:p>
    <w:p>
      <w:pPr>
        <w:ind w:firstLine="803"/>
        <w:jc w:val="center"/>
        <w:rPr>
          <w:rFonts w:ascii="宋体" w:hAnsi="宋体"/>
          <w:b/>
          <w:sz w:val="32"/>
          <w:szCs w:val="32"/>
        </w:rPr>
      </w:pPr>
    </w:p>
    <w:p>
      <w:pPr>
        <w:adjustRightInd w:val="0"/>
        <w:snapToGrid w:val="0"/>
        <w:spacing w:line="560" w:lineRule="exact"/>
        <w:jc w:val="center"/>
        <w:rPr>
          <w:rFonts w:hint="eastAsia"/>
          <w:b/>
          <w:color w:val="auto"/>
          <w:spacing w:val="-4"/>
          <w:sz w:val="32"/>
          <w:szCs w:val="32"/>
        </w:rPr>
      </w:pPr>
      <w:r>
        <w:rPr>
          <w:rFonts w:hint="eastAsia"/>
          <w:b/>
          <w:color w:val="auto"/>
          <w:spacing w:val="-4"/>
          <w:sz w:val="32"/>
          <w:szCs w:val="32"/>
        </w:rPr>
        <w:t>长春市四扬物流有限公司</w:t>
      </w:r>
    </w:p>
    <w:p>
      <w:pPr>
        <w:adjustRightInd w:val="0"/>
        <w:snapToGrid w:val="0"/>
        <w:spacing w:line="560" w:lineRule="exact"/>
        <w:jc w:val="center"/>
        <w:rPr>
          <w:rFonts w:hint="eastAsia" w:ascii="宋体" w:hAnsi="宋体"/>
          <w:b/>
          <w:color w:val="auto"/>
          <w:sz w:val="32"/>
          <w:szCs w:val="32"/>
        </w:rPr>
      </w:pPr>
      <w:r>
        <w:rPr>
          <w:rFonts w:hint="eastAsia" w:ascii="宋体" w:hAnsi="宋体"/>
          <w:b/>
          <w:color w:val="auto"/>
          <w:sz w:val="32"/>
          <w:szCs w:val="32"/>
        </w:rPr>
        <w:t>厂区</w:t>
      </w:r>
      <w:r>
        <w:rPr>
          <w:rFonts w:hint="eastAsia" w:ascii="宋体" w:hAnsi="宋体"/>
          <w:b/>
          <w:snapToGrid w:val="0"/>
          <w:color w:val="auto"/>
          <w:kern w:val="0"/>
          <w:sz w:val="32"/>
          <w:szCs w:val="32"/>
        </w:rPr>
        <w:t>建设项</w:t>
      </w:r>
      <w:r>
        <w:rPr>
          <w:rFonts w:hint="eastAsia" w:ascii="宋体" w:hAnsi="宋体"/>
          <w:b/>
          <w:color w:val="auto"/>
          <w:sz w:val="32"/>
          <w:szCs w:val="32"/>
        </w:rPr>
        <w:t>目</w:t>
      </w:r>
    </w:p>
    <w:p>
      <w:pPr>
        <w:jc w:val="center"/>
        <w:rPr>
          <w:szCs w:val="21"/>
        </w:rPr>
      </w:pPr>
    </w:p>
    <w:p>
      <w:pPr>
        <w:spacing w:beforeLines="100"/>
        <w:ind w:firstLine="1104"/>
        <w:jc w:val="center"/>
        <w:rPr>
          <w:rFonts w:ascii="宋体" w:hAnsi="宋体"/>
          <w:b/>
          <w:sz w:val="44"/>
          <w:szCs w:val="44"/>
        </w:rPr>
      </w:pPr>
    </w:p>
    <w:p>
      <w:pPr>
        <w:spacing w:beforeLines="100"/>
        <w:jc w:val="center"/>
        <w:rPr>
          <w:rFonts w:ascii="宋体" w:hAnsi="宋体"/>
          <w:b/>
          <w:sz w:val="44"/>
          <w:szCs w:val="44"/>
        </w:rPr>
      </w:pPr>
      <w:r>
        <w:rPr>
          <w:rFonts w:hint="eastAsia" w:ascii="宋体" w:hAnsi="宋体"/>
          <w:b/>
          <w:sz w:val="44"/>
          <w:szCs w:val="44"/>
        </w:rPr>
        <w:t>安全验收评价报告</w:t>
      </w:r>
    </w:p>
    <w:p>
      <w:pPr>
        <w:pStyle w:val="23"/>
        <w:ind w:firstLine="240"/>
        <w:jc w:val="center"/>
        <w:rPr>
          <w:rFonts w:hint="eastAsia" w:ascii="宋体" w:hAnsi="宋体" w:eastAsia="宋体"/>
          <w:b/>
          <w:bCs/>
          <w:i w:val="0"/>
          <w:iCs w:val="0"/>
          <w:sz w:val="24"/>
          <w:szCs w:val="24"/>
          <w:lang w:eastAsia="zh-CN"/>
        </w:rPr>
      </w:pPr>
    </w:p>
    <w:p>
      <w:pPr>
        <w:pStyle w:val="23"/>
        <w:ind w:firstLine="240"/>
        <w:jc w:val="center"/>
        <w:rPr>
          <w:sz w:val="24"/>
          <w:szCs w:val="24"/>
        </w:rPr>
      </w:pPr>
    </w:p>
    <w:p>
      <w:pPr>
        <w:pStyle w:val="23"/>
        <w:ind w:firstLine="240"/>
        <w:rPr>
          <w:sz w:val="24"/>
          <w:szCs w:val="24"/>
        </w:rPr>
      </w:pPr>
    </w:p>
    <w:p>
      <w:pPr>
        <w:pStyle w:val="23"/>
        <w:ind w:firstLine="240"/>
        <w:rPr>
          <w:sz w:val="24"/>
          <w:szCs w:val="24"/>
        </w:rPr>
      </w:pPr>
    </w:p>
    <w:p>
      <w:pPr>
        <w:pStyle w:val="23"/>
        <w:ind w:firstLine="240"/>
        <w:rPr>
          <w:sz w:val="24"/>
          <w:szCs w:val="24"/>
        </w:rPr>
      </w:pPr>
    </w:p>
    <w:p>
      <w:pPr>
        <w:pStyle w:val="23"/>
        <w:ind w:firstLine="240"/>
        <w:rPr>
          <w:sz w:val="24"/>
          <w:szCs w:val="24"/>
        </w:rPr>
      </w:pPr>
    </w:p>
    <w:p>
      <w:pPr>
        <w:pStyle w:val="23"/>
        <w:ind w:firstLine="240"/>
        <w:rPr>
          <w:sz w:val="24"/>
          <w:szCs w:val="24"/>
        </w:rPr>
      </w:pPr>
    </w:p>
    <w:p>
      <w:pPr>
        <w:pStyle w:val="23"/>
        <w:ind w:firstLine="280"/>
        <w:jc w:val="center"/>
        <w:rPr>
          <w:rFonts w:hint="eastAsia" w:ascii="宋体" w:hAnsi="宋体" w:eastAsia="宋体"/>
          <w:szCs w:val="28"/>
          <w:lang w:eastAsia="zh-CN"/>
        </w:rPr>
      </w:pPr>
      <w:r>
        <w:rPr>
          <w:rFonts w:hint="eastAsia" w:ascii="宋体" w:hAnsi="宋体"/>
          <w:szCs w:val="28"/>
        </w:rPr>
        <w:t>法定代表人：</w:t>
      </w:r>
      <w:r>
        <w:rPr>
          <w:rFonts w:hint="eastAsia" w:ascii="宋体" w:hAnsi="宋体"/>
          <w:szCs w:val="28"/>
          <w:lang w:val="en-US" w:eastAsia="zh-CN"/>
        </w:rPr>
        <w:t xml:space="preserve"> </w:t>
      </w:r>
    </w:p>
    <w:p>
      <w:pPr>
        <w:pStyle w:val="23"/>
        <w:ind w:firstLine="280"/>
        <w:jc w:val="center"/>
        <w:rPr>
          <w:rFonts w:hint="eastAsia" w:ascii="宋体" w:hAnsi="宋体" w:eastAsia="宋体"/>
          <w:szCs w:val="28"/>
          <w:lang w:eastAsia="zh-CN"/>
        </w:rPr>
      </w:pPr>
      <w:r>
        <w:rPr>
          <w:rFonts w:hint="eastAsia" w:ascii="宋体" w:hAnsi="宋体"/>
          <w:szCs w:val="28"/>
        </w:rPr>
        <w:t>技术负责人：</w:t>
      </w:r>
      <w:r>
        <w:rPr>
          <w:rFonts w:hint="eastAsia" w:ascii="宋体" w:hAnsi="宋体"/>
          <w:szCs w:val="28"/>
          <w:lang w:val="en-US" w:eastAsia="zh-CN"/>
        </w:rPr>
        <w:t xml:space="preserve"> </w:t>
      </w:r>
    </w:p>
    <w:p>
      <w:pPr>
        <w:pStyle w:val="23"/>
        <w:ind w:firstLine="3080" w:firstLineChars="1100"/>
        <w:rPr>
          <w:rFonts w:hint="eastAsia" w:ascii="宋体" w:hAnsi="宋体" w:eastAsia="宋体"/>
          <w:szCs w:val="28"/>
          <w:lang w:eastAsia="zh-CN"/>
        </w:rPr>
      </w:pPr>
      <w:r>
        <w:rPr>
          <w:rFonts w:hint="eastAsia" w:ascii="宋体" w:hAnsi="宋体"/>
          <w:szCs w:val="28"/>
        </w:rPr>
        <w:t>项目负责人：</w:t>
      </w:r>
      <w:r>
        <w:rPr>
          <w:rFonts w:hint="eastAsia" w:ascii="宋体" w:hAnsi="宋体"/>
          <w:szCs w:val="28"/>
          <w:lang w:val="en-US" w:eastAsia="zh-CN"/>
        </w:rPr>
        <w:t xml:space="preserve"> </w:t>
      </w:r>
    </w:p>
    <w:p>
      <w:pPr>
        <w:pStyle w:val="23"/>
        <w:ind w:firstLine="240"/>
        <w:rPr>
          <w:sz w:val="24"/>
          <w:szCs w:val="24"/>
        </w:rPr>
      </w:pPr>
    </w:p>
    <w:p>
      <w:pPr>
        <w:pStyle w:val="23"/>
        <w:ind w:firstLine="240"/>
        <w:rPr>
          <w:sz w:val="24"/>
          <w:szCs w:val="24"/>
        </w:rPr>
      </w:pPr>
    </w:p>
    <w:p>
      <w:pPr>
        <w:pStyle w:val="23"/>
        <w:ind w:firstLine="240"/>
        <w:rPr>
          <w:sz w:val="24"/>
          <w:szCs w:val="24"/>
        </w:rPr>
      </w:pPr>
    </w:p>
    <w:p>
      <w:pPr>
        <w:pStyle w:val="23"/>
        <w:spacing w:line="400" w:lineRule="exact"/>
        <w:ind w:firstLine="241"/>
        <w:jc w:val="center"/>
        <w:rPr>
          <w:rFonts w:ascii="宋体" w:hAnsi="宋体" w:cs="Arial"/>
          <w:b/>
          <w:sz w:val="24"/>
          <w:szCs w:val="24"/>
        </w:rPr>
      </w:pPr>
      <w:r>
        <w:rPr>
          <w:rFonts w:hint="eastAsia" w:ascii="宋体" w:hAnsi="宋体" w:cs="Arial"/>
          <w:b/>
          <w:sz w:val="24"/>
          <w:szCs w:val="24"/>
        </w:rPr>
        <w:t>20</w:t>
      </w:r>
      <w:r>
        <w:rPr>
          <w:rFonts w:hint="eastAsia" w:ascii="宋体" w:hAnsi="宋体" w:cs="Arial"/>
          <w:b/>
          <w:sz w:val="24"/>
          <w:szCs w:val="24"/>
          <w:lang w:val="en-US" w:eastAsia="zh-CN"/>
        </w:rPr>
        <w:t>20</w:t>
      </w:r>
      <w:r>
        <w:rPr>
          <w:rFonts w:hint="eastAsia" w:ascii="宋体" w:hAnsi="宋体" w:cs="Arial"/>
          <w:b/>
          <w:sz w:val="24"/>
          <w:szCs w:val="24"/>
        </w:rPr>
        <w:t>年</w:t>
      </w:r>
      <w:r>
        <w:rPr>
          <w:rFonts w:hint="eastAsia" w:ascii="宋体" w:hAnsi="宋体" w:cs="Arial"/>
          <w:b/>
          <w:sz w:val="24"/>
          <w:szCs w:val="24"/>
          <w:lang w:val="en-US" w:eastAsia="zh-CN"/>
        </w:rPr>
        <w:t>03</w:t>
      </w:r>
      <w:r>
        <w:rPr>
          <w:rFonts w:hint="eastAsia" w:ascii="宋体" w:hAnsi="宋体" w:cs="Arial"/>
          <w:b/>
          <w:sz w:val="24"/>
          <w:szCs w:val="24"/>
        </w:rPr>
        <w:t>月</w:t>
      </w:r>
    </w:p>
    <w:p>
      <w:pPr>
        <w:pStyle w:val="23"/>
        <w:ind w:firstLine="240"/>
        <w:rPr>
          <w:sz w:val="24"/>
          <w:szCs w:val="24"/>
        </w:rPr>
      </w:pPr>
    </w:p>
    <w:p>
      <w:pPr>
        <w:pStyle w:val="23"/>
        <w:ind w:firstLine="240"/>
        <w:rPr>
          <w:sz w:val="24"/>
          <w:szCs w:val="24"/>
        </w:rPr>
      </w:pPr>
    </w:p>
    <w:p>
      <w:pPr>
        <w:widowControl/>
        <w:jc w:val="left"/>
        <w:rPr>
          <w:b/>
          <w:sz w:val="36"/>
          <w:szCs w:val="36"/>
        </w:rPr>
      </w:pPr>
      <w:r>
        <w:rPr>
          <w:b/>
          <w:sz w:val="36"/>
          <w:szCs w:val="36"/>
        </w:rPr>
        <w:br w:type="page"/>
      </w:r>
    </w:p>
    <w:p>
      <w:pPr>
        <w:ind w:firstLine="904"/>
        <w:jc w:val="center"/>
        <w:rPr>
          <w:b/>
          <w:sz w:val="36"/>
          <w:szCs w:val="36"/>
        </w:rPr>
      </w:pPr>
      <w:r>
        <w:rPr>
          <w:rFonts w:hint="eastAsia"/>
          <w:b/>
          <w:sz w:val="36"/>
          <w:szCs w:val="36"/>
        </w:rPr>
        <w:t>前</w:t>
      </w:r>
      <w:r>
        <w:rPr>
          <w:rFonts w:hint="eastAsia"/>
          <w:b/>
          <w:sz w:val="36"/>
          <w:szCs w:val="36"/>
          <w:lang w:val="en-US" w:eastAsia="zh-CN"/>
        </w:rPr>
        <w:t xml:space="preserve">   </w:t>
      </w:r>
      <w:r>
        <w:rPr>
          <w:rFonts w:hint="eastAsia"/>
          <w:b/>
          <w:sz w:val="36"/>
          <w:szCs w:val="36"/>
        </w:rPr>
        <w:t>言</w:t>
      </w:r>
    </w:p>
    <w:p>
      <w:pPr>
        <w:ind w:firstLine="904"/>
        <w:jc w:val="center"/>
        <w:rPr>
          <w:b/>
          <w:sz w:val="36"/>
          <w:szCs w:val="36"/>
        </w:rPr>
      </w:pPr>
    </w:p>
    <w:p>
      <w:pPr>
        <w:widowControl/>
        <w:spacing w:line="560" w:lineRule="exact"/>
        <w:ind w:firstLine="560" w:firstLineChars="200"/>
        <w:rPr>
          <w:rFonts w:hint="eastAsia"/>
          <w:color w:val="auto"/>
          <w:sz w:val="28"/>
          <w:szCs w:val="28"/>
          <w:lang w:bidi="ar"/>
        </w:rPr>
      </w:pPr>
      <w:r>
        <w:rPr>
          <w:rFonts w:hint="eastAsia"/>
          <w:color w:val="auto"/>
          <w:sz w:val="28"/>
          <w:szCs w:val="28"/>
          <w:lang w:bidi="ar"/>
        </w:rPr>
        <w:t>长春市四扬物流有限公司成立于</w:t>
      </w:r>
      <w:r>
        <w:rPr>
          <w:color w:val="auto"/>
          <w:sz w:val="28"/>
          <w:szCs w:val="28"/>
          <w:lang w:bidi="ar"/>
        </w:rPr>
        <w:t>1998</w:t>
      </w:r>
      <w:r>
        <w:rPr>
          <w:rFonts w:hint="eastAsia"/>
          <w:color w:val="auto"/>
          <w:sz w:val="28"/>
          <w:szCs w:val="28"/>
          <w:lang w:bidi="ar"/>
        </w:rPr>
        <w:t>年</w:t>
      </w:r>
      <w:r>
        <w:rPr>
          <w:color w:val="auto"/>
          <w:sz w:val="28"/>
          <w:szCs w:val="28"/>
          <w:lang w:bidi="ar"/>
        </w:rPr>
        <w:t>3</w:t>
      </w:r>
      <w:r>
        <w:rPr>
          <w:rFonts w:hint="eastAsia"/>
          <w:color w:val="auto"/>
          <w:sz w:val="28"/>
          <w:szCs w:val="28"/>
          <w:lang w:bidi="ar"/>
        </w:rPr>
        <w:t>月，注册资金</w:t>
      </w:r>
      <w:r>
        <w:rPr>
          <w:color w:val="auto"/>
          <w:sz w:val="28"/>
          <w:szCs w:val="28"/>
          <w:lang w:bidi="ar"/>
        </w:rPr>
        <w:t>1000</w:t>
      </w:r>
      <w:r>
        <w:rPr>
          <w:rFonts w:hint="eastAsia"/>
          <w:color w:val="auto"/>
          <w:sz w:val="28"/>
          <w:szCs w:val="28"/>
          <w:lang w:bidi="ar"/>
        </w:rPr>
        <w:t>万，法定代表人：</w:t>
      </w:r>
      <w:r>
        <w:rPr>
          <w:rFonts w:hint="eastAsia"/>
          <w:color w:val="auto"/>
          <w:sz w:val="28"/>
          <w:szCs w:val="28"/>
          <w:lang w:val="en-US" w:eastAsia="zh-CN" w:bidi="ar"/>
        </w:rPr>
        <w:t xml:space="preserve"> </w:t>
      </w:r>
      <w:r>
        <w:rPr>
          <w:rFonts w:hint="eastAsia"/>
          <w:color w:val="auto"/>
          <w:sz w:val="28"/>
          <w:szCs w:val="28"/>
          <w:lang w:bidi="ar"/>
        </w:rPr>
        <w:t>。该厂区建设项目位于长春市西新经济技术产业开发区</w:t>
      </w:r>
      <w:r>
        <w:rPr>
          <w:rFonts w:hint="eastAsia"/>
          <w:color w:val="auto"/>
          <w:sz w:val="28"/>
          <w:szCs w:val="28"/>
          <w:lang w:val="en-US" w:eastAsia="zh-CN" w:bidi="ar"/>
        </w:rPr>
        <w:t xml:space="preserve"> </w:t>
      </w:r>
      <w:r>
        <w:rPr>
          <w:rFonts w:hint="eastAsia"/>
          <w:color w:val="auto"/>
          <w:sz w:val="28"/>
          <w:szCs w:val="28"/>
          <w:lang w:bidi="ar"/>
        </w:rPr>
        <w:t>，占地面积</w:t>
      </w:r>
      <w:r>
        <w:rPr>
          <w:rFonts w:hint="eastAsia"/>
          <w:color w:val="auto"/>
          <w:sz w:val="28"/>
          <w:szCs w:val="28"/>
          <w:lang w:val="en-US" w:eastAsia="zh-CN" w:bidi="ar"/>
        </w:rPr>
        <w:t xml:space="preserve"> </w:t>
      </w:r>
      <w:r>
        <w:rPr>
          <w:rFonts w:hint="eastAsia"/>
          <w:color w:val="auto"/>
          <w:sz w:val="28"/>
          <w:szCs w:val="28"/>
          <w:lang w:bidi="ar"/>
        </w:rPr>
        <w:t>㎡，主要从事仓储服务、商品汽车发送、普通道路货物运输等。</w:t>
      </w:r>
    </w:p>
    <w:p>
      <w:pPr>
        <w:widowControl/>
        <w:spacing w:line="560" w:lineRule="exact"/>
        <w:ind w:firstLine="560" w:firstLineChars="200"/>
        <w:rPr>
          <w:rFonts w:hint="eastAsia"/>
          <w:color w:val="auto"/>
          <w:kern w:val="0"/>
          <w:sz w:val="28"/>
          <w:szCs w:val="28"/>
          <w:lang w:eastAsia="zh-CN"/>
        </w:rPr>
      </w:pPr>
      <w:r>
        <w:rPr>
          <w:rFonts w:hint="eastAsia"/>
          <w:color w:val="auto"/>
          <w:sz w:val="28"/>
          <w:szCs w:val="28"/>
          <w:lang w:bidi="ar"/>
        </w:rPr>
        <w:t>该项目于2015年3月开始动工建设，</w:t>
      </w:r>
      <w:r>
        <w:rPr>
          <w:rFonts w:hint="eastAsia"/>
          <w:color w:val="auto"/>
          <w:sz w:val="28"/>
          <w:szCs w:val="28"/>
          <w:lang w:eastAsia="zh-CN" w:bidi="ar"/>
        </w:rPr>
        <w:t>设计分三期建设，</w:t>
      </w:r>
      <w:r>
        <w:rPr>
          <w:rFonts w:hint="eastAsia"/>
          <w:color w:val="auto"/>
          <w:sz w:val="28"/>
          <w:szCs w:val="28"/>
          <w:lang w:val="en-US" w:eastAsia="zh-CN" w:bidi="ar"/>
        </w:rPr>
        <w:t>现已完成一期、二期施工，</w:t>
      </w:r>
      <w:r>
        <w:rPr>
          <w:rFonts w:hint="eastAsia"/>
          <w:color w:val="auto"/>
          <w:sz w:val="28"/>
          <w:szCs w:val="28"/>
          <w:vertAlign w:val="baseline"/>
          <w:lang w:val="en-US" w:eastAsia="zh-CN" w:bidi="ar"/>
        </w:rPr>
        <w:t>预留三期建设项目</w:t>
      </w:r>
      <w:r>
        <w:rPr>
          <w:rFonts w:hint="eastAsia"/>
          <w:color w:val="auto"/>
          <w:sz w:val="28"/>
          <w:szCs w:val="28"/>
          <w:lang w:bidi="ar"/>
        </w:rPr>
        <w:t>。</w:t>
      </w:r>
      <w:r>
        <w:rPr>
          <w:rFonts w:hint="eastAsia"/>
          <w:color w:val="auto"/>
          <w:sz w:val="28"/>
          <w:szCs w:val="28"/>
          <w:lang w:eastAsia="zh-CN" w:bidi="ar"/>
        </w:rPr>
        <w:t>一期建设包括：</w:t>
      </w:r>
      <w:r>
        <w:rPr>
          <w:rFonts w:hint="eastAsia"/>
          <w:color w:val="auto"/>
          <w:sz w:val="28"/>
          <w:szCs w:val="28"/>
          <w:lang w:bidi="ar"/>
        </w:rPr>
        <w:t>建筑面积18139.69m</w:t>
      </w:r>
      <w:r>
        <w:rPr>
          <w:rFonts w:hint="eastAsia"/>
          <w:color w:val="auto"/>
          <w:sz w:val="28"/>
          <w:szCs w:val="28"/>
          <w:vertAlign w:val="superscript"/>
          <w:lang w:bidi="ar"/>
        </w:rPr>
        <w:t>2</w:t>
      </w:r>
      <w:r>
        <w:rPr>
          <w:rFonts w:hint="eastAsia"/>
          <w:color w:val="auto"/>
          <w:sz w:val="28"/>
          <w:szCs w:val="28"/>
          <w:lang w:bidi="ar"/>
        </w:rPr>
        <w:t>；</w:t>
      </w:r>
      <w:r>
        <w:rPr>
          <w:rFonts w:hint="eastAsia" w:ascii="宋体" w:hAnsi="宋体"/>
          <w:color w:val="auto"/>
          <w:kern w:val="0"/>
          <w:sz w:val="28"/>
          <w:szCs w:val="28"/>
        </w:rPr>
        <w:t>综合库1（丙类），建筑面积</w:t>
      </w:r>
      <w:r>
        <w:rPr>
          <w:rFonts w:hint="eastAsia"/>
          <w:color w:val="auto"/>
          <w:kern w:val="0"/>
          <w:sz w:val="28"/>
          <w:szCs w:val="28"/>
        </w:rPr>
        <w:t>3979.13m</w:t>
      </w:r>
      <w:r>
        <w:rPr>
          <w:rFonts w:hint="eastAsia"/>
          <w:color w:val="auto"/>
          <w:kern w:val="0"/>
          <w:sz w:val="28"/>
          <w:szCs w:val="28"/>
          <w:vertAlign w:val="superscript"/>
        </w:rPr>
        <w:t>2</w:t>
      </w:r>
      <w:r>
        <w:rPr>
          <w:rFonts w:hint="eastAsia"/>
          <w:color w:val="auto"/>
          <w:kern w:val="0"/>
          <w:sz w:val="28"/>
          <w:szCs w:val="28"/>
          <w:lang w:eastAsia="zh-CN"/>
        </w:rPr>
        <w:t>；</w:t>
      </w:r>
      <w:r>
        <w:rPr>
          <w:rFonts w:hint="eastAsia"/>
          <w:color w:val="auto"/>
          <w:kern w:val="0"/>
          <w:sz w:val="28"/>
          <w:szCs w:val="28"/>
        </w:rPr>
        <w:t>厂房1座（</w:t>
      </w:r>
      <w:r>
        <w:rPr>
          <w:rFonts w:hint="eastAsia"/>
          <w:color w:val="auto"/>
          <w:kern w:val="0"/>
          <w:sz w:val="28"/>
          <w:szCs w:val="28"/>
          <w:lang w:eastAsia="zh-CN"/>
        </w:rPr>
        <w:t>丁</w:t>
      </w:r>
      <w:r>
        <w:rPr>
          <w:rFonts w:hint="eastAsia"/>
          <w:color w:val="auto"/>
          <w:kern w:val="0"/>
          <w:sz w:val="28"/>
          <w:szCs w:val="28"/>
        </w:rPr>
        <w:t>类），建筑面积5958.94 m</w:t>
      </w:r>
      <w:r>
        <w:rPr>
          <w:rFonts w:hint="eastAsia"/>
          <w:color w:val="auto"/>
          <w:kern w:val="0"/>
          <w:sz w:val="28"/>
          <w:szCs w:val="28"/>
          <w:vertAlign w:val="superscript"/>
        </w:rPr>
        <w:t>2</w:t>
      </w:r>
      <w:r>
        <w:rPr>
          <w:rFonts w:hint="eastAsia" w:ascii="宋体" w:hAnsi="宋体"/>
          <w:color w:val="auto"/>
          <w:kern w:val="0"/>
          <w:sz w:val="28"/>
          <w:szCs w:val="28"/>
          <w:lang w:eastAsia="zh-CN"/>
        </w:rPr>
        <w:t>；库房</w:t>
      </w:r>
      <w:r>
        <w:rPr>
          <w:rFonts w:hint="eastAsia" w:ascii="宋体" w:hAnsi="宋体"/>
          <w:color w:val="auto"/>
          <w:kern w:val="0"/>
          <w:sz w:val="28"/>
          <w:szCs w:val="28"/>
          <w:lang w:val="en-US" w:eastAsia="zh-CN"/>
        </w:rPr>
        <w:t>4（丁类）建筑面积2325.54</w:t>
      </w:r>
      <w:r>
        <w:rPr>
          <w:rFonts w:hint="eastAsia"/>
          <w:color w:val="auto"/>
          <w:kern w:val="0"/>
          <w:sz w:val="28"/>
          <w:szCs w:val="28"/>
        </w:rPr>
        <w:t>m</w:t>
      </w:r>
      <w:r>
        <w:rPr>
          <w:rFonts w:hint="eastAsia"/>
          <w:color w:val="auto"/>
          <w:kern w:val="0"/>
          <w:sz w:val="28"/>
          <w:szCs w:val="28"/>
          <w:vertAlign w:val="superscript"/>
        </w:rPr>
        <w:t>2</w:t>
      </w:r>
      <w:r>
        <w:rPr>
          <w:rFonts w:hint="eastAsia" w:ascii="宋体" w:hAnsi="宋体"/>
          <w:color w:val="auto"/>
          <w:kern w:val="0"/>
          <w:sz w:val="28"/>
          <w:szCs w:val="28"/>
        </w:rPr>
        <w:t>；</w:t>
      </w:r>
      <w:r>
        <w:rPr>
          <w:rFonts w:hint="eastAsia" w:ascii="宋体" w:hAnsi="宋体"/>
          <w:color w:val="auto"/>
          <w:kern w:val="0"/>
          <w:sz w:val="28"/>
          <w:szCs w:val="28"/>
          <w:lang w:eastAsia="zh-CN"/>
        </w:rPr>
        <w:t>配套的办公楼、食堂、变配电所、消防泵房及消防控制室。</w:t>
      </w:r>
      <w:r>
        <w:rPr>
          <w:rFonts w:hint="eastAsia"/>
          <w:color w:val="auto"/>
          <w:sz w:val="28"/>
          <w:szCs w:val="28"/>
          <w:lang w:val="en-US" w:eastAsia="zh-CN" w:bidi="ar"/>
        </w:rPr>
        <w:t>二期建设包括：</w:t>
      </w:r>
      <w:r>
        <w:rPr>
          <w:rFonts w:hint="eastAsia"/>
          <w:color w:val="auto"/>
          <w:sz w:val="28"/>
          <w:szCs w:val="28"/>
          <w:lang w:bidi="ar"/>
        </w:rPr>
        <w:t>建筑面积10681.00m</w:t>
      </w:r>
      <w:r>
        <w:rPr>
          <w:rFonts w:hint="eastAsia"/>
          <w:color w:val="auto"/>
          <w:sz w:val="28"/>
          <w:szCs w:val="28"/>
          <w:vertAlign w:val="superscript"/>
          <w:lang w:bidi="ar"/>
        </w:rPr>
        <w:t>2</w:t>
      </w:r>
      <w:r>
        <w:rPr>
          <w:rFonts w:hint="eastAsia"/>
          <w:color w:val="auto"/>
          <w:sz w:val="28"/>
          <w:szCs w:val="28"/>
          <w:vertAlign w:val="baseline"/>
          <w:lang w:val="en-US" w:eastAsia="zh-CN" w:bidi="ar"/>
        </w:rPr>
        <w:t>，</w:t>
      </w:r>
      <w:r>
        <w:rPr>
          <w:rFonts w:hint="eastAsia" w:ascii="宋体" w:hAnsi="宋体"/>
          <w:color w:val="auto"/>
          <w:kern w:val="0"/>
          <w:sz w:val="28"/>
          <w:szCs w:val="28"/>
        </w:rPr>
        <w:t>标准库</w:t>
      </w:r>
      <w:r>
        <w:rPr>
          <w:rFonts w:hint="eastAsia"/>
          <w:color w:val="auto"/>
          <w:kern w:val="0"/>
          <w:sz w:val="28"/>
          <w:szCs w:val="28"/>
        </w:rPr>
        <w:t>7</w:t>
      </w:r>
      <w:r>
        <w:rPr>
          <w:rFonts w:hint="eastAsia" w:ascii="宋体" w:hAnsi="宋体"/>
          <w:color w:val="auto"/>
          <w:kern w:val="0"/>
          <w:sz w:val="28"/>
          <w:szCs w:val="28"/>
        </w:rPr>
        <w:t>座（甲类），建筑面积均为</w:t>
      </w:r>
      <w:r>
        <w:rPr>
          <w:rFonts w:hint="eastAsia"/>
          <w:color w:val="auto"/>
          <w:kern w:val="0"/>
          <w:sz w:val="28"/>
          <w:szCs w:val="28"/>
        </w:rPr>
        <w:t>722m</w:t>
      </w:r>
      <w:r>
        <w:rPr>
          <w:rFonts w:hint="eastAsia"/>
          <w:color w:val="auto"/>
          <w:kern w:val="0"/>
          <w:sz w:val="28"/>
          <w:szCs w:val="28"/>
          <w:vertAlign w:val="superscript"/>
        </w:rPr>
        <w:t>2</w:t>
      </w:r>
      <w:r>
        <w:rPr>
          <w:rFonts w:hint="eastAsia" w:ascii="宋体" w:hAnsi="宋体"/>
          <w:color w:val="auto"/>
          <w:kern w:val="0"/>
          <w:sz w:val="28"/>
          <w:szCs w:val="28"/>
        </w:rPr>
        <w:t>；</w:t>
      </w:r>
      <w:r>
        <w:rPr>
          <w:rFonts w:hint="eastAsia" w:ascii="宋体" w:hAnsi="宋体"/>
          <w:color w:val="auto"/>
          <w:kern w:val="0"/>
          <w:sz w:val="28"/>
          <w:szCs w:val="28"/>
          <w:lang w:eastAsia="zh-CN"/>
        </w:rPr>
        <w:t>库房</w:t>
      </w:r>
      <w:r>
        <w:rPr>
          <w:rFonts w:hint="eastAsia" w:ascii="宋体" w:hAnsi="宋体"/>
          <w:color w:val="auto"/>
          <w:kern w:val="0"/>
          <w:sz w:val="28"/>
          <w:szCs w:val="28"/>
          <w:lang w:val="en-US" w:eastAsia="zh-CN"/>
        </w:rPr>
        <w:t>2（丙类），建筑面积</w:t>
      </w:r>
      <w:r>
        <w:rPr>
          <w:rFonts w:hint="eastAsia"/>
          <w:color w:val="auto"/>
          <w:kern w:val="0"/>
          <w:sz w:val="28"/>
          <w:szCs w:val="28"/>
        </w:rPr>
        <w:t>1584.98m</w:t>
      </w:r>
      <w:r>
        <w:rPr>
          <w:rFonts w:hint="eastAsia"/>
          <w:color w:val="auto"/>
          <w:kern w:val="0"/>
          <w:sz w:val="28"/>
          <w:szCs w:val="28"/>
          <w:vertAlign w:val="superscript"/>
        </w:rPr>
        <w:t>2</w:t>
      </w:r>
      <w:r>
        <w:rPr>
          <w:rFonts w:hint="eastAsia"/>
          <w:color w:val="auto"/>
          <w:kern w:val="0"/>
          <w:sz w:val="28"/>
          <w:szCs w:val="28"/>
          <w:vertAlign w:val="baseline"/>
          <w:lang w:eastAsia="zh-CN"/>
        </w:rPr>
        <w:t>；库房</w:t>
      </w:r>
      <w:r>
        <w:rPr>
          <w:rFonts w:hint="eastAsia"/>
          <w:color w:val="auto"/>
          <w:kern w:val="0"/>
          <w:sz w:val="28"/>
          <w:szCs w:val="28"/>
          <w:vertAlign w:val="baseline"/>
          <w:lang w:val="en-US" w:eastAsia="zh-CN"/>
        </w:rPr>
        <w:t>3（丙类），建筑面积</w:t>
      </w:r>
      <w:r>
        <w:rPr>
          <w:rFonts w:hint="eastAsia"/>
          <w:color w:val="auto"/>
          <w:kern w:val="0"/>
          <w:sz w:val="28"/>
          <w:szCs w:val="28"/>
        </w:rPr>
        <w:t>2069.34m</w:t>
      </w:r>
      <w:r>
        <w:rPr>
          <w:rFonts w:hint="eastAsia"/>
          <w:color w:val="auto"/>
          <w:kern w:val="0"/>
          <w:sz w:val="28"/>
          <w:szCs w:val="28"/>
          <w:vertAlign w:val="superscript"/>
        </w:rPr>
        <w:t>2</w:t>
      </w:r>
      <w:r>
        <w:rPr>
          <w:rFonts w:hint="eastAsia" w:ascii="宋体" w:hAnsi="宋体"/>
          <w:color w:val="auto"/>
          <w:kern w:val="0"/>
          <w:sz w:val="28"/>
          <w:szCs w:val="28"/>
          <w:lang w:eastAsia="zh-CN"/>
        </w:rPr>
        <w:t>；</w:t>
      </w:r>
      <w:r>
        <w:rPr>
          <w:rFonts w:hint="eastAsia" w:ascii="宋体" w:hAnsi="宋体"/>
          <w:color w:val="auto"/>
          <w:kern w:val="0"/>
          <w:sz w:val="28"/>
          <w:szCs w:val="28"/>
        </w:rPr>
        <w:t>综合库3（乙类），建筑面积</w:t>
      </w:r>
      <w:r>
        <w:rPr>
          <w:rFonts w:hint="eastAsia"/>
          <w:color w:val="auto"/>
          <w:kern w:val="0"/>
          <w:sz w:val="28"/>
          <w:szCs w:val="28"/>
        </w:rPr>
        <w:t>1972.68m</w:t>
      </w:r>
      <w:r>
        <w:rPr>
          <w:rFonts w:hint="eastAsia"/>
          <w:color w:val="auto"/>
          <w:kern w:val="0"/>
          <w:sz w:val="28"/>
          <w:szCs w:val="28"/>
          <w:vertAlign w:val="superscript"/>
        </w:rPr>
        <w:t>2</w:t>
      </w:r>
      <w:r>
        <w:rPr>
          <w:rFonts w:hint="eastAsia"/>
          <w:color w:val="auto"/>
          <w:kern w:val="0"/>
          <w:sz w:val="28"/>
          <w:szCs w:val="28"/>
          <w:lang w:eastAsia="zh-CN"/>
        </w:rPr>
        <w:t>。</w:t>
      </w:r>
    </w:p>
    <w:p>
      <w:pPr>
        <w:ind w:firstLine="560" w:firstLineChars="200"/>
        <w:rPr>
          <w:sz w:val="28"/>
          <w:szCs w:val="28"/>
        </w:rPr>
      </w:pPr>
      <w:r>
        <w:rPr>
          <w:rFonts w:hint="eastAsia"/>
          <w:sz w:val="28"/>
          <w:szCs w:val="28"/>
        </w:rPr>
        <w:t>根据《中华人民共和国安全生产法》（国家主席令13号，2014年12月1日起施行）、《建设项目安全设施“三同时”监督管理办法》（</w:t>
      </w:r>
      <w:r>
        <w:rPr>
          <w:rFonts w:hint="eastAsia"/>
          <w:sz w:val="28"/>
          <w:szCs w:val="28"/>
          <w:lang w:eastAsia="zh-CN"/>
        </w:rPr>
        <w:t>原国家安全生产监督管理总局令</w:t>
      </w:r>
      <w:r>
        <w:rPr>
          <w:rFonts w:hint="eastAsia"/>
          <w:sz w:val="28"/>
          <w:szCs w:val="28"/>
        </w:rPr>
        <w:t>第36号颁布，第77号修正，2015年5月1日起施行）的有关规定，为贯彻“安全第一，预防为主，综合治理”方针，加强生产单位新建、改建、扩建项目（工程）安全设施“三同时”工作，</w:t>
      </w:r>
      <w:r>
        <w:rPr>
          <w:rFonts w:hint="eastAsia"/>
          <w:color w:val="auto"/>
          <w:sz w:val="28"/>
          <w:szCs w:val="28"/>
          <w:lang w:bidi="ar"/>
        </w:rPr>
        <w:t>长春市四扬物流有限公司</w:t>
      </w:r>
      <w:r>
        <w:rPr>
          <w:rFonts w:hint="eastAsia"/>
          <w:sz w:val="28"/>
          <w:szCs w:val="28"/>
        </w:rPr>
        <w:t>委托我公司对</w:t>
      </w:r>
      <w:r>
        <w:rPr>
          <w:rFonts w:hint="eastAsia" w:ascii="宋体" w:hAnsi="宋体"/>
          <w:color w:val="auto"/>
          <w:kern w:val="24"/>
          <w:sz w:val="28"/>
          <w:szCs w:val="28"/>
        </w:rPr>
        <w:t>该公司厂区建设项目</w:t>
      </w:r>
      <w:r>
        <w:rPr>
          <w:rFonts w:hint="eastAsia"/>
          <w:sz w:val="28"/>
          <w:szCs w:val="28"/>
        </w:rPr>
        <w:t>进行安全验收评价。</w:t>
      </w:r>
    </w:p>
    <w:p>
      <w:pPr>
        <w:ind w:firstLine="560" w:firstLineChars="200"/>
        <w:rPr>
          <w:sz w:val="28"/>
          <w:szCs w:val="28"/>
        </w:rPr>
      </w:pPr>
      <w:r>
        <w:rPr>
          <w:rFonts w:hint="eastAsia"/>
          <w:sz w:val="28"/>
          <w:szCs w:val="28"/>
        </w:rPr>
        <w:t>我公司接到委托后，成立了安全评价小组，在对该项目相关文件资料充分研究和分析的基础上，进行现场勘察，并以该项目的安全预评价和安全设施设计专篇为主要依据，按照《安全评价通则》（AQ8001-2007）、《安全验收评价导则》（AQ8003-2007）的有关要求，编制完成了该项目安全验收评价报告。</w:t>
      </w:r>
    </w:p>
    <w:p>
      <w:pPr>
        <w:ind w:firstLine="560" w:firstLineChars="200"/>
        <w:rPr>
          <w:sz w:val="28"/>
          <w:szCs w:val="28"/>
        </w:rPr>
      </w:pPr>
      <w:r>
        <w:rPr>
          <w:rFonts w:hint="eastAsia"/>
          <w:sz w:val="28"/>
          <w:szCs w:val="28"/>
        </w:rPr>
        <w:t>在本次安全评价过程中，得到了</w:t>
      </w:r>
      <w:r>
        <w:rPr>
          <w:rFonts w:hint="eastAsia"/>
          <w:color w:val="auto"/>
          <w:sz w:val="28"/>
          <w:szCs w:val="28"/>
          <w:lang w:bidi="ar"/>
        </w:rPr>
        <w:t>长春市四扬物流有限公司</w:t>
      </w:r>
      <w:r>
        <w:rPr>
          <w:rFonts w:hint="eastAsia"/>
          <w:sz w:val="28"/>
          <w:szCs w:val="28"/>
        </w:rPr>
        <w:t>的大力协助与支持，使我们的工作得以顺利完成，在此表示感谢！</w:t>
      </w:r>
    </w:p>
    <w:p>
      <w:pPr>
        <w:widowControl/>
        <w:jc w:val="center"/>
        <w:rPr>
          <w:b/>
          <w:sz w:val="44"/>
          <w:szCs w:val="44"/>
        </w:rPr>
      </w:pPr>
      <w:r>
        <w:rPr>
          <w:b/>
          <w:sz w:val="44"/>
          <w:szCs w:val="44"/>
        </w:rPr>
        <w:br w:type="page"/>
      </w:r>
      <w:r>
        <w:rPr>
          <w:rFonts w:hint="eastAsia"/>
          <w:b/>
          <w:sz w:val="44"/>
          <w:szCs w:val="44"/>
        </w:rPr>
        <w:t>目</w:t>
      </w:r>
      <w:r>
        <w:rPr>
          <w:rFonts w:hint="eastAsia"/>
          <w:b/>
          <w:sz w:val="44"/>
          <w:szCs w:val="44"/>
          <w:lang w:val="en-US" w:eastAsia="zh-CN"/>
        </w:rPr>
        <w:t xml:space="preserve">  </w:t>
      </w:r>
      <w:r>
        <w:rPr>
          <w:rFonts w:hint="eastAsia"/>
          <w:b/>
          <w:sz w:val="44"/>
          <w:szCs w:val="44"/>
        </w:rPr>
        <w:t>录</w:t>
      </w:r>
    </w:p>
    <w:p>
      <w:pPr>
        <w:pStyle w:val="18"/>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asciiTheme="minorEastAsia" w:hAnsiTheme="minorEastAsia" w:eastAsiaTheme="minorEastAsia"/>
          <w:sz w:val="24"/>
          <w:szCs w:val="24"/>
        </w:rPr>
        <w:fldChar w:fldCharType="begin"/>
      </w:r>
      <w:r>
        <w:rPr>
          <w:rFonts w:hint="eastAsia" w:asciiTheme="minorEastAsia" w:hAnsiTheme="minorEastAsia" w:eastAsiaTheme="minorEastAsia"/>
          <w:sz w:val="24"/>
          <w:szCs w:val="24"/>
        </w:rPr>
        <w:instrText xml:space="preserve">TOC \o "1-3" \h \z \u</w:instrText>
      </w:r>
      <w:r>
        <w:rPr>
          <w:rFonts w:asciiTheme="minorEastAsia" w:hAnsiTheme="minorEastAsia" w:eastAsiaTheme="minorEastAsia"/>
          <w:sz w:val="24"/>
          <w:szCs w:val="24"/>
        </w:rPr>
        <w:fldChar w:fldCharType="separate"/>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_Toc4675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1编制说明</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_Toc4675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1</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_Toc899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1.1评价目的</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_Toc899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1</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_Toc12107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1.2安全验收评价依据</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_Toc12107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1</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_Toc12485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1.2.1法律、法规及部门规章</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_Toc12485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1</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_Toc21394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1.2.2规范和标准</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_Toc21394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3</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_Toc5228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1.2.3其他依据</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_Toc5228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5</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_Toc14672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1.3安全验收评价范围</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_Toc14672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6</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_Toc10939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1.4安全验收评价程序</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_Toc10939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6</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8"/>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_Toc13030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2  建设项目概况</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_Toc13030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8</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_Toc20247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2.1建设单位简介</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_Toc20247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8</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_Toc16026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2.2建设项目简介</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_Toc16026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9</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_Toc15674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 xml:space="preserve">2.3 </w:t>
      </w:r>
      <w:r>
        <w:rPr>
          <w:rFonts w:hint="eastAsia" w:asciiTheme="minorEastAsia" w:hAnsiTheme="minorEastAsia" w:eastAsiaTheme="minorEastAsia" w:cstheme="minorEastAsia"/>
          <w:b w:val="0"/>
          <w:bCs w:val="0"/>
          <w:i w:val="0"/>
          <w:iCs w:val="0"/>
          <w:sz w:val="24"/>
          <w:szCs w:val="24"/>
          <w:lang w:eastAsia="zh-CN"/>
        </w:rPr>
        <w:t>自然、地质条件</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_Toc15674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10</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_Toc19854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2.3.1地理位置</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_Toc19854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10</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_Toc23781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2.3.2</w:t>
      </w:r>
      <w:r>
        <w:rPr>
          <w:rFonts w:hint="eastAsia" w:asciiTheme="minorEastAsia" w:hAnsiTheme="minorEastAsia" w:eastAsiaTheme="minorEastAsia" w:cstheme="minorEastAsia"/>
          <w:b w:val="0"/>
          <w:bCs w:val="0"/>
          <w:i w:val="0"/>
          <w:iCs w:val="0"/>
          <w:sz w:val="24"/>
          <w:szCs w:val="24"/>
          <w:lang w:eastAsia="zh-CN"/>
        </w:rPr>
        <w:t>地质</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_Toc23781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10</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_Toc32537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lang w:val="en-US" w:eastAsia="zh-CN"/>
        </w:rPr>
        <w:t>2.3.3气象</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_Toc32537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10</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_Toc13379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lang w:val="en-US" w:eastAsia="zh-CN"/>
        </w:rPr>
        <w:t>2.3.4交通</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_Toc13379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11</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_Toc23586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2.4</w:t>
      </w:r>
      <w:r>
        <w:rPr>
          <w:rFonts w:hint="eastAsia" w:asciiTheme="minorEastAsia" w:hAnsiTheme="minorEastAsia" w:eastAsiaTheme="minorEastAsia" w:cstheme="minorEastAsia"/>
          <w:b w:val="0"/>
          <w:bCs w:val="0"/>
          <w:i w:val="0"/>
          <w:iCs w:val="0"/>
          <w:sz w:val="24"/>
          <w:szCs w:val="24"/>
          <w:lang w:eastAsia="zh-CN"/>
        </w:rPr>
        <w:t>总图、运输、土建</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_Toc23586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12</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_Toc32354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2.4.1</w:t>
      </w:r>
      <w:r>
        <w:rPr>
          <w:rFonts w:hint="eastAsia" w:asciiTheme="minorEastAsia" w:hAnsiTheme="minorEastAsia" w:eastAsiaTheme="minorEastAsia" w:cstheme="minorEastAsia"/>
          <w:b w:val="0"/>
          <w:bCs w:val="0"/>
          <w:i w:val="0"/>
          <w:iCs w:val="0"/>
          <w:sz w:val="24"/>
          <w:szCs w:val="24"/>
          <w:lang w:eastAsia="zh-CN"/>
        </w:rPr>
        <w:t>选址</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_Toc32354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12</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_Toc14903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2.4.</w:t>
      </w:r>
      <w:r>
        <w:rPr>
          <w:rFonts w:hint="eastAsia" w:asciiTheme="minorEastAsia" w:hAnsiTheme="minorEastAsia" w:eastAsiaTheme="minorEastAsia" w:cstheme="minorEastAsia"/>
          <w:b w:val="0"/>
          <w:bCs w:val="0"/>
          <w:i w:val="0"/>
          <w:iCs w:val="0"/>
          <w:sz w:val="24"/>
          <w:szCs w:val="24"/>
          <w:lang w:val="en-US" w:eastAsia="zh-CN"/>
        </w:rPr>
        <w:t>2</w:t>
      </w:r>
      <w:r>
        <w:rPr>
          <w:rFonts w:hint="eastAsia" w:asciiTheme="minorEastAsia" w:hAnsiTheme="minorEastAsia" w:eastAsiaTheme="minorEastAsia" w:cstheme="minorEastAsia"/>
          <w:b w:val="0"/>
          <w:bCs w:val="0"/>
          <w:i w:val="0"/>
          <w:iCs w:val="0"/>
          <w:sz w:val="24"/>
          <w:szCs w:val="24"/>
          <w:lang w:eastAsia="zh-CN"/>
        </w:rPr>
        <w:t>总平面布置</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_Toc14903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13</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_Toc3689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2.4.</w:t>
      </w:r>
      <w:r>
        <w:rPr>
          <w:rFonts w:hint="eastAsia" w:asciiTheme="minorEastAsia" w:hAnsiTheme="minorEastAsia" w:eastAsiaTheme="minorEastAsia" w:cstheme="minorEastAsia"/>
          <w:b w:val="0"/>
          <w:bCs w:val="0"/>
          <w:i w:val="0"/>
          <w:iCs w:val="0"/>
          <w:sz w:val="24"/>
          <w:szCs w:val="24"/>
          <w:lang w:val="en-US" w:eastAsia="zh-CN"/>
        </w:rPr>
        <w:t>3</w:t>
      </w:r>
      <w:r>
        <w:rPr>
          <w:rFonts w:hint="eastAsia" w:asciiTheme="minorEastAsia" w:hAnsiTheme="minorEastAsia" w:eastAsiaTheme="minorEastAsia" w:cstheme="minorEastAsia"/>
          <w:b w:val="0"/>
          <w:bCs w:val="0"/>
          <w:i w:val="0"/>
          <w:iCs w:val="0"/>
          <w:sz w:val="24"/>
          <w:szCs w:val="24"/>
          <w:lang w:eastAsia="zh-CN"/>
        </w:rPr>
        <w:t>主要建构筑物</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_Toc3689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18</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_Toc27762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2.4.</w:t>
      </w:r>
      <w:r>
        <w:rPr>
          <w:rFonts w:hint="eastAsia" w:asciiTheme="minorEastAsia" w:hAnsiTheme="minorEastAsia" w:eastAsiaTheme="minorEastAsia" w:cstheme="minorEastAsia"/>
          <w:b w:val="0"/>
          <w:bCs w:val="0"/>
          <w:i w:val="0"/>
          <w:iCs w:val="0"/>
          <w:sz w:val="24"/>
          <w:szCs w:val="24"/>
          <w:lang w:val="en-US" w:eastAsia="zh-CN"/>
        </w:rPr>
        <w:t>4</w:t>
      </w:r>
      <w:r>
        <w:rPr>
          <w:rFonts w:hint="eastAsia" w:asciiTheme="minorEastAsia" w:hAnsiTheme="minorEastAsia" w:eastAsiaTheme="minorEastAsia" w:cstheme="minorEastAsia"/>
          <w:b w:val="0"/>
          <w:bCs w:val="0"/>
          <w:i w:val="0"/>
          <w:iCs w:val="0"/>
          <w:sz w:val="24"/>
          <w:szCs w:val="24"/>
          <w:lang w:eastAsia="zh-CN"/>
        </w:rPr>
        <w:t>道路运输</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_Toc27762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23</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_Toc11629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2.</w:t>
      </w:r>
      <w:r>
        <w:rPr>
          <w:rFonts w:hint="eastAsia" w:asciiTheme="minorEastAsia" w:hAnsiTheme="minorEastAsia" w:eastAsiaTheme="minorEastAsia" w:cstheme="minorEastAsia"/>
          <w:b w:val="0"/>
          <w:bCs w:val="0"/>
          <w:i w:val="0"/>
          <w:iCs w:val="0"/>
          <w:sz w:val="24"/>
          <w:szCs w:val="24"/>
          <w:lang w:val="en-US" w:eastAsia="zh-CN"/>
        </w:rPr>
        <w:t>5</w:t>
      </w:r>
      <w:r>
        <w:rPr>
          <w:rFonts w:hint="eastAsia" w:asciiTheme="minorEastAsia" w:hAnsiTheme="minorEastAsia" w:eastAsiaTheme="minorEastAsia" w:cstheme="minorEastAsia"/>
          <w:b w:val="0"/>
          <w:bCs w:val="0"/>
          <w:i w:val="0"/>
          <w:iCs w:val="0"/>
          <w:sz w:val="24"/>
          <w:szCs w:val="24"/>
          <w:lang w:eastAsia="zh-CN"/>
        </w:rPr>
        <w:t>主要原辅材料名称、数量、储存</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_Toc11629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23</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_Toc22632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2.</w:t>
      </w:r>
      <w:r>
        <w:rPr>
          <w:rFonts w:hint="eastAsia" w:asciiTheme="minorEastAsia" w:hAnsiTheme="minorEastAsia" w:eastAsiaTheme="minorEastAsia" w:cstheme="minorEastAsia"/>
          <w:b w:val="0"/>
          <w:bCs w:val="0"/>
          <w:i w:val="0"/>
          <w:iCs w:val="0"/>
          <w:sz w:val="24"/>
          <w:szCs w:val="24"/>
          <w:lang w:val="en-US" w:eastAsia="zh-CN"/>
        </w:rPr>
        <w:t>6</w:t>
      </w:r>
      <w:r>
        <w:rPr>
          <w:rFonts w:hint="eastAsia" w:asciiTheme="minorEastAsia" w:hAnsiTheme="minorEastAsia" w:eastAsiaTheme="minorEastAsia" w:cstheme="minorEastAsia"/>
          <w:b w:val="0"/>
          <w:bCs w:val="0"/>
          <w:i w:val="0"/>
          <w:iCs w:val="0"/>
          <w:sz w:val="24"/>
          <w:szCs w:val="24"/>
          <w:lang w:eastAsia="zh-CN"/>
        </w:rPr>
        <w:t>工艺流程及主要设备设施</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_Toc22632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24</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_Toc20509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2.</w:t>
      </w:r>
      <w:r>
        <w:rPr>
          <w:rFonts w:hint="eastAsia" w:asciiTheme="minorEastAsia" w:hAnsiTheme="minorEastAsia" w:eastAsiaTheme="minorEastAsia" w:cstheme="minorEastAsia"/>
          <w:b w:val="0"/>
          <w:bCs w:val="0"/>
          <w:i w:val="0"/>
          <w:iCs w:val="0"/>
          <w:sz w:val="24"/>
          <w:szCs w:val="24"/>
          <w:lang w:val="en-US" w:eastAsia="zh-CN"/>
        </w:rPr>
        <w:t>6</w:t>
      </w:r>
      <w:r>
        <w:rPr>
          <w:rFonts w:hint="eastAsia" w:asciiTheme="minorEastAsia" w:hAnsiTheme="minorEastAsia" w:eastAsiaTheme="minorEastAsia" w:cstheme="minorEastAsia"/>
          <w:b w:val="0"/>
          <w:bCs w:val="0"/>
          <w:i w:val="0"/>
          <w:iCs w:val="0"/>
          <w:sz w:val="24"/>
          <w:szCs w:val="24"/>
        </w:rPr>
        <w:t>.1</w:t>
      </w:r>
      <w:r>
        <w:rPr>
          <w:rFonts w:hint="eastAsia" w:asciiTheme="minorEastAsia" w:hAnsiTheme="minorEastAsia" w:eastAsiaTheme="minorEastAsia" w:cstheme="minorEastAsia"/>
          <w:b w:val="0"/>
          <w:bCs w:val="0"/>
          <w:i w:val="0"/>
          <w:iCs w:val="0"/>
          <w:sz w:val="24"/>
          <w:szCs w:val="24"/>
          <w:lang w:eastAsia="zh-CN"/>
        </w:rPr>
        <w:t>工艺流程简述</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_Toc20509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24</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_Toc30652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2.</w:t>
      </w:r>
      <w:r>
        <w:rPr>
          <w:rFonts w:hint="eastAsia" w:asciiTheme="minorEastAsia" w:hAnsiTheme="minorEastAsia" w:eastAsiaTheme="minorEastAsia" w:cstheme="minorEastAsia"/>
          <w:b w:val="0"/>
          <w:bCs w:val="0"/>
          <w:i w:val="0"/>
          <w:iCs w:val="0"/>
          <w:sz w:val="24"/>
          <w:szCs w:val="24"/>
          <w:lang w:val="en-US" w:eastAsia="zh-CN"/>
        </w:rPr>
        <w:t>6</w:t>
      </w:r>
      <w:r>
        <w:rPr>
          <w:rFonts w:hint="eastAsia" w:asciiTheme="minorEastAsia" w:hAnsiTheme="minorEastAsia" w:eastAsiaTheme="minorEastAsia" w:cstheme="minorEastAsia"/>
          <w:b w:val="0"/>
          <w:bCs w:val="0"/>
          <w:i w:val="0"/>
          <w:iCs w:val="0"/>
          <w:sz w:val="24"/>
          <w:szCs w:val="24"/>
        </w:rPr>
        <w:t>.2</w:t>
      </w:r>
      <w:r>
        <w:rPr>
          <w:rFonts w:hint="eastAsia" w:asciiTheme="minorEastAsia" w:hAnsiTheme="minorEastAsia" w:eastAsiaTheme="minorEastAsia" w:cstheme="minorEastAsia"/>
          <w:b w:val="0"/>
          <w:bCs w:val="0"/>
          <w:i w:val="0"/>
          <w:iCs w:val="0"/>
          <w:sz w:val="24"/>
          <w:szCs w:val="24"/>
          <w:lang w:eastAsia="zh-CN"/>
        </w:rPr>
        <w:t>主要设备设施</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_Toc30652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25</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_Toc10906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2.</w:t>
      </w:r>
      <w:r>
        <w:rPr>
          <w:rFonts w:hint="eastAsia" w:asciiTheme="minorEastAsia" w:hAnsiTheme="minorEastAsia" w:eastAsiaTheme="minorEastAsia" w:cstheme="minorEastAsia"/>
          <w:b w:val="0"/>
          <w:bCs w:val="0"/>
          <w:i w:val="0"/>
          <w:iCs w:val="0"/>
          <w:sz w:val="24"/>
          <w:szCs w:val="24"/>
          <w:lang w:val="en-US" w:eastAsia="zh-CN"/>
        </w:rPr>
        <w:t>7公用工程及辅助设施</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_Toc10906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25</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_Toc21251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2.</w:t>
      </w:r>
      <w:r>
        <w:rPr>
          <w:rFonts w:hint="eastAsia" w:asciiTheme="minorEastAsia" w:hAnsiTheme="minorEastAsia" w:eastAsiaTheme="minorEastAsia" w:cstheme="minorEastAsia"/>
          <w:b w:val="0"/>
          <w:bCs w:val="0"/>
          <w:i w:val="0"/>
          <w:iCs w:val="0"/>
          <w:sz w:val="24"/>
          <w:szCs w:val="24"/>
          <w:lang w:val="en-US" w:eastAsia="zh-CN"/>
        </w:rPr>
        <w:t>7</w:t>
      </w:r>
      <w:r>
        <w:rPr>
          <w:rFonts w:hint="eastAsia" w:asciiTheme="minorEastAsia" w:hAnsiTheme="minorEastAsia" w:eastAsiaTheme="minorEastAsia" w:cstheme="minorEastAsia"/>
          <w:b w:val="0"/>
          <w:bCs w:val="0"/>
          <w:i w:val="0"/>
          <w:iCs w:val="0"/>
          <w:sz w:val="24"/>
          <w:szCs w:val="24"/>
        </w:rPr>
        <w:t>.1</w:t>
      </w:r>
      <w:r>
        <w:rPr>
          <w:rFonts w:hint="eastAsia" w:asciiTheme="minorEastAsia" w:hAnsiTheme="minorEastAsia" w:eastAsiaTheme="minorEastAsia" w:cstheme="minorEastAsia"/>
          <w:b w:val="0"/>
          <w:bCs w:val="0"/>
          <w:i w:val="0"/>
          <w:iCs w:val="0"/>
          <w:sz w:val="24"/>
          <w:szCs w:val="24"/>
          <w:lang w:eastAsia="zh-CN"/>
        </w:rPr>
        <w:t>电气</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_Toc21251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25</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_Toc7215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2.</w:t>
      </w:r>
      <w:r>
        <w:rPr>
          <w:rFonts w:hint="eastAsia" w:asciiTheme="minorEastAsia" w:hAnsiTheme="minorEastAsia" w:eastAsiaTheme="minorEastAsia" w:cstheme="minorEastAsia"/>
          <w:b w:val="0"/>
          <w:bCs w:val="0"/>
          <w:i w:val="0"/>
          <w:iCs w:val="0"/>
          <w:sz w:val="24"/>
          <w:szCs w:val="24"/>
          <w:lang w:val="en-US" w:eastAsia="zh-CN"/>
        </w:rPr>
        <w:t>7</w:t>
      </w:r>
      <w:r>
        <w:rPr>
          <w:rFonts w:hint="eastAsia" w:asciiTheme="minorEastAsia" w:hAnsiTheme="minorEastAsia" w:eastAsiaTheme="minorEastAsia" w:cstheme="minorEastAsia"/>
          <w:b w:val="0"/>
          <w:bCs w:val="0"/>
          <w:i w:val="0"/>
          <w:iCs w:val="0"/>
          <w:sz w:val="24"/>
          <w:szCs w:val="24"/>
        </w:rPr>
        <w:t>.2</w:t>
      </w:r>
      <w:r>
        <w:rPr>
          <w:rFonts w:hint="eastAsia" w:asciiTheme="minorEastAsia" w:hAnsiTheme="minorEastAsia" w:eastAsiaTheme="minorEastAsia" w:cstheme="minorEastAsia"/>
          <w:b w:val="0"/>
          <w:bCs w:val="0"/>
          <w:i w:val="0"/>
          <w:iCs w:val="0"/>
          <w:sz w:val="24"/>
          <w:szCs w:val="24"/>
          <w:lang w:eastAsia="zh-CN"/>
        </w:rPr>
        <w:t>消防</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_Toc7215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29</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_Toc10530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2.</w:t>
      </w:r>
      <w:r>
        <w:rPr>
          <w:rFonts w:hint="eastAsia" w:asciiTheme="minorEastAsia" w:hAnsiTheme="minorEastAsia" w:eastAsiaTheme="minorEastAsia" w:cstheme="minorEastAsia"/>
          <w:b w:val="0"/>
          <w:bCs w:val="0"/>
          <w:i w:val="0"/>
          <w:iCs w:val="0"/>
          <w:sz w:val="24"/>
          <w:szCs w:val="24"/>
          <w:lang w:val="en-US" w:eastAsia="zh-CN"/>
        </w:rPr>
        <w:t>7</w:t>
      </w:r>
      <w:r>
        <w:rPr>
          <w:rFonts w:hint="eastAsia" w:asciiTheme="minorEastAsia" w:hAnsiTheme="minorEastAsia" w:eastAsiaTheme="minorEastAsia" w:cstheme="minorEastAsia"/>
          <w:b w:val="0"/>
          <w:bCs w:val="0"/>
          <w:i w:val="0"/>
          <w:iCs w:val="0"/>
          <w:sz w:val="24"/>
          <w:szCs w:val="24"/>
        </w:rPr>
        <w:t>.3</w:t>
      </w:r>
      <w:r>
        <w:rPr>
          <w:rFonts w:hint="eastAsia" w:asciiTheme="minorEastAsia" w:hAnsiTheme="minorEastAsia" w:eastAsiaTheme="minorEastAsia" w:cstheme="minorEastAsia"/>
          <w:b w:val="0"/>
          <w:bCs w:val="0"/>
          <w:i w:val="0"/>
          <w:iCs w:val="0"/>
          <w:sz w:val="24"/>
          <w:szCs w:val="24"/>
          <w:lang w:eastAsia="zh-CN"/>
        </w:rPr>
        <w:t>仪表自动化</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_Toc10530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33</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_Toc31188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2.</w:t>
      </w:r>
      <w:r>
        <w:rPr>
          <w:rFonts w:hint="eastAsia" w:asciiTheme="minorEastAsia" w:hAnsiTheme="minorEastAsia" w:eastAsiaTheme="minorEastAsia" w:cstheme="minorEastAsia"/>
          <w:b w:val="0"/>
          <w:bCs w:val="0"/>
          <w:i w:val="0"/>
          <w:iCs w:val="0"/>
          <w:sz w:val="24"/>
          <w:szCs w:val="24"/>
          <w:lang w:val="en-US" w:eastAsia="zh-CN"/>
        </w:rPr>
        <w:t>7</w:t>
      </w:r>
      <w:r>
        <w:rPr>
          <w:rFonts w:hint="eastAsia" w:asciiTheme="minorEastAsia" w:hAnsiTheme="minorEastAsia" w:eastAsiaTheme="minorEastAsia" w:cstheme="minorEastAsia"/>
          <w:b w:val="0"/>
          <w:bCs w:val="0"/>
          <w:i w:val="0"/>
          <w:iCs w:val="0"/>
          <w:sz w:val="24"/>
          <w:szCs w:val="24"/>
        </w:rPr>
        <w:t>.</w:t>
      </w:r>
      <w:r>
        <w:rPr>
          <w:rFonts w:hint="eastAsia" w:asciiTheme="minorEastAsia" w:hAnsiTheme="minorEastAsia" w:eastAsiaTheme="minorEastAsia" w:cstheme="minorEastAsia"/>
          <w:b w:val="0"/>
          <w:bCs w:val="0"/>
          <w:i w:val="0"/>
          <w:iCs w:val="0"/>
          <w:sz w:val="24"/>
          <w:szCs w:val="24"/>
          <w:lang w:val="en-US" w:eastAsia="zh-CN"/>
        </w:rPr>
        <w:t>4</w:t>
      </w:r>
      <w:r>
        <w:rPr>
          <w:rFonts w:hint="eastAsia" w:asciiTheme="minorEastAsia" w:hAnsiTheme="minorEastAsia" w:eastAsiaTheme="minorEastAsia" w:cstheme="minorEastAsia"/>
          <w:b w:val="0"/>
          <w:bCs w:val="0"/>
          <w:i w:val="0"/>
          <w:iCs w:val="0"/>
          <w:sz w:val="24"/>
          <w:szCs w:val="24"/>
          <w:lang w:eastAsia="zh-CN"/>
        </w:rPr>
        <w:t>采暖、通风</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_Toc31188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35</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_Toc20048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2.</w:t>
      </w:r>
      <w:r>
        <w:rPr>
          <w:rFonts w:hint="eastAsia" w:asciiTheme="minorEastAsia" w:hAnsiTheme="minorEastAsia" w:eastAsiaTheme="minorEastAsia" w:cstheme="minorEastAsia"/>
          <w:b w:val="0"/>
          <w:bCs w:val="0"/>
          <w:i w:val="0"/>
          <w:iCs w:val="0"/>
          <w:sz w:val="24"/>
          <w:szCs w:val="24"/>
          <w:lang w:val="en-US" w:eastAsia="zh-CN"/>
        </w:rPr>
        <w:t>7</w:t>
      </w:r>
      <w:r>
        <w:rPr>
          <w:rFonts w:hint="eastAsia" w:asciiTheme="minorEastAsia" w:hAnsiTheme="minorEastAsia" w:eastAsiaTheme="minorEastAsia" w:cstheme="minorEastAsia"/>
          <w:b w:val="0"/>
          <w:bCs w:val="0"/>
          <w:i w:val="0"/>
          <w:iCs w:val="0"/>
          <w:sz w:val="24"/>
          <w:szCs w:val="24"/>
        </w:rPr>
        <w:t>.</w:t>
      </w:r>
      <w:r>
        <w:rPr>
          <w:rFonts w:hint="eastAsia" w:asciiTheme="minorEastAsia" w:hAnsiTheme="minorEastAsia" w:eastAsiaTheme="minorEastAsia" w:cstheme="minorEastAsia"/>
          <w:b w:val="0"/>
          <w:bCs w:val="0"/>
          <w:i w:val="0"/>
          <w:iCs w:val="0"/>
          <w:sz w:val="24"/>
          <w:szCs w:val="24"/>
          <w:lang w:val="en-US" w:eastAsia="zh-CN"/>
        </w:rPr>
        <w:t>5</w:t>
      </w:r>
      <w:r>
        <w:rPr>
          <w:rFonts w:hint="eastAsia" w:asciiTheme="minorEastAsia" w:hAnsiTheme="minorEastAsia" w:eastAsiaTheme="minorEastAsia" w:cstheme="minorEastAsia"/>
          <w:b w:val="0"/>
          <w:bCs w:val="0"/>
          <w:i w:val="0"/>
          <w:iCs w:val="0"/>
          <w:sz w:val="24"/>
          <w:szCs w:val="24"/>
          <w:lang w:eastAsia="zh-CN"/>
        </w:rPr>
        <w:t>给排水</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_Toc20048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36</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_Toc13714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2.</w:t>
      </w:r>
      <w:r>
        <w:rPr>
          <w:rFonts w:hint="eastAsia" w:asciiTheme="minorEastAsia" w:hAnsiTheme="minorEastAsia" w:eastAsiaTheme="minorEastAsia" w:cstheme="minorEastAsia"/>
          <w:b w:val="0"/>
          <w:bCs w:val="0"/>
          <w:i w:val="0"/>
          <w:iCs w:val="0"/>
          <w:sz w:val="24"/>
          <w:szCs w:val="24"/>
          <w:lang w:val="en-US" w:eastAsia="zh-CN"/>
        </w:rPr>
        <w:t>8</w:t>
      </w:r>
      <w:r>
        <w:rPr>
          <w:rFonts w:hint="eastAsia" w:asciiTheme="minorEastAsia" w:hAnsiTheme="minorEastAsia" w:eastAsiaTheme="minorEastAsia" w:cstheme="minorEastAsia"/>
          <w:b w:val="0"/>
          <w:bCs w:val="0"/>
          <w:i w:val="0"/>
          <w:iCs w:val="0"/>
          <w:sz w:val="24"/>
          <w:szCs w:val="24"/>
        </w:rPr>
        <w:t>安全管理</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_Toc13714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37</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_Toc26714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2.</w:t>
      </w:r>
      <w:r>
        <w:rPr>
          <w:rFonts w:hint="eastAsia" w:asciiTheme="minorEastAsia" w:hAnsiTheme="minorEastAsia" w:eastAsiaTheme="minorEastAsia" w:cstheme="minorEastAsia"/>
          <w:b w:val="0"/>
          <w:bCs w:val="0"/>
          <w:i w:val="0"/>
          <w:iCs w:val="0"/>
          <w:sz w:val="24"/>
          <w:szCs w:val="24"/>
          <w:lang w:val="en-US" w:eastAsia="zh-CN"/>
        </w:rPr>
        <w:t>8</w:t>
      </w:r>
      <w:r>
        <w:rPr>
          <w:rFonts w:hint="eastAsia" w:asciiTheme="minorEastAsia" w:hAnsiTheme="minorEastAsia" w:eastAsiaTheme="minorEastAsia" w:cstheme="minorEastAsia"/>
          <w:b w:val="0"/>
          <w:bCs w:val="0"/>
          <w:i w:val="0"/>
          <w:iCs w:val="0"/>
          <w:sz w:val="24"/>
          <w:szCs w:val="24"/>
        </w:rPr>
        <w:t>.1安全管理机构及专职安全管理人员</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_Toc26714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37</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_Toc4679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2.</w:t>
      </w:r>
      <w:r>
        <w:rPr>
          <w:rFonts w:hint="eastAsia" w:asciiTheme="minorEastAsia" w:hAnsiTheme="minorEastAsia" w:eastAsiaTheme="minorEastAsia" w:cstheme="minorEastAsia"/>
          <w:b w:val="0"/>
          <w:bCs w:val="0"/>
          <w:i w:val="0"/>
          <w:iCs w:val="0"/>
          <w:sz w:val="24"/>
          <w:szCs w:val="24"/>
          <w:lang w:val="en-US" w:eastAsia="zh-CN"/>
        </w:rPr>
        <w:t>8</w:t>
      </w:r>
      <w:r>
        <w:rPr>
          <w:rFonts w:hint="eastAsia" w:asciiTheme="minorEastAsia" w:hAnsiTheme="minorEastAsia" w:eastAsiaTheme="minorEastAsia" w:cstheme="minorEastAsia"/>
          <w:b w:val="0"/>
          <w:bCs w:val="0"/>
          <w:i w:val="0"/>
          <w:iCs w:val="0"/>
          <w:sz w:val="24"/>
          <w:szCs w:val="24"/>
        </w:rPr>
        <w:t>.2安全管理制度及操作规程</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_Toc4679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37</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_Toc6626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2.</w:t>
      </w:r>
      <w:r>
        <w:rPr>
          <w:rFonts w:hint="eastAsia" w:asciiTheme="minorEastAsia" w:hAnsiTheme="minorEastAsia" w:eastAsiaTheme="minorEastAsia" w:cstheme="minorEastAsia"/>
          <w:b w:val="0"/>
          <w:bCs w:val="0"/>
          <w:i w:val="0"/>
          <w:iCs w:val="0"/>
          <w:sz w:val="24"/>
          <w:szCs w:val="24"/>
          <w:lang w:val="en-US" w:eastAsia="zh-CN"/>
        </w:rPr>
        <w:t>8</w:t>
      </w:r>
      <w:r>
        <w:rPr>
          <w:rFonts w:hint="eastAsia" w:asciiTheme="minorEastAsia" w:hAnsiTheme="minorEastAsia" w:eastAsiaTheme="minorEastAsia" w:cstheme="minorEastAsia"/>
          <w:b w:val="0"/>
          <w:bCs w:val="0"/>
          <w:i w:val="0"/>
          <w:iCs w:val="0"/>
          <w:sz w:val="24"/>
          <w:szCs w:val="24"/>
        </w:rPr>
        <w:t>.3安全教育培训</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_Toc6626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38</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_Toc20064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2.</w:t>
      </w:r>
      <w:r>
        <w:rPr>
          <w:rFonts w:hint="eastAsia" w:asciiTheme="minorEastAsia" w:hAnsiTheme="minorEastAsia" w:eastAsiaTheme="minorEastAsia" w:cstheme="minorEastAsia"/>
          <w:b w:val="0"/>
          <w:bCs w:val="0"/>
          <w:i w:val="0"/>
          <w:iCs w:val="0"/>
          <w:sz w:val="24"/>
          <w:szCs w:val="24"/>
          <w:lang w:val="en-US" w:eastAsia="zh-CN"/>
        </w:rPr>
        <w:t>8</w:t>
      </w:r>
      <w:r>
        <w:rPr>
          <w:rFonts w:hint="eastAsia" w:asciiTheme="minorEastAsia" w:hAnsiTheme="minorEastAsia" w:eastAsiaTheme="minorEastAsia" w:cstheme="minorEastAsia"/>
          <w:b w:val="0"/>
          <w:bCs w:val="0"/>
          <w:i w:val="0"/>
          <w:iCs w:val="0"/>
          <w:sz w:val="24"/>
          <w:szCs w:val="24"/>
        </w:rPr>
        <w:t>.4安全投资</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_Toc20064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39</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_Toc31912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2.</w:t>
      </w:r>
      <w:r>
        <w:rPr>
          <w:rFonts w:hint="eastAsia" w:asciiTheme="minorEastAsia" w:hAnsiTheme="minorEastAsia" w:eastAsiaTheme="minorEastAsia" w:cstheme="minorEastAsia"/>
          <w:b w:val="0"/>
          <w:bCs w:val="0"/>
          <w:i w:val="0"/>
          <w:iCs w:val="0"/>
          <w:sz w:val="24"/>
          <w:szCs w:val="24"/>
          <w:lang w:val="en-US" w:eastAsia="zh-CN"/>
        </w:rPr>
        <w:t>8</w:t>
      </w:r>
      <w:r>
        <w:rPr>
          <w:rFonts w:hint="eastAsia" w:asciiTheme="minorEastAsia" w:hAnsiTheme="minorEastAsia" w:eastAsiaTheme="minorEastAsia" w:cstheme="minorEastAsia"/>
          <w:b w:val="0"/>
          <w:bCs w:val="0"/>
          <w:i w:val="0"/>
          <w:iCs w:val="0"/>
          <w:sz w:val="24"/>
          <w:szCs w:val="24"/>
        </w:rPr>
        <w:t>.5应急救援管理</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_Toc31912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40</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8"/>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_Toc17789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3 危险、有害因素分析</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_Toc17789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41</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_Toc2855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3.1物质危险、有害因素分析</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_Toc2855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41</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_Toc18461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3.1.1危险化学品辨识过程</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_Toc18461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41</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_Toc23561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3.1.2重点监管、易制毒、易制爆危险化学品识别</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_Toc23561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41</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_Toc8646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3.1.</w:t>
      </w:r>
      <w:r>
        <w:rPr>
          <w:rFonts w:hint="eastAsia" w:asciiTheme="minorEastAsia" w:hAnsiTheme="minorEastAsia" w:eastAsiaTheme="minorEastAsia" w:cstheme="minorEastAsia"/>
          <w:b w:val="0"/>
          <w:bCs w:val="0"/>
          <w:i w:val="0"/>
          <w:iCs w:val="0"/>
          <w:sz w:val="24"/>
          <w:szCs w:val="24"/>
          <w:lang w:val="en-US" w:eastAsia="zh-CN"/>
        </w:rPr>
        <w:t>3</w:t>
      </w:r>
      <w:r>
        <w:rPr>
          <w:rFonts w:hint="eastAsia" w:asciiTheme="minorEastAsia" w:hAnsiTheme="minorEastAsia" w:eastAsiaTheme="minorEastAsia" w:cstheme="minorEastAsia"/>
          <w:b w:val="0"/>
          <w:bCs w:val="0"/>
          <w:i w:val="0"/>
          <w:iCs w:val="0"/>
          <w:sz w:val="24"/>
          <w:szCs w:val="24"/>
          <w:lang w:eastAsia="zh-CN"/>
        </w:rPr>
        <w:t>其他危险物质分析</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_Toc8646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42</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_Toc26173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3.2</w:t>
      </w:r>
      <w:r>
        <w:rPr>
          <w:rFonts w:hint="eastAsia" w:asciiTheme="minorEastAsia" w:hAnsiTheme="minorEastAsia" w:eastAsiaTheme="minorEastAsia" w:cstheme="minorEastAsia"/>
          <w:b w:val="0"/>
          <w:bCs w:val="0"/>
          <w:i w:val="0"/>
          <w:iCs w:val="0"/>
          <w:sz w:val="24"/>
          <w:szCs w:val="24"/>
          <w:lang w:eastAsia="zh-CN"/>
        </w:rPr>
        <w:t>区域位置及总平面布置</w:t>
      </w:r>
      <w:r>
        <w:rPr>
          <w:rFonts w:hint="eastAsia" w:asciiTheme="minorEastAsia" w:hAnsiTheme="minorEastAsia" w:eastAsiaTheme="minorEastAsia" w:cstheme="minorEastAsia"/>
          <w:b w:val="0"/>
          <w:bCs w:val="0"/>
          <w:i w:val="0"/>
          <w:iCs w:val="0"/>
          <w:sz w:val="24"/>
          <w:szCs w:val="24"/>
        </w:rPr>
        <w:t>危险、有害因素辨识</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_Toc26173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42</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_Toc18752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3.</w:t>
      </w:r>
      <w:r>
        <w:rPr>
          <w:rFonts w:hint="eastAsia" w:asciiTheme="minorEastAsia" w:hAnsiTheme="minorEastAsia" w:eastAsiaTheme="minorEastAsia" w:cstheme="minorEastAsia"/>
          <w:b w:val="0"/>
          <w:bCs w:val="0"/>
          <w:i w:val="0"/>
          <w:iCs w:val="0"/>
          <w:sz w:val="24"/>
          <w:szCs w:val="24"/>
          <w:lang w:val="en-US" w:eastAsia="zh-CN"/>
        </w:rPr>
        <w:t>3</w:t>
      </w:r>
      <w:r>
        <w:rPr>
          <w:rFonts w:hint="eastAsia" w:asciiTheme="minorEastAsia" w:hAnsiTheme="minorEastAsia" w:eastAsiaTheme="minorEastAsia" w:cstheme="minorEastAsia"/>
          <w:b w:val="0"/>
          <w:bCs w:val="0"/>
          <w:i w:val="0"/>
          <w:iCs w:val="0"/>
          <w:sz w:val="24"/>
          <w:szCs w:val="24"/>
          <w:lang w:eastAsia="zh-CN"/>
        </w:rPr>
        <w:t>仓储</w:t>
      </w:r>
      <w:r>
        <w:rPr>
          <w:rFonts w:hint="eastAsia" w:asciiTheme="minorEastAsia" w:hAnsiTheme="minorEastAsia" w:eastAsiaTheme="minorEastAsia" w:cstheme="minorEastAsia"/>
          <w:b w:val="0"/>
          <w:bCs w:val="0"/>
          <w:i w:val="0"/>
          <w:iCs w:val="0"/>
          <w:sz w:val="24"/>
          <w:szCs w:val="24"/>
        </w:rPr>
        <w:t>过程危险、有害因素分析</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_Toc18752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43</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_Toc31409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3.3.1火灾爆炸</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_Toc31409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43</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_Toc21470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3.3.2中毒</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_Toc21470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45</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_Toc18695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3.3.3机械伤害</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_Toc18695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46</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_Toc19439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3.3.4坍塌</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_Toc19439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46</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_Toc11960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lang w:val="en-US" w:eastAsia="zh-CN"/>
        </w:rPr>
        <w:t>3.3.5触</w:t>
      </w:r>
      <w:r>
        <w:rPr>
          <w:rFonts w:hint="eastAsia" w:asciiTheme="minorEastAsia" w:hAnsiTheme="minorEastAsia" w:eastAsiaTheme="minorEastAsia" w:cstheme="minorEastAsia"/>
          <w:b w:val="0"/>
          <w:bCs w:val="0"/>
          <w:i w:val="0"/>
          <w:iCs w:val="0"/>
          <w:sz w:val="24"/>
          <w:szCs w:val="24"/>
        </w:rPr>
        <w:t>电</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_Toc11960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46</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_Toc19402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3.3.6车辆伤害</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_Toc19402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46</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_Toc19585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3.4公用辅助设施危险、有害因素分析</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_Toc19585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46</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_Toc2571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3.4.1变配电系统</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_Toc2571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46</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_Toc31761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3.4.2消防</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_Toc31761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48</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_Toc10499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3.</w:t>
      </w:r>
      <w:r>
        <w:rPr>
          <w:rFonts w:hint="eastAsia" w:asciiTheme="minorEastAsia" w:hAnsiTheme="minorEastAsia" w:eastAsiaTheme="minorEastAsia" w:cstheme="minorEastAsia"/>
          <w:b w:val="0"/>
          <w:bCs w:val="0"/>
          <w:i w:val="0"/>
          <w:iCs w:val="0"/>
          <w:sz w:val="24"/>
          <w:szCs w:val="24"/>
          <w:lang w:val="en-US" w:eastAsia="zh-CN"/>
        </w:rPr>
        <w:t>5</w:t>
      </w:r>
      <w:r>
        <w:rPr>
          <w:rFonts w:hint="eastAsia" w:asciiTheme="minorEastAsia" w:hAnsiTheme="minorEastAsia" w:eastAsiaTheme="minorEastAsia" w:cstheme="minorEastAsia"/>
          <w:b w:val="0"/>
          <w:bCs w:val="0"/>
          <w:i w:val="0"/>
          <w:iCs w:val="0"/>
          <w:sz w:val="24"/>
          <w:szCs w:val="24"/>
        </w:rPr>
        <w:t>人的不安全行为及安全管理</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_Toc10499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49</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_Toc20560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3.</w:t>
      </w:r>
      <w:r>
        <w:rPr>
          <w:rFonts w:hint="eastAsia" w:asciiTheme="minorEastAsia" w:hAnsiTheme="minorEastAsia" w:eastAsiaTheme="minorEastAsia" w:cstheme="minorEastAsia"/>
          <w:b w:val="0"/>
          <w:bCs w:val="0"/>
          <w:i w:val="0"/>
          <w:iCs w:val="0"/>
          <w:sz w:val="24"/>
          <w:szCs w:val="24"/>
          <w:lang w:val="en-US" w:eastAsia="zh-CN"/>
        </w:rPr>
        <w:t>6</w:t>
      </w:r>
      <w:r>
        <w:rPr>
          <w:rFonts w:hint="eastAsia" w:asciiTheme="minorEastAsia" w:hAnsiTheme="minorEastAsia" w:eastAsiaTheme="minorEastAsia" w:cstheme="minorEastAsia"/>
          <w:b w:val="0"/>
          <w:bCs w:val="0"/>
          <w:i w:val="0"/>
          <w:iCs w:val="0"/>
          <w:sz w:val="24"/>
          <w:szCs w:val="24"/>
        </w:rPr>
        <w:t>自然环境</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_Toc20560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51</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_Toc27244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3.</w:t>
      </w:r>
      <w:r>
        <w:rPr>
          <w:rFonts w:hint="eastAsia" w:asciiTheme="minorEastAsia" w:hAnsiTheme="minorEastAsia" w:eastAsiaTheme="minorEastAsia" w:cstheme="minorEastAsia"/>
          <w:b w:val="0"/>
          <w:bCs w:val="0"/>
          <w:i w:val="0"/>
          <w:iCs w:val="0"/>
          <w:sz w:val="24"/>
          <w:szCs w:val="24"/>
          <w:lang w:val="en-US" w:eastAsia="zh-CN"/>
        </w:rPr>
        <w:t>7</w:t>
      </w:r>
      <w:r>
        <w:rPr>
          <w:rFonts w:hint="eastAsia" w:asciiTheme="minorEastAsia" w:hAnsiTheme="minorEastAsia" w:eastAsiaTheme="minorEastAsia" w:cstheme="minorEastAsia"/>
          <w:b w:val="0"/>
          <w:bCs w:val="0"/>
          <w:i w:val="0"/>
          <w:iCs w:val="0"/>
          <w:sz w:val="24"/>
          <w:szCs w:val="24"/>
        </w:rPr>
        <w:t>危险、有害因素分布</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_Toc27244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51</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_Toc23739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3.</w:t>
      </w:r>
      <w:r>
        <w:rPr>
          <w:rFonts w:hint="eastAsia" w:asciiTheme="minorEastAsia" w:hAnsiTheme="minorEastAsia" w:eastAsiaTheme="minorEastAsia" w:cstheme="minorEastAsia"/>
          <w:b w:val="0"/>
          <w:bCs w:val="0"/>
          <w:i w:val="0"/>
          <w:iCs w:val="0"/>
          <w:sz w:val="24"/>
          <w:szCs w:val="24"/>
          <w:lang w:val="en-US" w:eastAsia="zh-CN"/>
        </w:rPr>
        <w:t>8</w:t>
      </w:r>
      <w:r>
        <w:rPr>
          <w:rFonts w:hint="eastAsia" w:asciiTheme="minorEastAsia" w:hAnsiTheme="minorEastAsia" w:eastAsiaTheme="minorEastAsia" w:cstheme="minorEastAsia"/>
          <w:b w:val="0"/>
          <w:bCs w:val="0"/>
          <w:i w:val="0"/>
          <w:iCs w:val="0"/>
          <w:sz w:val="24"/>
          <w:szCs w:val="24"/>
        </w:rPr>
        <w:t>重大危险源辨识</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_Toc23739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52</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8"/>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_Toc12758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4 评价单元的划分和评价方法的选择</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_Toc12758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54</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_Toc9374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4.1评价单元划分</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_Toc9374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54</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_Toc21358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4.1.1评价单元的划分原则</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_Toc21358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54</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_Toc22843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4.1.2评价单元的划分</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_Toc22843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54</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_Toc23051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4.2 评价方法的选择</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_Toc23051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55</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_Toc1572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4.2.1评价方法选择</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_Toc1572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55</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_Toc1708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4.2.2评价方法简介</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_Toc1708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55</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8"/>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_Toc1353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 xml:space="preserve">5 </w:t>
      </w:r>
      <w:r>
        <w:rPr>
          <w:rFonts w:hint="eastAsia" w:asciiTheme="minorEastAsia" w:hAnsiTheme="minorEastAsia" w:eastAsiaTheme="minorEastAsia" w:cstheme="minorEastAsia"/>
          <w:b w:val="0"/>
          <w:bCs w:val="0"/>
          <w:i w:val="0"/>
          <w:iCs w:val="0"/>
          <w:sz w:val="24"/>
          <w:szCs w:val="24"/>
          <w:lang w:eastAsia="zh-CN"/>
        </w:rPr>
        <w:t>符合性评价</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_Toc1353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58</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_Toc7365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5.</w:t>
      </w:r>
      <w:r>
        <w:rPr>
          <w:rFonts w:hint="eastAsia" w:asciiTheme="minorEastAsia" w:hAnsiTheme="minorEastAsia" w:eastAsiaTheme="minorEastAsia" w:cstheme="minorEastAsia"/>
          <w:b w:val="0"/>
          <w:bCs w:val="0"/>
          <w:i w:val="0"/>
          <w:iCs w:val="0"/>
          <w:sz w:val="24"/>
          <w:szCs w:val="24"/>
          <w:lang w:val="en-US" w:eastAsia="zh-CN"/>
        </w:rPr>
        <w:t>1</w:t>
      </w:r>
      <w:r>
        <w:rPr>
          <w:rFonts w:hint="eastAsia" w:asciiTheme="minorEastAsia" w:hAnsiTheme="minorEastAsia" w:eastAsiaTheme="minorEastAsia" w:cstheme="minorEastAsia"/>
          <w:b w:val="0"/>
          <w:bCs w:val="0"/>
          <w:i w:val="0"/>
          <w:iCs w:val="0"/>
          <w:sz w:val="24"/>
          <w:szCs w:val="24"/>
          <w:lang w:eastAsia="zh-CN"/>
        </w:rPr>
        <w:t>选址及总平面布置单元</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_Toc7365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58</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_Toc8328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5.2</w:t>
      </w:r>
      <w:r>
        <w:rPr>
          <w:rFonts w:hint="eastAsia" w:asciiTheme="minorEastAsia" w:hAnsiTheme="minorEastAsia" w:eastAsiaTheme="minorEastAsia" w:cstheme="minorEastAsia"/>
          <w:b w:val="0"/>
          <w:bCs w:val="0"/>
          <w:i w:val="0"/>
          <w:iCs w:val="0"/>
          <w:sz w:val="24"/>
          <w:szCs w:val="24"/>
          <w:lang w:eastAsia="zh-CN"/>
        </w:rPr>
        <w:t>仓储单元</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_Toc8328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61</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_Toc27147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5.3</w:t>
      </w:r>
      <w:r>
        <w:rPr>
          <w:rFonts w:hint="eastAsia" w:asciiTheme="minorEastAsia" w:hAnsiTheme="minorEastAsia" w:eastAsiaTheme="minorEastAsia" w:cstheme="minorEastAsia"/>
          <w:b w:val="0"/>
          <w:bCs w:val="0"/>
          <w:i w:val="0"/>
          <w:iCs w:val="0"/>
          <w:sz w:val="24"/>
          <w:szCs w:val="24"/>
          <w:lang w:eastAsia="zh-CN"/>
        </w:rPr>
        <w:t>公用工程及辅助设施单元</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_Toc27147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65</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_Toc13514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lang w:val="en-US" w:eastAsia="zh-CN"/>
        </w:rPr>
        <w:t>5.4</w:t>
      </w:r>
      <w:r>
        <w:rPr>
          <w:rFonts w:hint="eastAsia" w:asciiTheme="minorEastAsia" w:hAnsiTheme="minorEastAsia" w:eastAsiaTheme="minorEastAsia" w:cstheme="minorEastAsia"/>
          <w:b w:val="0"/>
          <w:bCs w:val="0"/>
          <w:i w:val="0"/>
          <w:iCs w:val="0"/>
          <w:sz w:val="24"/>
          <w:szCs w:val="24"/>
          <w:lang w:eastAsia="zh-CN"/>
        </w:rPr>
        <w:t>安全管理单元</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_Toc13514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69</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_Toc11689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lang w:val="en-US" w:eastAsia="zh-CN"/>
        </w:rPr>
        <w:t>5.5</w:t>
      </w:r>
      <w:r>
        <w:rPr>
          <w:rFonts w:hint="eastAsia" w:asciiTheme="minorEastAsia" w:hAnsiTheme="minorEastAsia" w:eastAsiaTheme="minorEastAsia" w:cstheme="minorEastAsia"/>
          <w:b w:val="0"/>
          <w:bCs w:val="0"/>
          <w:i w:val="0"/>
          <w:iCs w:val="0"/>
          <w:sz w:val="24"/>
          <w:szCs w:val="24"/>
          <w:lang w:eastAsia="zh-CN"/>
        </w:rPr>
        <w:t>安全设施设计中安全设施落实情况</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_Toc11689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73</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8"/>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_Toc2794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lang w:val="en-US" w:eastAsia="zh-CN"/>
        </w:rPr>
        <w:t>6事故发生的可能性及严重程度预测</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_Toc2794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74</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_Toc25083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lang w:val="en-US" w:eastAsia="zh-CN"/>
        </w:rPr>
        <w:t>6</w:t>
      </w:r>
      <w:r>
        <w:rPr>
          <w:rFonts w:hint="eastAsia" w:asciiTheme="minorEastAsia" w:hAnsiTheme="minorEastAsia" w:eastAsiaTheme="minorEastAsia" w:cstheme="minorEastAsia"/>
          <w:b w:val="0"/>
          <w:bCs w:val="0"/>
          <w:i w:val="0"/>
          <w:iCs w:val="0"/>
          <w:sz w:val="24"/>
          <w:szCs w:val="24"/>
        </w:rPr>
        <w:t>.</w:t>
      </w:r>
      <w:r>
        <w:rPr>
          <w:rFonts w:hint="eastAsia" w:asciiTheme="minorEastAsia" w:hAnsiTheme="minorEastAsia" w:eastAsiaTheme="minorEastAsia" w:cstheme="minorEastAsia"/>
          <w:b w:val="0"/>
          <w:bCs w:val="0"/>
          <w:i w:val="0"/>
          <w:iCs w:val="0"/>
          <w:sz w:val="24"/>
          <w:szCs w:val="24"/>
          <w:lang w:val="en-US" w:eastAsia="zh-CN"/>
        </w:rPr>
        <w:t>1</w:t>
      </w:r>
      <w:r>
        <w:rPr>
          <w:rFonts w:hint="eastAsia" w:asciiTheme="minorEastAsia" w:hAnsiTheme="minorEastAsia" w:eastAsiaTheme="minorEastAsia" w:cstheme="minorEastAsia"/>
          <w:b w:val="0"/>
          <w:bCs w:val="0"/>
          <w:i w:val="0"/>
          <w:iCs w:val="0"/>
          <w:sz w:val="24"/>
          <w:szCs w:val="24"/>
        </w:rPr>
        <w:t>风险程度分级</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_Toc25083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74</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_Toc31998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lang w:val="en-US" w:eastAsia="zh-CN"/>
        </w:rPr>
        <w:t>6</w:t>
      </w:r>
      <w:r>
        <w:rPr>
          <w:rFonts w:hint="eastAsia" w:asciiTheme="minorEastAsia" w:hAnsiTheme="minorEastAsia" w:eastAsiaTheme="minorEastAsia" w:cstheme="minorEastAsia"/>
          <w:b w:val="0"/>
          <w:bCs w:val="0"/>
          <w:i w:val="0"/>
          <w:iCs w:val="0"/>
          <w:sz w:val="24"/>
          <w:szCs w:val="24"/>
        </w:rPr>
        <w:t>.</w:t>
      </w:r>
      <w:r>
        <w:rPr>
          <w:rFonts w:hint="eastAsia" w:asciiTheme="minorEastAsia" w:hAnsiTheme="minorEastAsia" w:eastAsiaTheme="minorEastAsia" w:cstheme="minorEastAsia"/>
          <w:b w:val="0"/>
          <w:bCs w:val="0"/>
          <w:i w:val="0"/>
          <w:iCs w:val="0"/>
          <w:sz w:val="24"/>
          <w:szCs w:val="24"/>
          <w:lang w:val="en-US" w:eastAsia="zh-CN"/>
        </w:rPr>
        <w:t>2事故树分析</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_Toc31998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74</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8"/>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_Toc17730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lang w:val="en-US" w:eastAsia="zh-CN"/>
        </w:rPr>
        <w:t>7</w:t>
      </w:r>
      <w:r>
        <w:rPr>
          <w:rFonts w:hint="eastAsia" w:asciiTheme="minorEastAsia" w:hAnsiTheme="minorEastAsia" w:eastAsiaTheme="minorEastAsia" w:cstheme="minorEastAsia"/>
          <w:b w:val="0"/>
          <w:bCs w:val="0"/>
          <w:i w:val="0"/>
          <w:iCs w:val="0"/>
          <w:sz w:val="24"/>
          <w:szCs w:val="24"/>
        </w:rPr>
        <w:t xml:space="preserve"> 安全对策措施与建议</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_Toc17730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78</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_Toc29370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7.1安全对策措施</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_Toc29370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78</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_Toc8441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7.2建议</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_Toc8441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78</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8"/>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_Toc22011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lang w:val="en-US" w:eastAsia="zh-CN"/>
        </w:rPr>
        <w:t>8</w:t>
      </w:r>
      <w:r>
        <w:rPr>
          <w:rFonts w:hint="eastAsia" w:asciiTheme="minorEastAsia" w:hAnsiTheme="minorEastAsia" w:eastAsiaTheme="minorEastAsia" w:cstheme="minorEastAsia"/>
          <w:b w:val="0"/>
          <w:bCs w:val="0"/>
          <w:i w:val="0"/>
          <w:iCs w:val="0"/>
          <w:sz w:val="24"/>
          <w:szCs w:val="24"/>
        </w:rPr>
        <w:t xml:space="preserve"> 评价结论</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_Toc22011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81</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_Toc3236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lang w:val="en-US" w:eastAsia="zh-CN"/>
        </w:rPr>
        <w:t>8</w:t>
      </w:r>
      <w:r>
        <w:rPr>
          <w:rFonts w:hint="eastAsia" w:asciiTheme="minorEastAsia" w:hAnsiTheme="minorEastAsia" w:eastAsiaTheme="minorEastAsia" w:cstheme="minorEastAsia"/>
          <w:b w:val="0"/>
          <w:bCs w:val="0"/>
          <w:i w:val="0"/>
          <w:iCs w:val="0"/>
          <w:sz w:val="24"/>
          <w:szCs w:val="24"/>
        </w:rPr>
        <w:t>.1建设项目符合性评价、有效性评价综合结果</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_Toc3236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81</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_Toc26828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lang w:val="en-US" w:eastAsia="zh-CN"/>
        </w:rPr>
        <w:t>8</w:t>
      </w:r>
      <w:r>
        <w:rPr>
          <w:rFonts w:hint="eastAsia" w:asciiTheme="minorEastAsia" w:hAnsiTheme="minorEastAsia" w:eastAsiaTheme="minorEastAsia" w:cstheme="minorEastAsia"/>
          <w:b w:val="0"/>
          <w:bCs w:val="0"/>
          <w:i w:val="0"/>
          <w:iCs w:val="0"/>
          <w:sz w:val="24"/>
          <w:szCs w:val="24"/>
        </w:rPr>
        <w:t>.2建设项目存在的危险、有害因素种类及其危害程度</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_Toc26828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81</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_Toc4184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lang w:val="en-US" w:eastAsia="zh-CN"/>
        </w:rPr>
        <w:t>8</w:t>
      </w:r>
      <w:r>
        <w:rPr>
          <w:rFonts w:hint="eastAsia" w:asciiTheme="minorEastAsia" w:hAnsiTheme="minorEastAsia" w:eastAsiaTheme="minorEastAsia" w:cstheme="minorEastAsia"/>
          <w:b w:val="0"/>
          <w:bCs w:val="0"/>
          <w:i w:val="0"/>
          <w:iCs w:val="0"/>
          <w:sz w:val="24"/>
          <w:szCs w:val="24"/>
        </w:rPr>
        <w:t>.3安全验收评价结论</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_Toc4184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82</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8"/>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_Toc28762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lang w:val="en-US" w:eastAsia="zh-CN"/>
        </w:rPr>
        <w:t>附录1</w:t>
      </w:r>
      <w:r>
        <w:rPr>
          <w:rFonts w:hint="eastAsia" w:asciiTheme="minorEastAsia" w:hAnsiTheme="minorEastAsia" w:eastAsiaTheme="minorEastAsia" w:cstheme="minorEastAsia"/>
          <w:b w:val="0"/>
          <w:bCs w:val="0"/>
          <w:i w:val="0"/>
          <w:iCs w:val="0"/>
          <w:sz w:val="24"/>
          <w:szCs w:val="24"/>
          <w:lang w:eastAsia="zh-CN"/>
        </w:rPr>
        <w:t>危险化学品理化性质表</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_Toc28762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83</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_Toc27728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lang w:val="en-US" w:eastAsia="zh-CN"/>
        </w:rPr>
        <w:t>F1.1丙烯酸树脂</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_Toc27728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83</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_Toc1198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lang w:val="en-US" w:eastAsia="zh-CN"/>
        </w:rPr>
        <w:t>F1.2油漆（闪点＜23℃）油漆清洗剂</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_Toc1198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84</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_Toc13890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lang w:val="en-US" w:eastAsia="zh-CN"/>
        </w:rPr>
        <w:t>F1.3油漆（23℃≤闪点＜61℃）</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_Toc13890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84</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_Toc4912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lang w:val="en-US" w:eastAsia="zh-CN"/>
        </w:rPr>
        <w:t>F1.4柴油</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_Toc4912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85</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8"/>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_Toc16984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lang w:val="en-US" w:eastAsia="zh-CN"/>
        </w:rPr>
        <w:t>附录2</w:t>
      </w:r>
      <w:r>
        <w:rPr>
          <w:rFonts w:hint="eastAsia" w:asciiTheme="minorEastAsia" w:hAnsiTheme="minorEastAsia" w:eastAsiaTheme="minorEastAsia" w:cstheme="minorEastAsia"/>
          <w:b w:val="0"/>
          <w:bCs w:val="0"/>
          <w:i w:val="0"/>
          <w:iCs w:val="0"/>
          <w:sz w:val="24"/>
          <w:szCs w:val="24"/>
          <w:lang w:eastAsia="zh-CN"/>
        </w:rPr>
        <w:t>法定检验检测情况汇总</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_Toc16984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87</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_Toc21049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lang w:val="en-US" w:eastAsia="zh-CN"/>
        </w:rPr>
        <w:t>F2.1消防验收或备案情况汇总</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_Toc21049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88</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_Toc15610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lang w:val="en-US" w:eastAsia="zh-CN"/>
        </w:rPr>
        <w:t>F2.2防雷检测情况汇总</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_Toc15610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88</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_Toc5696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lang w:val="en-US" w:eastAsia="zh-CN"/>
        </w:rPr>
        <w:t>F2.3防静电检测情况汇总</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_Toc5696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89</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_Toc17348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lang w:val="en-US" w:eastAsia="zh-CN"/>
        </w:rPr>
        <w:t>F2.4 叉车检验汇总</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_Toc17348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89</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_Toc15718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lang w:val="en-US" w:eastAsia="zh-CN"/>
        </w:rPr>
        <w:t>F2.5 可燃气体检测报警器检测汇总</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_Toc15718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89</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pStyle w:val="18"/>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pP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HYPERLINK \l _Toc32611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附件</w:t>
      </w:r>
      <w:r>
        <w:rPr>
          <w:rFonts w:hint="eastAsia" w:asciiTheme="minorEastAsia" w:hAnsiTheme="minorEastAsia" w:eastAsiaTheme="minorEastAsia" w:cstheme="minorEastAsia"/>
          <w:b w:val="0"/>
          <w:bCs w:val="0"/>
          <w:i w:val="0"/>
          <w:iCs w:val="0"/>
          <w:sz w:val="24"/>
          <w:szCs w:val="24"/>
        </w:rPr>
        <w:tab/>
      </w:r>
      <w:r>
        <w:rPr>
          <w:rFonts w:hint="eastAsia" w:asciiTheme="minorEastAsia" w:hAnsiTheme="minorEastAsia" w:eastAsiaTheme="minorEastAsia" w:cstheme="minorEastAsia"/>
          <w:b w:val="0"/>
          <w:bCs w:val="0"/>
          <w:i w:val="0"/>
          <w:iCs w:val="0"/>
          <w:sz w:val="24"/>
          <w:szCs w:val="24"/>
        </w:rPr>
        <w:fldChar w:fldCharType="begin"/>
      </w:r>
      <w:r>
        <w:rPr>
          <w:rFonts w:hint="eastAsia" w:asciiTheme="minorEastAsia" w:hAnsiTheme="minorEastAsia" w:eastAsiaTheme="minorEastAsia" w:cstheme="minorEastAsia"/>
          <w:b w:val="0"/>
          <w:bCs w:val="0"/>
          <w:i w:val="0"/>
          <w:iCs w:val="0"/>
          <w:sz w:val="24"/>
          <w:szCs w:val="24"/>
        </w:rPr>
        <w:instrText xml:space="preserve"> PAGEREF _Toc32611 </w:instrText>
      </w:r>
      <w:r>
        <w:rPr>
          <w:rFonts w:hint="eastAsia" w:asciiTheme="minorEastAsia" w:hAnsiTheme="minorEastAsia" w:eastAsiaTheme="minorEastAsia" w:cstheme="minorEastAsia"/>
          <w:b w:val="0"/>
          <w:bCs w:val="0"/>
          <w:i w:val="0"/>
          <w:iCs w:val="0"/>
          <w:sz w:val="24"/>
          <w:szCs w:val="24"/>
        </w:rPr>
        <w:fldChar w:fldCharType="separate"/>
      </w:r>
      <w:r>
        <w:rPr>
          <w:rFonts w:hint="eastAsia" w:asciiTheme="minorEastAsia" w:hAnsiTheme="minorEastAsia" w:eastAsiaTheme="minorEastAsia" w:cstheme="minorEastAsia"/>
          <w:b w:val="0"/>
          <w:bCs w:val="0"/>
          <w:i w:val="0"/>
          <w:iCs w:val="0"/>
          <w:sz w:val="24"/>
          <w:szCs w:val="24"/>
        </w:rPr>
        <w:t>91</w:t>
      </w:r>
      <w:r>
        <w:rPr>
          <w:rFonts w:hint="eastAsia" w:asciiTheme="minorEastAsia" w:hAnsiTheme="minorEastAsia" w:eastAsiaTheme="minorEastAsia" w:cstheme="minorEastAsia"/>
          <w:b w:val="0"/>
          <w:bCs w:val="0"/>
          <w:i w:val="0"/>
          <w:iCs w:val="0"/>
          <w:sz w:val="24"/>
          <w:szCs w:val="24"/>
        </w:rPr>
        <w:fldChar w:fldCharType="end"/>
      </w:r>
      <w:r>
        <w:rPr>
          <w:rFonts w:hint="eastAsia" w:asciiTheme="minorEastAsia" w:hAnsiTheme="minorEastAsia" w:eastAsiaTheme="minorEastAsia" w:cstheme="minorEastAsia"/>
          <w:b w:val="0"/>
          <w:bCs w:val="0"/>
          <w:i w:val="0"/>
          <w:iCs w:val="0"/>
          <w:sz w:val="24"/>
          <w:szCs w:val="24"/>
        </w:rPr>
        <w:fldChar w:fldCharType="end"/>
      </w:r>
    </w:p>
    <w:p>
      <w:pPr>
        <w:ind w:firstLine="525"/>
        <w:rPr>
          <w:rFonts w:asciiTheme="minorEastAsia" w:hAnsiTheme="minorEastAsia" w:eastAsiaTheme="minorEastAsia"/>
          <w:szCs w:val="21"/>
        </w:rPr>
      </w:pPr>
      <w:r>
        <w:rPr>
          <w:rFonts w:asciiTheme="minorEastAsia" w:hAnsiTheme="minorEastAsia" w:eastAsiaTheme="minorEastAsia"/>
          <w:szCs w:val="24"/>
        </w:rPr>
        <w:fldChar w:fldCharType="end"/>
      </w:r>
    </w:p>
    <w:p>
      <w:pPr>
        <w:rPr>
          <w:sz w:val="28"/>
          <w:szCs w:val="28"/>
        </w:rPr>
        <w:sectPr>
          <w:footerReference r:id="rId3" w:type="even"/>
          <w:pgSz w:w="11906" w:h="16838"/>
          <w:pgMar w:top="1440" w:right="1800" w:bottom="1440" w:left="1800" w:header="851" w:footer="992" w:gutter="0"/>
          <w:pgNumType w:start="0"/>
          <w:cols w:space="425" w:num="1"/>
          <w:titlePg/>
          <w:docGrid w:type="lines" w:linePitch="312" w:charSpace="0"/>
        </w:sectPr>
      </w:pPr>
    </w:p>
    <w:p>
      <w:pPr>
        <w:pStyle w:val="3"/>
        <w:pageBreakBefore/>
        <w:spacing w:before="0" w:afterLines="100" w:line="1400" w:lineRule="exact"/>
        <w:rPr>
          <w:rFonts w:asciiTheme="minorEastAsia" w:hAnsiTheme="minorEastAsia" w:eastAsiaTheme="minorEastAsia"/>
          <w:sz w:val="36"/>
          <w:szCs w:val="36"/>
        </w:rPr>
      </w:pPr>
      <w:bookmarkStart w:id="0" w:name="_Toc4675"/>
      <w:r>
        <w:rPr>
          <w:rFonts w:hint="eastAsia" w:asciiTheme="minorEastAsia" w:hAnsiTheme="minorEastAsia" w:eastAsiaTheme="minorEastAsia"/>
          <w:sz w:val="36"/>
          <w:szCs w:val="36"/>
        </w:rPr>
        <w:t>1编制说明</w:t>
      </w:r>
      <w:bookmarkEnd w:id="0"/>
    </w:p>
    <w:p>
      <w:pPr>
        <w:pStyle w:val="4"/>
        <w:spacing w:line="360" w:lineRule="auto"/>
        <w:rPr>
          <w:rFonts w:asciiTheme="minorEastAsia" w:hAnsiTheme="minorEastAsia" w:eastAsiaTheme="minorEastAsia"/>
        </w:rPr>
      </w:pPr>
      <w:bookmarkStart w:id="1" w:name="_Toc899"/>
      <w:r>
        <w:rPr>
          <w:rFonts w:asciiTheme="minorEastAsia" w:hAnsiTheme="minorEastAsia" w:eastAsiaTheme="minorEastAsia"/>
        </w:rPr>
        <w:t>1.1</w:t>
      </w:r>
      <w:r>
        <w:rPr>
          <w:rFonts w:hint="eastAsia" w:asciiTheme="minorEastAsia" w:hAnsiTheme="minorEastAsia" w:eastAsiaTheme="minorEastAsia"/>
        </w:rPr>
        <w:t>评价目的</w:t>
      </w:r>
      <w:bookmarkEnd w:id="1"/>
    </w:p>
    <w:p>
      <w:pPr>
        <w:spacing w:line="360" w:lineRule="auto"/>
        <w:ind w:firstLine="560" w:firstLineChars="200"/>
        <w:rPr>
          <w:rFonts w:ascii="宋体" w:hAnsi="宋体"/>
          <w:sz w:val="28"/>
          <w:szCs w:val="28"/>
        </w:rPr>
      </w:pPr>
      <w:r>
        <w:rPr>
          <w:rFonts w:hint="eastAsia" w:ascii="宋体" w:hAnsi="宋体"/>
          <w:sz w:val="28"/>
          <w:szCs w:val="28"/>
        </w:rPr>
        <w:t>为了贯彻“安全第一、预防为主、综合治理”方针，为建设项目安全验收提供科学依据，对建设项目未达到安全目标的系统或单元提出安全补偿及补救措施，以利于提高建设项目本质安全程度，满足安全生产要求。</w:t>
      </w:r>
    </w:p>
    <w:p>
      <w:pPr>
        <w:spacing w:line="360" w:lineRule="auto"/>
        <w:ind w:firstLine="560" w:firstLineChars="200"/>
        <w:rPr>
          <w:rFonts w:ascii="宋体" w:hAnsi="宋体"/>
          <w:sz w:val="28"/>
          <w:szCs w:val="28"/>
        </w:rPr>
      </w:pPr>
      <w:r>
        <w:rPr>
          <w:rFonts w:hint="eastAsia" w:ascii="宋体" w:hAnsi="宋体"/>
          <w:sz w:val="28"/>
          <w:szCs w:val="28"/>
        </w:rPr>
        <w:t>1）检查建设项目中安全设施是否已与主体工程同时设计、同时施工、同时投入生产使用；评价建设项目及与之配套的安全设施是否符合国家有关安全生产的法律法规和技术标准；</w:t>
      </w:r>
    </w:p>
    <w:p>
      <w:pPr>
        <w:spacing w:line="360" w:lineRule="auto"/>
        <w:ind w:firstLine="560" w:firstLineChars="200"/>
        <w:rPr>
          <w:rFonts w:ascii="宋体" w:hAnsi="宋体"/>
          <w:sz w:val="28"/>
          <w:szCs w:val="28"/>
        </w:rPr>
      </w:pPr>
      <w:r>
        <w:rPr>
          <w:rFonts w:hint="eastAsia" w:ascii="宋体" w:hAnsi="宋体"/>
          <w:sz w:val="28"/>
          <w:szCs w:val="28"/>
        </w:rPr>
        <w:t>2）从整体上评价建设项目的运行状况和安全管理是否正常、安全可靠。</w:t>
      </w:r>
    </w:p>
    <w:p>
      <w:pPr>
        <w:pStyle w:val="4"/>
        <w:spacing w:line="360" w:lineRule="auto"/>
        <w:rPr>
          <w:rFonts w:asciiTheme="minorEastAsia" w:hAnsiTheme="minorEastAsia" w:eastAsiaTheme="minorEastAsia"/>
        </w:rPr>
      </w:pPr>
      <w:bookmarkStart w:id="2" w:name="_Toc12107"/>
      <w:r>
        <w:rPr>
          <w:rFonts w:asciiTheme="minorEastAsia" w:hAnsiTheme="minorEastAsia" w:eastAsiaTheme="minorEastAsia"/>
        </w:rPr>
        <w:t>1.</w:t>
      </w:r>
      <w:r>
        <w:rPr>
          <w:rFonts w:hint="eastAsia" w:asciiTheme="minorEastAsia" w:hAnsiTheme="minorEastAsia" w:eastAsiaTheme="minorEastAsia"/>
        </w:rPr>
        <w:t>2安全验收评价依据</w:t>
      </w:r>
      <w:bookmarkEnd w:id="2"/>
    </w:p>
    <w:p>
      <w:pPr>
        <w:pStyle w:val="5"/>
        <w:spacing w:before="0" w:after="0" w:line="360" w:lineRule="auto"/>
        <w:rPr>
          <w:rFonts w:ascii="宋体" w:hAnsi="宋体"/>
          <w:sz w:val="28"/>
          <w:szCs w:val="28"/>
        </w:rPr>
      </w:pPr>
      <w:bookmarkStart w:id="3" w:name="_Toc12485"/>
      <w:bookmarkStart w:id="4" w:name="_Toc358903585"/>
      <w:r>
        <w:rPr>
          <w:rFonts w:hint="eastAsia" w:ascii="宋体" w:hAnsi="宋体"/>
          <w:sz w:val="28"/>
          <w:szCs w:val="28"/>
        </w:rPr>
        <w:t>1.2.1法律、法规及部门规章</w:t>
      </w:r>
      <w:bookmarkEnd w:id="3"/>
    </w:p>
    <w:bookmarkEnd w:id="4"/>
    <w:p>
      <w:pPr>
        <w:numPr>
          <w:ilvl w:val="0"/>
          <w:numId w:val="1"/>
        </w:numPr>
        <w:spacing w:line="360" w:lineRule="auto"/>
        <w:ind w:firstLine="448" w:firstLineChars="160"/>
        <w:rPr>
          <w:rFonts w:ascii="宋体" w:hAnsi="宋体"/>
          <w:color w:val="auto"/>
          <w:sz w:val="28"/>
          <w:szCs w:val="28"/>
        </w:rPr>
      </w:pPr>
      <w:r>
        <w:rPr>
          <w:rFonts w:hint="eastAsia" w:ascii="宋体" w:hAnsi="宋体"/>
          <w:color w:val="auto"/>
          <w:sz w:val="28"/>
          <w:szCs w:val="28"/>
        </w:rPr>
        <w:t>《中华人民共和国安全生产法》（中华人民共和国主席令 第13号 自2014年12月1日起施行）；</w:t>
      </w:r>
    </w:p>
    <w:p>
      <w:pPr>
        <w:numPr>
          <w:ilvl w:val="0"/>
          <w:numId w:val="1"/>
        </w:numPr>
        <w:spacing w:line="360" w:lineRule="auto"/>
        <w:ind w:firstLine="448" w:firstLineChars="160"/>
        <w:rPr>
          <w:rFonts w:hint="eastAsia" w:ascii="宋体" w:hAnsi="宋体"/>
          <w:color w:val="auto"/>
          <w:sz w:val="28"/>
          <w:szCs w:val="28"/>
        </w:rPr>
      </w:pPr>
      <w:r>
        <w:rPr>
          <w:rFonts w:hint="eastAsia" w:ascii="宋体" w:hAnsi="宋体"/>
          <w:color w:val="auto"/>
          <w:sz w:val="28"/>
          <w:szCs w:val="28"/>
        </w:rPr>
        <w:t>《中华人民共和国劳动法》（中华人民共和国主席令 第28号2018年12月29日第十三届全国人民代表大会常务委员会第七次会议修正）；</w:t>
      </w:r>
    </w:p>
    <w:p>
      <w:pPr>
        <w:numPr>
          <w:ilvl w:val="0"/>
          <w:numId w:val="1"/>
        </w:numPr>
        <w:spacing w:line="360" w:lineRule="auto"/>
        <w:ind w:firstLine="448" w:firstLineChars="160"/>
        <w:rPr>
          <w:rFonts w:hint="eastAsia" w:ascii="宋体" w:hAnsi="宋体"/>
          <w:color w:val="auto"/>
          <w:sz w:val="28"/>
          <w:szCs w:val="28"/>
        </w:rPr>
      </w:pPr>
      <w:r>
        <w:rPr>
          <w:rFonts w:hint="eastAsia" w:ascii="宋体" w:hAnsi="宋体"/>
          <w:color w:val="auto"/>
          <w:sz w:val="28"/>
          <w:szCs w:val="28"/>
        </w:rPr>
        <w:t>《中华人民共和国消防法》（国家主席令第6号，</w:t>
      </w:r>
      <w:r>
        <w:rPr>
          <w:rFonts w:hint="eastAsia" w:ascii="宋体" w:hAnsi="宋体"/>
          <w:color w:val="auto"/>
          <w:sz w:val="28"/>
          <w:szCs w:val="28"/>
          <w:lang w:val="en-US" w:eastAsia="zh-CN"/>
        </w:rPr>
        <w:t>2019年4月23日</w:t>
      </w:r>
      <w:r>
        <w:rPr>
          <w:rFonts w:hint="eastAsia" w:ascii="宋体" w:hAnsi="宋体"/>
          <w:color w:val="auto"/>
          <w:sz w:val="28"/>
          <w:szCs w:val="28"/>
        </w:rPr>
        <w:t>第十三届全国人民代表大会常务委员会第十次会议修</w:t>
      </w:r>
      <w:r>
        <w:rPr>
          <w:rFonts w:hint="eastAsia" w:ascii="宋体" w:hAnsi="宋体"/>
          <w:color w:val="auto"/>
          <w:sz w:val="28"/>
          <w:szCs w:val="28"/>
          <w:lang w:eastAsia="zh-CN"/>
        </w:rPr>
        <w:t>正</w:t>
      </w:r>
      <w:r>
        <w:rPr>
          <w:rFonts w:hint="eastAsia" w:ascii="宋体" w:hAnsi="宋体"/>
          <w:color w:val="auto"/>
          <w:sz w:val="28"/>
          <w:szCs w:val="28"/>
        </w:rPr>
        <w:t>）；</w:t>
      </w:r>
    </w:p>
    <w:p>
      <w:pPr>
        <w:numPr>
          <w:ilvl w:val="0"/>
          <w:numId w:val="1"/>
        </w:numPr>
        <w:spacing w:line="360" w:lineRule="auto"/>
        <w:ind w:firstLine="448" w:firstLineChars="160"/>
        <w:rPr>
          <w:rFonts w:hint="eastAsia" w:ascii="宋体" w:hAnsi="宋体"/>
          <w:color w:val="auto"/>
          <w:sz w:val="28"/>
          <w:szCs w:val="28"/>
        </w:rPr>
      </w:pPr>
      <w:r>
        <w:rPr>
          <w:rFonts w:hint="eastAsia" w:ascii="宋体" w:hAnsi="宋体"/>
          <w:color w:val="auto"/>
          <w:sz w:val="28"/>
          <w:szCs w:val="28"/>
        </w:rPr>
        <w:t>《中华人民共和国突发事件应对法》（中华人民共和国主席令 第69号 自2007年11月1日起施行）；</w:t>
      </w:r>
    </w:p>
    <w:p>
      <w:pPr>
        <w:numPr>
          <w:ilvl w:val="0"/>
          <w:numId w:val="1"/>
        </w:numPr>
        <w:spacing w:line="360" w:lineRule="auto"/>
        <w:ind w:firstLine="448" w:firstLineChars="160"/>
        <w:rPr>
          <w:rFonts w:hint="eastAsia" w:ascii="宋体" w:hAnsi="宋体"/>
          <w:color w:val="auto"/>
          <w:sz w:val="28"/>
          <w:szCs w:val="28"/>
        </w:rPr>
      </w:pPr>
      <w:r>
        <w:rPr>
          <w:rFonts w:hint="eastAsia" w:ascii="宋体" w:hAnsi="宋体"/>
          <w:color w:val="auto"/>
          <w:sz w:val="28"/>
          <w:szCs w:val="28"/>
        </w:rPr>
        <w:t>《中华人民共和国职业病防治法》（中华人民共和国主席令 第52号公布；2018年12月29日第十三届全国人民代表大会常务委员会第七次会议</w:t>
      </w:r>
      <w:r>
        <w:rPr>
          <w:rFonts w:hint="eastAsia" w:ascii="宋体" w:hAnsi="宋体"/>
          <w:color w:val="auto"/>
          <w:sz w:val="28"/>
          <w:szCs w:val="28"/>
          <w:lang w:eastAsia="zh-CN"/>
        </w:rPr>
        <w:t>修正</w:t>
      </w:r>
      <w:r>
        <w:rPr>
          <w:rFonts w:hint="eastAsia" w:ascii="宋体" w:hAnsi="宋体"/>
          <w:color w:val="auto"/>
          <w:sz w:val="28"/>
          <w:szCs w:val="28"/>
        </w:rPr>
        <w:t>）；</w:t>
      </w:r>
    </w:p>
    <w:p>
      <w:pPr>
        <w:numPr>
          <w:ilvl w:val="0"/>
          <w:numId w:val="1"/>
        </w:numPr>
        <w:spacing w:line="360" w:lineRule="auto"/>
        <w:ind w:firstLine="448" w:firstLineChars="160"/>
        <w:rPr>
          <w:rFonts w:hint="eastAsia" w:ascii="宋体" w:hAnsi="宋体"/>
          <w:color w:val="auto"/>
          <w:sz w:val="28"/>
          <w:szCs w:val="28"/>
        </w:rPr>
      </w:pPr>
      <w:r>
        <w:rPr>
          <w:rFonts w:hint="eastAsia" w:ascii="宋体" w:hAnsi="宋体"/>
          <w:color w:val="auto"/>
          <w:sz w:val="28"/>
          <w:szCs w:val="28"/>
        </w:rPr>
        <w:t>《危险化学品安全管理条例》（中华人民共和国国务院令 第591号公布，中华人民共和国国务院令第645号修订，自2013年12月7日起施行）；</w:t>
      </w:r>
    </w:p>
    <w:p>
      <w:pPr>
        <w:numPr>
          <w:ilvl w:val="0"/>
          <w:numId w:val="1"/>
        </w:numPr>
        <w:spacing w:line="360" w:lineRule="auto"/>
        <w:ind w:firstLine="448" w:firstLineChars="160"/>
        <w:rPr>
          <w:rFonts w:hint="eastAsia" w:ascii="宋体" w:hAnsi="宋体"/>
          <w:color w:val="auto"/>
          <w:sz w:val="28"/>
          <w:szCs w:val="28"/>
        </w:rPr>
      </w:pPr>
      <w:r>
        <w:rPr>
          <w:rFonts w:hint="eastAsia" w:ascii="宋体" w:hAnsi="宋体"/>
          <w:color w:val="auto"/>
          <w:sz w:val="28"/>
          <w:szCs w:val="28"/>
        </w:rPr>
        <w:t>《工伤保险条例》（中华人民共和国国务院令 第586号 自2011年1月1日起施行）；</w:t>
      </w:r>
    </w:p>
    <w:p>
      <w:pPr>
        <w:numPr>
          <w:ilvl w:val="0"/>
          <w:numId w:val="1"/>
        </w:numPr>
        <w:spacing w:line="360" w:lineRule="auto"/>
        <w:ind w:firstLine="448" w:firstLineChars="160"/>
        <w:rPr>
          <w:rFonts w:hint="eastAsia" w:ascii="宋体" w:hAnsi="宋体"/>
          <w:color w:val="auto"/>
          <w:sz w:val="28"/>
          <w:szCs w:val="28"/>
        </w:rPr>
      </w:pPr>
      <w:r>
        <w:rPr>
          <w:rFonts w:hint="eastAsia"/>
          <w:color w:val="auto"/>
          <w:sz w:val="28"/>
          <w:szCs w:val="28"/>
          <w:lang w:bidi="ar"/>
        </w:rPr>
        <w:t>《建设项目安全设施“三同时”监督管理办法》（</w:t>
      </w:r>
      <w:r>
        <w:rPr>
          <w:rFonts w:hint="eastAsia"/>
          <w:color w:val="auto"/>
          <w:sz w:val="28"/>
          <w:szCs w:val="28"/>
          <w:lang w:eastAsia="zh-CN" w:bidi="ar"/>
        </w:rPr>
        <w:t>原</w:t>
      </w:r>
      <w:r>
        <w:rPr>
          <w:rFonts w:hint="eastAsia"/>
          <w:color w:val="auto"/>
          <w:sz w:val="28"/>
          <w:szCs w:val="28"/>
          <w:lang w:bidi="ar"/>
        </w:rPr>
        <w:t>国家安全生产监督管理总局令第36号颁布，第77号修正，2015年5月1日起施行）；</w:t>
      </w:r>
    </w:p>
    <w:p>
      <w:pPr>
        <w:numPr>
          <w:ilvl w:val="0"/>
          <w:numId w:val="1"/>
        </w:numPr>
        <w:spacing w:line="360" w:lineRule="auto"/>
        <w:ind w:firstLine="448" w:firstLineChars="160"/>
        <w:rPr>
          <w:rFonts w:hint="eastAsia"/>
          <w:color w:val="auto"/>
          <w:sz w:val="28"/>
          <w:szCs w:val="28"/>
          <w:lang w:bidi="ar"/>
        </w:rPr>
      </w:pPr>
      <w:r>
        <w:rPr>
          <w:rFonts w:hint="eastAsia"/>
          <w:color w:val="auto"/>
          <w:sz w:val="28"/>
          <w:szCs w:val="28"/>
          <w:lang w:bidi="ar"/>
        </w:rPr>
        <w:t>《安全生产培训管理办法》（2006年1月17日</w:t>
      </w:r>
      <w:r>
        <w:rPr>
          <w:rFonts w:hint="eastAsia"/>
          <w:color w:val="auto"/>
          <w:sz w:val="28"/>
          <w:szCs w:val="28"/>
          <w:lang w:eastAsia="zh-CN" w:bidi="ar"/>
        </w:rPr>
        <w:t>原</w:t>
      </w:r>
      <w:r>
        <w:rPr>
          <w:rFonts w:hint="eastAsia"/>
          <w:color w:val="auto"/>
          <w:sz w:val="28"/>
          <w:szCs w:val="28"/>
          <w:lang w:bidi="ar"/>
        </w:rPr>
        <w:t>国家安全监管总局令第3号公布，根据2013年8月29日</w:t>
      </w:r>
      <w:r>
        <w:rPr>
          <w:rFonts w:hint="eastAsia"/>
          <w:color w:val="auto"/>
          <w:sz w:val="28"/>
          <w:szCs w:val="28"/>
          <w:lang w:eastAsia="zh-CN" w:bidi="ar"/>
        </w:rPr>
        <w:t>原</w:t>
      </w:r>
      <w:r>
        <w:rPr>
          <w:rFonts w:hint="eastAsia"/>
          <w:color w:val="auto"/>
          <w:sz w:val="28"/>
          <w:szCs w:val="28"/>
          <w:lang w:bidi="ar"/>
        </w:rPr>
        <w:t>国家安全监管总局令第63号第一次修正,根据2015年5月29日</w:t>
      </w:r>
      <w:r>
        <w:rPr>
          <w:rFonts w:hint="eastAsia"/>
          <w:color w:val="auto"/>
          <w:sz w:val="28"/>
          <w:szCs w:val="28"/>
          <w:lang w:eastAsia="zh-CN" w:bidi="ar"/>
        </w:rPr>
        <w:t>原</w:t>
      </w:r>
      <w:r>
        <w:rPr>
          <w:rFonts w:hint="eastAsia"/>
          <w:color w:val="auto"/>
          <w:sz w:val="28"/>
          <w:szCs w:val="28"/>
          <w:lang w:bidi="ar"/>
        </w:rPr>
        <w:t>国家安全生产监管总局令第80号第二次修正）；</w:t>
      </w:r>
    </w:p>
    <w:p>
      <w:pPr>
        <w:numPr>
          <w:ilvl w:val="0"/>
          <w:numId w:val="1"/>
        </w:numPr>
        <w:spacing w:line="360" w:lineRule="auto"/>
        <w:ind w:firstLine="448" w:firstLineChars="160"/>
        <w:rPr>
          <w:rFonts w:hint="eastAsia"/>
          <w:color w:val="auto"/>
          <w:sz w:val="28"/>
          <w:szCs w:val="28"/>
          <w:lang w:bidi="ar"/>
        </w:rPr>
      </w:pPr>
      <w:r>
        <w:rPr>
          <w:rFonts w:hint="eastAsia"/>
          <w:color w:val="auto"/>
          <w:sz w:val="28"/>
          <w:szCs w:val="28"/>
          <w:lang w:bidi="ar"/>
        </w:rPr>
        <w:t>《生产安全事故应急预案管理办法》（</w:t>
      </w:r>
      <w:r>
        <w:rPr>
          <w:rFonts w:hint="eastAsia"/>
          <w:color w:val="auto"/>
          <w:sz w:val="28"/>
          <w:szCs w:val="28"/>
          <w:lang w:eastAsia="zh-CN" w:bidi="ar"/>
        </w:rPr>
        <w:t>原</w:t>
      </w:r>
      <w:r>
        <w:rPr>
          <w:rFonts w:hint="eastAsia"/>
          <w:color w:val="auto"/>
          <w:sz w:val="28"/>
          <w:szCs w:val="28"/>
          <w:lang w:bidi="ar"/>
        </w:rPr>
        <w:t>国家安全生产监督管理总局令第88号</w:t>
      </w:r>
      <w:r>
        <w:rPr>
          <w:rFonts w:hint="eastAsia"/>
          <w:color w:val="auto"/>
          <w:sz w:val="28"/>
          <w:szCs w:val="28"/>
          <w:lang w:eastAsia="zh-CN" w:bidi="ar"/>
        </w:rPr>
        <w:t>，</w:t>
      </w:r>
      <w:r>
        <w:rPr>
          <w:rFonts w:hint="default"/>
          <w:color w:val="auto"/>
          <w:sz w:val="28"/>
          <w:szCs w:val="28"/>
          <w:lang w:bidi="ar"/>
        </w:rPr>
        <w:t>2019年7月11日应急管理部令第2号</w:t>
      </w:r>
      <w:r>
        <w:rPr>
          <w:rFonts w:hint="eastAsia"/>
          <w:color w:val="auto"/>
          <w:sz w:val="28"/>
          <w:szCs w:val="28"/>
          <w:lang w:eastAsia="zh-CN" w:bidi="ar"/>
        </w:rPr>
        <w:t>修正</w:t>
      </w:r>
      <w:r>
        <w:rPr>
          <w:rFonts w:hint="eastAsia"/>
          <w:color w:val="auto"/>
          <w:sz w:val="28"/>
          <w:szCs w:val="28"/>
          <w:lang w:bidi="ar"/>
        </w:rPr>
        <w:t>）；</w:t>
      </w:r>
    </w:p>
    <w:p>
      <w:pPr>
        <w:numPr>
          <w:ilvl w:val="0"/>
          <w:numId w:val="1"/>
        </w:numPr>
        <w:spacing w:line="360" w:lineRule="auto"/>
        <w:ind w:firstLine="448" w:firstLineChars="160"/>
        <w:rPr>
          <w:rFonts w:hint="eastAsia" w:ascii="宋体" w:hAnsi="宋体"/>
          <w:color w:val="auto"/>
          <w:sz w:val="28"/>
          <w:szCs w:val="28"/>
        </w:rPr>
      </w:pPr>
      <w:r>
        <w:rPr>
          <w:rFonts w:hint="eastAsia" w:ascii="宋体" w:hAnsi="宋体"/>
          <w:color w:val="auto"/>
          <w:sz w:val="28"/>
          <w:szCs w:val="28"/>
        </w:rPr>
        <w:t>《防雷减灾管理办法》（中国气象局令 第20号 自2011年9月1日起施行，2013年5月31日中国气象局发布中国气象局第24号令修正）；</w:t>
      </w:r>
    </w:p>
    <w:p>
      <w:pPr>
        <w:numPr>
          <w:ilvl w:val="0"/>
          <w:numId w:val="1"/>
        </w:numPr>
        <w:spacing w:line="360" w:lineRule="auto"/>
        <w:ind w:firstLine="448" w:firstLineChars="160"/>
        <w:rPr>
          <w:rFonts w:hint="eastAsia" w:ascii="宋体" w:hAnsi="宋体"/>
          <w:color w:val="auto"/>
          <w:sz w:val="28"/>
          <w:szCs w:val="28"/>
        </w:rPr>
      </w:pPr>
      <w:r>
        <w:rPr>
          <w:rFonts w:hint="eastAsia" w:ascii="宋体" w:hAnsi="宋体"/>
          <w:color w:val="auto"/>
          <w:sz w:val="28"/>
          <w:szCs w:val="28"/>
        </w:rPr>
        <w:t>《国家安全监管总局关于废止和修改劳动防护用品和安全培训等领域十部规章的决定》（</w:t>
      </w:r>
      <w:r>
        <w:rPr>
          <w:rFonts w:hint="eastAsia" w:ascii="宋体" w:hAnsi="宋体"/>
          <w:color w:val="auto"/>
          <w:sz w:val="28"/>
          <w:szCs w:val="28"/>
          <w:lang w:eastAsia="zh-CN"/>
        </w:rPr>
        <w:t>原</w:t>
      </w:r>
      <w:r>
        <w:rPr>
          <w:rFonts w:hint="eastAsia" w:ascii="宋体" w:hAnsi="宋体"/>
          <w:color w:val="auto"/>
          <w:sz w:val="28"/>
          <w:szCs w:val="28"/>
        </w:rPr>
        <w:t>国家安全生产监督管理总局令 第80号 自2015年7月1日起施行）；</w:t>
      </w:r>
    </w:p>
    <w:p>
      <w:pPr>
        <w:numPr>
          <w:ilvl w:val="0"/>
          <w:numId w:val="1"/>
        </w:numPr>
        <w:spacing w:line="360" w:lineRule="auto"/>
        <w:ind w:firstLine="448" w:firstLineChars="160"/>
        <w:rPr>
          <w:rFonts w:hint="eastAsia" w:ascii="宋体" w:hAnsi="宋体"/>
          <w:color w:val="auto"/>
          <w:sz w:val="28"/>
          <w:szCs w:val="28"/>
        </w:rPr>
      </w:pPr>
      <w:r>
        <w:rPr>
          <w:rFonts w:hint="eastAsia" w:ascii="宋体" w:hAnsi="宋体"/>
          <w:color w:val="auto"/>
          <w:sz w:val="28"/>
          <w:szCs w:val="28"/>
          <w:lang w:eastAsia="zh-CN"/>
        </w:rPr>
        <w:t>《仓库防火安全管理规则》（公安部令第</w:t>
      </w:r>
      <w:r>
        <w:rPr>
          <w:rFonts w:hint="eastAsia" w:ascii="宋体" w:hAnsi="宋体"/>
          <w:color w:val="auto"/>
          <w:sz w:val="28"/>
          <w:szCs w:val="28"/>
          <w:lang w:val="en-US" w:eastAsia="zh-CN"/>
        </w:rPr>
        <w:t>6号</w:t>
      </w:r>
      <w:r>
        <w:rPr>
          <w:rFonts w:hint="eastAsia" w:ascii="宋体" w:hAnsi="宋体"/>
          <w:color w:val="auto"/>
          <w:sz w:val="28"/>
          <w:szCs w:val="28"/>
          <w:lang w:eastAsia="zh-CN"/>
        </w:rPr>
        <w:t>）；</w:t>
      </w:r>
    </w:p>
    <w:p>
      <w:pPr>
        <w:numPr>
          <w:ilvl w:val="0"/>
          <w:numId w:val="1"/>
        </w:numPr>
        <w:spacing w:line="360" w:lineRule="auto"/>
        <w:ind w:firstLine="448" w:firstLineChars="160"/>
        <w:rPr>
          <w:rFonts w:hint="eastAsia" w:ascii="宋体" w:hAnsi="宋体"/>
          <w:color w:val="auto"/>
          <w:sz w:val="28"/>
          <w:szCs w:val="28"/>
        </w:rPr>
      </w:pPr>
      <w:r>
        <w:rPr>
          <w:rFonts w:hint="eastAsia" w:ascii="宋体" w:hAnsi="宋体"/>
          <w:color w:val="auto"/>
          <w:sz w:val="28"/>
          <w:szCs w:val="28"/>
        </w:rPr>
        <w:t>《关于印发&lt;企业安全生产费用提取和使用管理办法&gt;的通知》（财企[2012]16号）；</w:t>
      </w:r>
    </w:p>
    <w:p>
      <w:pPr>
        <w:numPr>
          <w:ilvl w:val="0"/>
          <w:numId w:val="1"/>
        </w:numPr>
        <w:spacing w:line="360" w:lineRule="auto"/>
        <w:ind w:firstLine="448" w:firstLineChars="160"/>
        <w:rPr>
          <w:rFonts w:hint="eastAsia" w:ascii="宋体" w:hAnsi="宋体"/>
          <w:color w:val="auto"/>
          <w:sz w:val="28"/>
          <w:szCs w:val="28"/>
        </w:rPr>
      </w:pPr>
      <w:r>
        <w:rPr>
          <w:rFonts w:hint="eastAsia" w:ascii="宋体" w:hAnsi="宋体"/>
          <w:sz w:val="28"/>
          <w:szCs w:val="28"/>
        </w:rPr>
        <w:t>《易制毒化学品管理条例》（国务院令第455号）</w:t>
      </w:r>
    </w:p>
    <w:p>
      <w:pPr>
        <w:numPr>
          <w:ilvl w:val="0"/>
          <w:numId w:val="1"/>
        </w:numPr>
        <w:spacing w:line="360" w:lineRule="auto"/>
        <w:ind w:firstLine="416" w:firstLineChars="160"/>
        <w:rPr>
          <w:rFonts w:hint="eastAsia" w:ascii="宋体" w:hAnsi="宋体"/>
          <w:color w:val="auto"/>
          <w:sz w:val="28"/>
          <w:szCs w:val="28"/>
        </w:rPr>
      </w:pPr>
      <w:r>
        <w:rPr>
          <w:rFonts w:ascii="宋体" w:hAnsi="宋体" w:cs="宋体"/>
          <w:spacing w:val="-10"/>
          <w:kern w:val="0"/>
          <w:sz w:val="28"/>
          <w:szCs w:val="28"/>
        </w:rPr>
        <w:t>《吉林省安全生产条例》（2017年12月1日吉林省第十二届</w:t>
      </w:r>
      <w:r>
        <w:rPr>
          <w:rFonts w:ascii="宋体" w:hAnsi="宋体" w:cs="宋体"/>
          <w:spacing w:val="-14"/>
          <w:kern w:val="0"/>
          <w:sz w:val="28"/>
          <w:szCs w:val="28"/>
        </w:rPr>
        <w:t>人民代表大会常务委员会第三十八次会议通过，自2018年3月1日起施</w:t>
      </w:r>
      <w:r>
        <w:rPr>
          <w:rFonts w:ascii="宋体" w:hAnsi="宋体" w:cs="宋体"/>
          <w:spacing w:val="-10"/>
          <w:kern w:val="0"/>
          <w:sz w:val="28"/>
          <w:szCs w:val="28"/>
        </w:rPr>
        <w:t>行）</w:t>
      </w:r>
    </w:p>
    <w:p>
      <w:pPr>
        <w:numPr>
          <w:ilvl w:val="0"/>
          <w:numId w:val="1"/>
        </w:numPr>
        <w:spacing w:line="360" w:lineRule="auto"/>
        <w:ind w:firstLine="448" w:firstLineChars="160"/>
        <w:rPr>
          <w:rFonts w:hint="eastAsia" w:ascii="宋体" w:hAnsi="宋体"/>
          <w:color w:val="auto"/>
          <w:sz w:val="28"/>
          <w:szCs w:val="28"/>
        </w:rPr>
      </w:pPr>
      <w:r>
        <w:rPr>
          <w:rFonts w:hint="eastAsia" w:ascii="宋体" w:hAnsi="宋体"/>
          <w:color w:val="auto"/>
          <w:sz w:val="28"/>
          <w:szCs w:val="28"/>
        </w:rPr>
        <w:t>《危险化学品目录》（2015版）；</w:t>
      </w:r>
    </w:p>
    <w:p>
      <w:pPr>
        <w:numPr>
          <w:ilvl w:val="0"/>
          <w:numId w:val="1"/>
        </w:numPr>
        <w:spacing w:line="360" w:lineRule="auto"/>
        <w:ind w:firstLine="448" w:firstLineChars="160"/>
        <w:rPr>
          <w:rFonts w:hint="eastAsia" w:ascii="宋体" w:hAnsi="宋体"/>
          <w:color w:val="auto"/>
          <w:sz w:val="28"/>
          <w:szCs w:val="28"/>
        </w:rPr>
      </w:pPr>
      <w:r>
        <w:rPr>
          <w:rFonts w:hint="eastAsia" w:ascii="宋体" w:hAnsi="宋体"/>
          <w:color w:val="auto"/>
          <w:sz w:val="28"/>
          <w:szCs w:val="28"/>
        </w:rPr>
        <w:t>《危险化学品分类信息表》（2015版）；</w:t>
      </w:r>
    </w:p>
    <w:p>
      <w:pPr>
        <w:numPr>
          <w:ilvl w:val="0"/>
          <w:numId w:val="1"/>
        </w:numPr>
        <w:spacing w:line="360" w:lineRule="auto"/>
        <w:ind w:firstLine="448" w:firstLineChars="160"/>
        <w:rPr>
          <w:rFonts w:ascii="宋体" w:hAnsi="宋体"/>
          <w:color w:val="auto"/>
          <w:sz w:val="28"/>
          <w:szCs w:val="28"/>
        </w:rPr>
      </w:pPr>
      <w:r>
        <w:rPr>
          <w:rFonts w:ascii="宋体" w:hAnsi="宋体"/>
          <w:color w:val="auto"/>
          <w:sz w:val="28"/>
          <w:szCs w:val="28"/>
        </w:rPr>
        <w:t>《重点监管危险化学品名录》（2013年完整版）</w:t>
      </w:r>
      <w:r>
        <w:rPr>
          <w:rFonts w:hint="eastAsia" w:ascii="宋体" w:hAnsi="宋体"/>
          <w:color w:val="auto"/>
          <w:sz w:val="28"/>
          <w:szCs w:val="28"/>
        </w:rPr>
        <w:t>；</w:t>
      </w:r>
    </w:p>
    <w:p>
      <w:pPr>
        <w:numPr>
          <w:ilvl w:val="0"/>
          <w:numId w:val="1"/>
        </w:numPr>
        <w:spacing w:line="360" w:lineRule="auto"/>
        <w:ind w:firstLine="448" w:firstLineChars="160"/>
        <w:rPr>
          <w:rFonts w:ascii="宋体" w:hAnsi="宋体"/>
          <w:sz w:val="28"/>
          <w:szCs w:val="28"/>
        </w:rPr>
      </w:pPr>
      <w:r>
        <w:rPr>
          <w:rFonts w:hint="eastAsia" w:ascii="宋体" w:hAnsi="宋体"/>
          <w:color w:val="auto"/>
          <w:sz w:val="28"/>
          <w:szCs w:val="28"/>
        </w:rPr>
        <w:t>《易制爆化学品名录（2017版）》（公安部2017年5月11日发布）。</w:t>
      </w:r>
    </w:p>
    <w:p>
      <w:pPr>
        <w:pStyle w:val="5"/>
        <w:spacing w:before="0" w:after="0" w:line="360" w:lineRule="auto"/>
        <w:rPr>
          <w:rFonts w:ascii="宋体" w:hAnsi="宋体"/>
          <w:sz w:val="28"/>
          <w:szCs w:val="28"/>
        </w:rPr>
      </w:pPr>
      <w:bookmarkStart w:id="5" w:name="_Toc358903586"/>
      <w:bookmarkStart w:id="6" w:name="_Toc21394"/>
      <w:bookmarkStart w:id="7" w:name="_Toc88999781"/>
      <w:r>
        <w:rPr>
          <w:rFonts w:hint="eastAsia" w:ascii="宋体" w:hAnsi="宋体"/>
          <w:sz w:val="28"/>
          <w:szCs w:val="28"/>
        </w:rPr>
        <w:t>1.2.2规范和标准</w:t>
      </w:r>
      <w:bookmarkEnd w:id="5"/>
      <w:bookmarkEnd w:id="6"/>
      <w:bookmarkEnd w:id="7"/>
    </w:p>
    <w:p>
      <w:pPr>
        <w:spacing w:line="360" w:lineRule="auto"/>
        <w:ind w:firstLine="560" w:firstLineChars="200"/>
        <w:rPr>
          <w:rFonts w:ascii="宋体" w:hAnsi="宋体"/>
          <w:color w:val="auto"/>
          <w:sz w:val="28"/>
          <w:szCs w:val="28"/>
        </w:rPr>
      </w:pPr>
      <w:r>
        <w:rPr>
          <w:rFonts w:hint="eastAsia" w:ascii="宋体" w:hAnsi="宋体"/>
          <w:color w:val="auto"/>
          <w:sz w:val="28"/>
          <w:szCs w:val="28"/>
        </w:rPr>
        <w:t xml:space="preserve">1）《建筑设计防火规范》（GB50016-2014 2018版） </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2）《化学品分类和危险性公示通则》（GB13690-2009）</w:t>
      </w:r>
    </w:p>
    <w:p>
      <w:pPr>
        <w:spacing w:line="360" w:lineRule="auto"/>
        <w:ind w:firstLine="560" w:firstLineChars="200"/>
        <w:rPr>
          <w:rFonts w:hint="eastAsia" w:ascii="宋体" w:hAnsi="宋体"/>
          <w:sz w:val="28"/>
          <w:szCs w:val="28"/>
        </w:rPr>
      </w:pPr>
      <w:r>
        <w:rPr>
          <w:rFonts w:hint="eastAsia" w:ascii="宋体" w:hAnsi="宋体"/>
          <w:color w:val="auto"/>
          <w:sz w:val="28"/>
          <w:szCs w:val="28"/>
        </w:rPr>
        <w:t>3）</w:t>
      </w:r>
      <w:r>
        <w:rPr>
          <w:rFonts w:hint="eastAsia" w:ascii="宋体" w:hAnsi="宋体"/>
          <w:sz w:val="28"/>
          <w:szCs w:val="28"/>
        </w:rPr>
        <w:t>《化学品分类和标签规范 第7部分 易燃液体》（GB30000.7</w:t>
      </w:r>
      <w:r>
        <w:rPr>
          <w:rFonts w:hint="eastAsia" w:ascii="宋体" w:hAnsi="宋体"/>
          <w:sz w:val="28"/>
          <w:szCs w:val="28"/>
          <w:lang w:val="en-US" w:eastAsia="zh-CN"/>
        </w:rPr>
        <w:t xml:space="preserve"> </w:t>
      </w:r>
      <w:r>
        <w:rPr>
          <w:rFonts w:hint="eastAsia" w:ascii="宋体" w:hAnsi="宋体"/>
          <w:sz w:val="28"/>
          <w:szCs w:val="28"/>
        </w:rPr>
        <w:t>-2013）</w:t>
      </w:r>
    </w:p>
    <w:p>
      <w:pPr>
        <w:spacing w:line="360" w:lineRule="auto"/>
        <w:ind w:firstLine="560" w:firstLineChars="200"/>
        <w:rPr>
          <w:rFonts w:hint="eastAsia" w:ascii="宋体" w:hAnsi="宋体" w:cs="Arial"/>
          <w:color w:val="auto"/>
          <w:sz w:val="28"/>
          <w:szCs w:val="28"/>
        </w:rPr>
      </w:pPr>
      <w:r>
        <w:rPr>
          <w:rFonts w:hint="eastAsia" w:ascii="宋体" w:hAnsi="宋体"/>
          <w:color w:val="auto"/>
          <w:sz w:val="28"/>
          <w:szCs w:val="28"/>
        </w:rPr>
        <w:t>4）</w:t>
      </w:r>
      <w:r>
        <w:rPr>
          <w:rFonts w:hint="eastAsia" w:ascii="宋体" w:hAnsi="宋体" w:cs="Arial"/>
          <w:color w:val="auto"/>
          <w:sz w:val="28"/>
          <w:szCs w:val="28"/>
        </w:rPr>
        <w:t>《工业企业总平面设计规范》（GB50187-2012）</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5）《工业企业设计卫生标准》（GBZ1—2010）</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6）《危险化学品重大危险源辨识》(GB18218-2018)</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7）《常用化学危险品贮存通则》（GB 15603-1995）</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8）《易燃易爆性商品储存养护技术条件》（GB17914-2013）</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9）《腐蚀性商品储存养护技术条件》（GB17915-2013）</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10）《毒害性商品储存养护技术条件》（GB17916-2013）</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11）《危险货物品名表》（GB12268-2012）</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12）《危险货物包装标志》（GB190-2009）</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13）《危险货物分类和品名编号》（GB6944-2012）</w:t>
      </w:r>
    </w:p>
    <w:p>
      <w:pPr>
        <w:spacing w:line="360" w:lineRule="auto"/>
        <w:ind w:firstLine="560" w:firstLineChars="200"/>
        <w:rPr>
          <w:rFonts w:ascii="宋体" w:hAnsi="宋体"/>
          <w:sz w:val="28"/>
          <w:szCs w:val="28"/>
        </w:rPr>
      </w:pPr>
      <w:r>
        <w:rPr>
          <w:rFonts w:hint="eastAsia" w:ascii="宋体" w:hAnsi="宋体"/>
          <w:color w:val="auto"/>
          <w:sz w:val="28"/>
          <w:szCs w:val="28"/>
        </w:rPr>
        <w:t>14）</w:t>
      </w:r>
      <w:r>
        <w:rPr>
          <w:rFonts w:ascii="宋体" w:hAnsi="宋体"/>
          <w:sz w:val="28"/>
          <w:szCs w:val="28"/>
        </w:rPr>
        <w:t>《危险货物运输包装通用技术条件》（GB12463-</w:t>
      </w:r>
      <w:r>
        <w:rPr>
          <w:rFonts w:hint="eastAsia" w:ascii="宋体" w:hAnsi="宋体"/>
          <w:sz w:val="28"/>
          <w:szCs w:val="28"/>
        </w:rPr>
        <w:t>2009</w:t>
      </w:r>
      <w:r>
        <w:rPr>
          <w:rFonts w:ascii="宋体" w:hAnsi="宋体"/>
          <w:sz w:val="28"/>
          <w:szCs w:val="28"/>
        </w:rPr>
        <w:t>）</w:t>
      </w:r>
    </w:p>
    <w:p>
      <w:pPr>
        <w:spacing w:line="360" w:lineRule="auto"/>
        <w:ind w:firstLine="560" w:firstLineChars="200"/>
        <w:rPr>
          <w:rFonts w:hint="eastAsia" w:ascii="宋体" w:hAnsi="宋体"/>
          <w:sz w:val="28"/>
          <w:szCs w:val="28"/>
        </w:rPr>
      </w:pPr>
      <w:r>
        <w:rPr>
          <w:rFonts w:hint="eastAsia" w:ascii="宋体" w:hAnsi="宋体"/>
          <w:color w:val="auto"/>
          <w:sz w:val="28"/>
          <w:szCs w:val="28"/>
        </w:rPr>
        <w:t>15）</w:t>
      </w:r>
      <w:r>
        <w:rPr>
          <w:rFonts w:hint="eastAsia" w:ascii="宋体" w:hAnsi="宋体"/>
          <w:sz w:val="28"/>
          <w:szCs w:val="28"/>
        </w:rPr>
        <w:t>《工作场所有害因素职业接触限值 第1部分：化学有害因素》（GBA2.1-2007）；</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16）《工作场所有害因素职业接触限值 第2部分：物理因素》（GBA2.2-2007）；</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17）《职业性接触毒物危害程度分级》（GBZ230－2010）；</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18）《用电安全导则》（GB</w:t>
      </w:r>
      <w:r>
        <w:rPr>
          <w:rFonts w:hint="eastAsia" w:ascii="宋体" w:hAnsi="宋体"/>
          <w:color w:val="auto"/>
          <w:spacing w:val="-20"/>
          <w:sz w:val="28"/>
          <w:szCs w:val="28"/>
        </w:rPr>
        <w:t xml:space="preserve">/T </w:t>
      </w:r>
      <w:r>
        <w:rPr>
          <w:rFonts w:hint="eastAsia" w:ascii="宋体" w:hAnsi="宋体"/>
          <w:color w:val="auto"/>
          <w:sz w:val="28"/>
          <w:szCs w:val="28"/>
        </w:rPr>
        <w:t>13869-2017）；</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19）《低压配电设计规范》（GB50054-2011）</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20）《供配电系统设计规范》（GB50052-2009）</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21）《爆炸危险环境电力装置设计规范》（GB50058-2014）</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22）《石油化工可燃气体和有毒气体检测报警设计规范》（GB</w:t>
      </w:r>
      <w:r>
        <w:rPr>
          <w:rFonts w:hint="eastAsia" w:ascii="宋体" w:hAnsi="宋体"/>
          <w:color w:val="auto"/>
          <w:sz w:val="28"/>
          <w:szCs w:val="28"/>
          <w:lang w:val="en-US" w:eastAsia="zh-CN"/>
        </w:rPr>
        <w:t>/T</w:t>
      </w:r>
      <w:r>
        <w:rPr>
          <w:rFonts w:hint="eastAsia" w:ascii="宋体" w:hAnsi="宋体"/>
          <w:color w:val="auto"/>
          <w:sz w:val="28"/>
          <w:szCs w:val="28"/>
        </w:rPr>
        <w:t>50493-20</w:t>
      </w:r>
      <w:r>
        <w:rPr>
          <w:rFonts w:hint="eastAsia" w:ascii="宋体" w:hAnsi="宋体"/>
          <w:color w:val="auto"/>
          <w:sz w:val="28"/>
          <w:szCs w:val="28"/>
          <w:lang w:val="en-US" w:eastAsia="zh-CN"/>
        </w:rPr>
        <w:t>1</w:t>
      </w:r>
      <w:r>
        <w:rPr>
          <w:rFonts w:hint="eastAsia" w:ascii="宋体" w:hAnsi="宋体"/>
          <w:color w:val="auto"/>
          <w:sz w:val="28"/>
          <w:szCs w:val="28"/>
        </w:rPr>
        <w:t>9）</w:t>
      </w:r>
    </w:p>
    <w:p>
      <w:pPr>
        <w:spacing w:line="360" w:lineRule="auto"/>
        <w:ind w:firstLine="560" w:firstLineChars="200"/>
        <w:rPr>
          <w:rFonts w:hint="eastAsia" w:ascii="宋体" w:hAnsi="宋体"/>
          <w:color w:val="auto"/>
          <w:sz w:val="28"/>
          <w:szCs w:val="28"/>
        </w:rPr>
      </w:pPr>
      <w:r>
        <w:rPr>
          <w:rFonts w:hint="eastAsia" w:ascii="宋体" w:hAnsi="宋体" w:cs="Arial"/>
          <w:color w:val="auto"/>
          <w:sz w:val="28"/>
          <w:szCs w:val="28"/>
        </w:rPr>
        <w:t>23）《工业建筑供暖通风与空气调节设计规范》（GB 50019-2015）</w:t>
      </w:r>
    </w:p>
    <w:p>
      <w:pPr>
        <w:spacing w:line="360" w:lineRule="auto"/>
        <w:ind w:firstLine="560" w:firstLineChars="200"/>
        <w:rPr>
          <w:rFonts w:hint="eastAsia" w:ascii="宋体" w:hAnsi="宋体"/>
          <w:color w:val="auto"/>
          <w:sz w:val="28"/>
          <w:szCs w:val="28"/>
        </w:rPr>
      </w:pPr>
      <w:r>
        <w:rPr>
          <w:rFonts w:hint="eastAsia" w:ascii="宋体" w:hAnsi="宋体" w:cs="Arial"/>
          <w:color w:val="auto"/>
          <w:sz w:val="28"/>
          <w:szCs w:val="28"/>
        </w:rPr>
        <w:t>24）</w:t>
      </w:r>
      <w:r>
        <w:rPr>
          <w:rFonts w:hint="eastAsia" w:ascii="宋体" w:hAnsi="宋体"/>
          <w:color w:val="auto"/>
          <w:sz w:val="28"/>
          <w:szCs w:val="28"/>
        </w:rPr>
        <w:t>《建筑物防雷设计规范》（GB50057-2010）</w:t>
      </w:r>
    </w:p>
    <w:p>
      <w:pPr>
        <w:spacing w:line="360" w:lineRule="auto"/>
        <w:ind w:firstLine="560" w:firstLineChars="200"/>
        <w:rPr>
          <w:rFonts w:hint="eastAsia" w:ascii="宋体" w:hAnsi="宋体"/>
          <w:color w:val="auto"/>
          <w:sz w:val="28"/>
          <w:szCs w:val="28"/>
        </w:rPr>
      </w:pPr>
      <w:r>
        <w:rPr>
          <w:rFonts w:hint="eastAsia" w:ascii="宋体" w:hAnsi="宋体" w:cs="Arial"/>
          <w:color w:val="auto"/>
          <w:sz w:val="28"/>
          <w:szCs w:val="28"/>
        </w:rPr>
        <w:t>25）</w:t>
      </w:r>
      <w:r>
        <w:rPr>
          <w:rFonts w:hint="eastAsia" w:ascii="宋体" w:hAnsi="宋体"/>
          <w:color w:val="auto"/>
          <w:sz w:val="28"/>
          <w:szCs w:val="28"/>
        </w:rPr>
        <w:t>《防止静电事故通用导则》（GB 12158-2006）</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26）</w:t>
      </w:r>
      <w:r>
        <w:rPr>
          <w:rFonts w:hint="eastAsia" w:ascii="宋体" w:hAnsi="宋体" w:cs="Arial"/>
          <w:color w:val="auto"/>
          <w:sz w:val="28"/>
          <w:szCs w:val="28"/>
        </w:rPr>
        <w:t>《建筑抗震设计规范》（GB 50011-2010 2016年版 ）</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27）《建筑照明设计标准》（GB50034-2013）</w:t>
      </w:r>
    </w:p>
    <w:p>
      <w:pPr>
        <w:spacing w:line="360" w:lineRule="auto"/>
        <w:ind w:firstLine="560" w:firstLineChars="200"/>
        <w:rPr>
          <w:rFonts w:hint="eastAsia" w:ascii="宋体" w:hAnsi="宋体"/>
          <w:color w:val="auto"/>
          <w:sz w:val="28"/>
          <w:szCs w:val="28"/>
        </w:rPr>
      </w:pPr>
      <w:r>
        <w:rPr>
          <w:rFonts w:hint="eastAsia" w:ascii="宋体" w:hAnsi="宋体" w:cs="Arial"/>
          <w:color w:val="auto"/>
          <w:sz w:val="28"/>
          <w:szCs w:val="28"/>
        </w:rPr>
        <w:t>28）</w:t>
      </w:r>
      <w:r>
        <w:rPr>
          <w:rFonts w:hint="eastAsia" w:ascii="宋体" w:hAnsi="宋体"/>
          <w:color w:val="auto"/>
          <w:sz w:val="28"/>
          <w:szCs w:val="28"/>
        </w:rPr>
        <w:t>《机械安全防护装置固定式和活动式防护装置设计与制造一般要求》（GB/T8196-20</w:t>
      </w:r>
      <w:r>
        <w:rPr>
          <w:rFonts w:hint="eastAsia" w:ascii="宋体" w:hAnsi="宋体"/>
          <w:color w:val="auto"/>
          <w:sz w:val="28"/>
          <w:szCs w:val="28"/>
          <w:lang w:val="en-US" w:eastAsia="zh-CN"/>
        </w:rPr>
        <w:t>18</w:t>
      </w:r>
      <w:r>
        <w:rPr>
          <w:rFonts w:hint="eastAsia" w:ascii="宋体" w:hAnsi="宋体"/>
          <w:color w:val="auto"/>
          <w:sz w:val="28"/>
          <w:szCs w:val="28"/>
        </w:rPr>
        <w:t>）</w:t>
      </w:r>
    </w:p>
    <w:p>
      <w:pPr>
        <w:spacing w:line="360" w:lineRule="auto"/>
        <w:ind w:firstLine="560" w:firstLineChars="200"/>
        <w:rPr>
          <w:rFonts w:hint="eastAsia" w:ascii="宋体" w:hAnsi="宋体" w:cs="Arial"/>
          <w:color w:val="auto"/>
          <w:sz w:val="28"/>
          <w:szCs w:val="28"/>
        </w:rPr>
      </w:pPr>
      <w:r>
        <w:rPr>
          <w:rFonts w:hint="eastAsia" w:ascii="宋体" w:hAnsi="宋体"/>
          <w:color w:val="auto"/>
          <w:sz w:val="28"/>
          <w:szCs w:val="28"/>
        </w:rPr>
        <w:t>29）《安全标志及其使用导则》（GB2894-2008）</w:t>
      </w:r>
    </w:p>
    <w:p>
      <w:pPr>
        <w:spacing w:line="360" w:lineRule="auto"/>
        <w:ind w:firstLine="560" w:firstLineChars="200"/>
        <w:rPr>
          <w:rFonts w:hint="eastAsia" w:ascii="宋体" w:hAnsi="宋体" w:cs="Arial"/>
          <w:color w:val="auto"/>
          <w:sz w:val="28"/>
          <w:szCs w:val="28"/>
        </w:rPr>
      </w:pPr>
      <w:r>
        <w:rPr>
          <w:rFonts w:hint="eastAsia" w:ascii="宋体" w:hAnsi="宋体"/>
          <w:color w:val="auto"/>
          <w:sz w:val="28"/>
          <w:szCs w:val="28"/>
        </w:rPr>
        <w:t>30）</w:t>
      </w:r>
      <w:r>
        <w:rPr>
          <w:rFonts w:hint="eastAsia" w:ascii="宋体" w:hAnsi="宋体" w:cs="Arial"/>
          <w:color w:val="auto"/>
          <w:sz w:val="28"/>
          <w:szCs w:val="28"/>
        </w:rPr>
        <w:t>《消防给水及消火栓系统技术规范》（GB50974-2014）</w:t>
      </w:r>
    </w:p>
    <w:p>
      <w:pPr>
        <w:pStyle w:val="19"/>
        <w:ind w:firstLine="560" w:firstLineChars="200"/>
        <w:jc w:val="both"/>
        <w:rPr>
          <w:rFonts w:hint="default" w:eastAsia="宋体"/>
          <w:lang w:val="en-US" w:eastAsia="zh-CN"/>
        </w:rPr>
      </w:pPr>
      <w:r>
        <w:rPr>
          <w:rFonts w:hint="eastAsia" w:ascii="宋体" w:hAnsi="宋体"/>
          <w:color w:val="auto"/>
          <w:sz w:val="28"/>
          <w:szCs w:val="28"/>
        </w:rPr>
        <w:t>31）</w:t>
      </w:r>
      <w:r>
        <w:rPr>
          <w:rFonts w:hint="eastAsia"/>
          <w:lang w:val="en-US" w:eastAsia="zh-CN"/>
        </w:rPr>
        <w:t>《自动喷水灭火系统设计规范》（GB50084-2017）</w:t>
      </w:r>
    </w:p>
    <w:p>
      <w:pPr>
        <w:spacing w:line="360" w:lineRule="auto"/>
        <w:ind w:firstLine="560" w:firstLineChars="200"/>
        <w:rPr>
          <w:rFonts w:hint="eastAsia" w:ascii="宋体" w:hAnsi="宋体" w:cs="Arial"/>
          <w:color w:val="auto"/>
          <w:sz w:val="28"/>
          <w:szCs w:val="28"/>
        </w:rPr>
      </w:pPr>
      <w:r>
        <w:rPr>
          <w:rFonts w:hint="eastAsia" w:ascii="宋体" w:hAnsi="宋体"/>
          <w:color w:val="auto"/>
          <w:sz w:val="28"/>
          <w:szCs w:val="28"/>
        </w:rPr>
        <w:t>32）《建筑灭火器配置设计规范》（GB50140-2005）</w:t>
      </w:r>
    </w:p>
    <w:p>
      <w:pPr>
        <w:ind w:firstLine="573"/>
        <w:rPr>
          <w:rFonts w:hint="eastAsia" w:ascii="宋体" w:hAnsi="宋体"/>
          <w:color w:val="auto"/>
          <w:sz w:val="28"/>
          <w:szCs w:val="28"/>
        </w:rPr>
      </w:pPr>
      <w:r>
        <w:rPr>
          <w:rFonts w:hint="eastAsia" w:ascii="宋体" w:hAnsi="宋体"/>
          <w:color w:val="auto"/>
          <w:sz w:val="28"/>
          <w:szCs w:val="28"/>
        </w:rPr>
        <w:t>33）《火灾自动报警系统设计规范》（GB50116-2013）</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34）</w:t>
      </w:r>
      <w:r>
        <w:rPr>
          <w:rFonts w:hint="eastAsia" w:ascii="宋体" w:hAnsi="宋体"/>
          <w:color w:val="auto"/>
          <w:kern w:val="24"/>
          <w:sz w:val="28"/>
          <w:szCs w:val="28"/>
        </w:rPr>
        <w:t>《生产过程安全卫生要求总则》（GB/T12801-2008）</w:t>
      </w:r>
    </w:p>
    <w:p>
      <w:pPr>
        <w:spacing w:line="360" w:lineRule="auto"/>
        <w:ind w:firstLine="560" w:firstLineChars="200"/>
        <w:rPr>
          <w:rFonts w:hint="eastAsia" w:ascii="宋体" w:hAnsi="宋体"/>
          <w:color w:val="auto"/>
          <w:sz w:val="28"/>
          <w:szCs w:val="28"/>
        </w:rPr>
      </w:pPr>
      <w:r>
        <w:rPr>
          <w:rFonts w:hint="eastAsia" w:ascii="宋体" w:hAnsi="宋体"/>
          <w:color w:val="auto"/>
          <w:kern w:val="24"/>
          <w:sz w:val="28"/>
          <w:szCs w:val="28"/>
          <w:lang w:val="en-US" w:eastAsia="zh-CN"/>
        </w:rPr>
        <w:t>35）</w:t>
      </w:r>
      <w:r>
        <w:rPr>
          <w:rFonts w:hint="eastAsia" w:ascii="宋体" w:hAnsi="宋体"/>
          <w:color w:val="auto"/>
          <w:kern w:val="24"/>
          <w:sz w:val="28"/>
          <w:szCs w:val="28"/>
        </w:rPr>
        <w:t>《生产设备安全卫生设计总则》（GB5083-1999）</w:t>
      </w:r>
    </w:p>
    <w:p>
      <w:pPr>
        <w:spacing w:line="360" w:lineRule="auto"/>
        <w:ind w:firstLine="560" w:firstLineChars="200"/>
        <w:rPr>
          <w:rFonts w:hint="eastAsia" w:ascii="宋体" w:hAnsi="宋体" w:cs="Arial"/>
          <w:color w:val="auto"/>
          <w:sz w:val="28"/>
          <w:szCs w:val="28"/>
        </w:rPr>
      </w:pPr>
      <w:r>
        <w:rPr>
          <w:rFonts w:hint="eastAsia" w:ascii="宋体" w:hAnsi="宋体"/>
          <w:color w:val="auto"/>
          <w:kern w:val="24"/>
          <w:sz w:val="28"/>
          <w:szCs w:val="28"/>
          <w:lang w:val="en-US" w:eastAsia="zh-CN"/>
        </w:rPr>
        <w:t>36）</w:t>
      </w:r>
      <w:r>
        <w:rPr>
          <w:rFonts w:hint="eastAsia" w:ascii="宋体" w:hAnsi="宋体"/>
          <w:color w:val="auto"/>
          <w:kern w:val="24"/>
          <w:sz w:val="28"/>
          <w:szCs w:val="28"/>
        </w:rPr>
        <w:t>《工业企业厂内铁路、道路运输安全规程》（GB4387-2008）</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lang w:val="en-US" w:eastAsia="zh-CN"/>
        </w:rPr>
        <w:t>37）</w:t>
      </w:r>
      <w:r>
        <w:rPr>
          <w:rFonts w:hint="eastAsia" w:ascii="宋体" w:hAnsi="宋体"/>
          <w:color w:val="auto"/>
          <w:sz w:val="28"/>
          <w:szCs w:val="28"/>
        </w:rPr>
        <w:t>《企业职工伤亡事故分类》（GB6441-1986）</w:t>
      </w:r>
    </w:p>
    <w:p>
      <w:pPr>
        <w:spacing w:line="360" w:lineRule="auto"/>
        <w:ind w:firstLine="504" w:firstLineChars="210"/>
        <w:rPr>
          <w:rFonts w:hint="eastAsia" w:ascii="宋体" w:hAnsi="宋体"/>
          <w:color w:val="auto"/>
          <w:spacing w:val="-20"/>
          <w:sz w:val="28"/>
          <w:szCs w:val="28"/>
        </w:rPr>
      </w:pPr>
      <w:r>
        <w:rPr>
          <w:rFonts w:hint="eastAsia" w:ascii="宋体" w:hAnsi="宋体"/>
          <w:color w:val="auto"/>
          <w:spacing w:val="-20"/>
          <w:sz w:val="28"/>
          <w:szCs w:val="28"/>
          <w:lang w:val="en-US" w:eastAsia="zh-CN"/>
        </w:rPr>
        <w:t>38）</w:t>
      </w:r>
      <w:r>
        <w:rPr>
          <w:rFonts w:hint="eastAsia" w:ascii="宋体" w:hAnsi="宋体"/>
          <w:color w:val="auto"/>
          <w:spacing w:val="-20"/>
          <w:sz w:val="28"/>
          <w:szCs w:val="28"/>
        </w:rPr>
        <w:t>《生产经营单位生产安全事故应急预案编制导则》（GB/T 29639-2013）</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lang w:val="en-US" w:eastAsia="zh-CN"/>
        </w:rPr>
        <w:t>39）</w:t>
      </w:r>
      <w:r>
        <w:rPr>
          <w:rFonts w:hint="eastAsia" w:ascii="宋体" w:hAnsi="宋体"/>
          <w:color w:val="auto"/>
          <w:sz w:val="28"/>
          <w:szCs w:val="28"/>
        </w:rPr>
        <w:t>《仓储场所消防安全管理通则》（GA 1131-2014）</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lang w:val="en-US" w:eastAsia="zh-CN"/>
        </w:rPr>
        <w:t>40）</w:t>
      </w:r>
      <w:r>
        <w:rPr>
          <w:rFonts w:hint="eastAsia" w:ascii="宋体" w:hAnsi="宋体"/>
          <w:color w:val="auto"/>
          <w:sz w:val="28"/>
          <w:szCs w:val="28"/>
        </w:rPr>
        <w:t>《安全评价通则》（AQ8001-2007）</w:t>
      </w:r>
    </w:p>
    <w:p>
      <w:pPr>
        <w:spacing w:line="360" w:lineRule="auto"/>
        <w:ind w:firstLine="560" w:firstLineChars="200"/>
        <w:rPr>
          <w:rFonts w:hint="eastAsia" w:ascii="宋体" w:hAnsi="宋体"/>
          <w:sz w:val="28"/>
          <w:szCs w:val="28"/>
        </w:rPr>
      </w:pPr>
      <w:r>
        <w:rPr>
          <w:rFonts w:hint="eastAsia" w:ascii="宋体" w:hAnsi="宋体"/>
          <w:sz w:val="28"/>
          <w:szCs w:val="28"/>
          <w:lang w:val="en-US" w:eastAsia="zh-CN"/>
        </w:rPr>
        <w:t>41）</w:t>
      </w:r>
      <w:r>
        <w:rPr>
          <w:rFonts w:hint="eastAsia" w:ascii="宋体" w:hAnsi="宋体"/>
          <w:sz w:val="28"/>
          <w:szCs w:val="28"/>
        </w:rPr>
        <w:t>《安全验收评价导则》（AQ8003-2007）</w:t>
      </w:r>
    </w:p>
    <w:p>
      <w:pPr>
        <w:pStyle w:val="5"/>
        <w:spacing w:before="0" w:after="0" w:line="360" w:lineRule="auto"/>
        <w:rPr>
          <w:rFonts w:ascii="宋体" w:hAnsi="宋体"/>
          <w:sz w:val="28"/>
          <w:szCs w:val="28"/>
        </w:rPr>
      </w:pPr>
      <w:bookmarkStart w:id="8" w:name="_Toc5228"/>
      <w:r>
        <w:rPr>
          <w:rFonts w:hint="eastAsia" w:ascii="宋体" w:hAnsi="宋体"/>
          <w:sz w:val="28"/>
          <w:szCs w:val="28"/>
        </w:rPr>
        <w:t>1.2.3其他依据</w:t>
      </w:r>
      <w:bookmarkEnd w:id="8"/>
    </w:p>
    <w:p>
      <w:pPr>
        <w:numPr>
          <w:ilvl w:val="0"/>
          <w:numId w:val="2"/>
        </w:numPr>
        <w:spacing w:line="360" w:lineRule="auto"/>
        <w:ind w:firstLine="560" w:firstLineChars="200"/>
        <w:rPr>
          <w:rFonts w:ascii="宋体" w:hAnsi="宋体"/>
          <w:sz w:val="28"/>
          <w:szCs w:val="28"/>
        </w:rPr>
      </w:pPr>
      <w:bookmarkStart w:id="9" w:name="_Toc378340136"/>
      <w:r>
        <w:rPr>
          <w:rFonts w:hint="eastAsia" w:ascii="宋体" w:hAnsi="宋体"/>
          <w:sz w:val="28"/>
          <w:szCs w:val="28"/>
        </w:rPr>
        <w:t>《</w:t>
      </w:r>
      <w:r>
        <w:rPr>
          <w:rFonts w:hint="eastAsia" w:ascii="宋体" w:hAnsi="宋体"/>
          <w:sz w:val="28"/>
          <w:szCs w:val="28"/>
          <w:lang w:eastAsia="zh-CN"/>
        </w:rPr>
        <w:t>长春市四扬物流有限公司厂区</w:t>
      </w:r>
      <w:r>
        <w:rPr>
          <w:rFonts w:hint="eastAsia" w:ascii="宋体" w:hAnsi="宋体"/>
          <w:sz w:val="28"/>
          <w:szCs w:val="28"/>
        </w:rPr>
        <w:t>建设项目安全设施设计</w:t>
      </w:r>
      <w:r>
        <w:rPr>
          <w:rFonts w:hint="eastAsia" w:ascii="宋体" w:hAnsi="宋体"/>
          <w:sz w:val="28"/>
          <w:szCs w:val="28"/>
          <w:lang w:eastAsia="zh-CN"/>
        </w:rPr>
        <w:t>（补办）</w:t>
      </w:r>
      <w:r>
        <w:rPr>
          <w:rFonts w:hint="eastAsia" w:ascii="宋体" w:hAnsi="宋体"/>
          <w:sz w:val="28"/>
          <w:szCs w:val="28"/>
        </w:rPr>
        <w:t>》</w:t>
      </w:r>
      <w:r>
        <w:rPr>
          <w:rFonts w:hint="eastAsia"/>
          <w:sz w:val="28"/>
          <w:szCs w:val="28"/>
        </w:rPr>
        <w:t>(</w:t>
      </w:r>
      <w:r>
        <w:rPr>
          <w:rFonts w:hint="eastAsia"/>
          <w:sz w:val="28"/>
          <w:szCs w:val="28"/>
          <w:lang w:eastAsia="zh-CN"/>
        </w:rPr>
        <w:t>哈尔滨鹏程建筑设计鉴定有限公司</w:t>
      </w:r>
      <w:r>
        <w:rPr>
          <w:rFonts w:hint="eastAsia"/>
          <w:sz w:val="28"/>
          <w:szCs w:val="28"/>
        </w:rPr>
        <w:t>)；</w:t>
      </w:r>
    </w:p>
    <w:p>
      <w:pPr>
        <w:numPr>
          <w:ilvl w:val="0"/>
          <w:numId w:val="2"/>
        </w:numPr>
        <w:spacing w:line="360" w:lineRule="auto"/>
        <w:ind w:firstLine="560" w:firstLineChars="200"/>
        <w:rPr>
          <w:rFonts w:hint="eastAsia" w:ascii="宋体" w:hAnsi="宋体"/>
          <w:sz w:val="28"/>
          <w:szCs w:val="28"/>
        </w:rPr>
      </w:pPr>
      <w:r>
        <w:rPr>
          <w:rFonts w:hint="eastAsia" w:ascii="宋体" w:hAnsi="宋体"/>
          <w:sz w:val="28"/>
          <w:szCs w:val="28"/>
          <w:lang w:eastAsia="zh-CN"/>
        </w:rPr>
        <w:t>消防验收意见书；</w:t>
      </w:r>
    </w:p>
    <w:p>
      <w:pPr>
        <w:numPr>
          <w:ilvl w:val="0"/>
          <w:numId w:val="2"/>
        </w:numPr>
        <w:spacing w:line="360" w:lineRule="auto"/>
        <w:ind w:firstLine="560" w:firstLineChars="200"/>
        <w:rPr>
          <w:rFonts w:hint="eastAsia" w:ascii="宋体" w:hAnsi="宋体"/>
          <w:sz w:val="28"/>
          <w:szCs w:val="28"/>
        </w:rPr>
      </w:pPr>
      <w:r>
        <w:rPr>
          <w:rFonts w:hint="eastAsia" w:ascii="宋体" w:hAnsi="宋体"/>
          <w:sz w:val="28"/>
          <w:szCs w:val="28"/>
          <w:lang w:eastAsia="zh-CN"/>
        </w:rPr>
        <w:t>消防设施全面检测报告；</w:t>
      </w:r>
    </w:p>
    <w:p>
      <w:pPr>
        <w:numPr>
          <w:ilvl w:val="0"/>
          <w:numId w:val="2"/>
        </w:numPr>
        <w:spacing w:line="360" w:lineRule="auto"/>
        <w:ind w:firstLine="560" w:firstLineChars="200"/>
        <w:rPr>
          <w:rFonts w:hint="eastAsia" w:ascii="宋体" w:hAnsi="宋体"/>
          <w:sz w:val="28"/>
          <w:szCs w:val="28"/>
        </w:rPr>
      </w:pPr>
      <w:r>
        <w:rPr>
          <w:rFonts w:hint="eastAsia" w:ascii="宋体" w:hAnsi="宋体"/>
          <w:sz w:val="28"/>
          <w:szCs w:val="28"/>
          <w:lang w:eastAsia="zh-CN"/>
        </w:rPr>
        <w:t>防雷防静电检测报告；</w:t>
      </w:r>
    </w:p>
    <w:p>
      <w:pPr>
        <w:numPr>
          <w:ilvl w:val="0"/>
          <w:numId w:val="2"/>
        </w:numPr>
        <w:spacing w:line="360" w:lineRule="auto"/>
        <w:ind w:firstLine="560" w:firstLineChars="200"/>
        <w:rPr>
          <w:rFonts w:hint="eastAsia" w:ascii="宋体" w:hAnsi="宋体"/>
          <w:sz w:val="28"/>
          <w:szCs w:val="28"/>
        </w:rPr>
      </w:pPr>
      <w:r>
        <w:rPr>
          <w:rFonts w:hint="eastAsia" w:ascii="宋体" w:hAnsi="宋体"/>
          <w:sz w:val="28"/>
          <w:szCs w:val="28"/>
        </w:rPr>
        <w:t>企业提供的其他与评价相关的其他资料。</w:t>
      </w:r>
    </w:p>
    <w:bookmarkEnd w:id="9"/>
    <w:p>
      <w:pPr>
        <w:pStyle w:val="4"/>
        <w:spacing w:line="360" w:lineRule="auto"/>
        <w:rPr>
          <w:rFonts w:asciiTheme="minorEastAsia" w:hAnsiTheme="minorEastAsia" w:eastAsiaTheme="minorEastAsia"/>
        </w:rPr>
      </w:pPr>
      <w:bookmarkStart w:id="10" w:name="_Toc14672"/>
      <w:r>
        <w:rPr>
          <w:rFonts w:asciiTheme="minorEastAsia" w:hAnsiTheme="minorEastAsia" w:eastAsiaTheme="minorEastAsia"/>
        </w:rPr>
        <w:t>1.</w:t>
      </w:r>
      <w:r>
        <w:rPr>
          <w:rFonts w:hint="eastAsia" w:asciiTheme="minorEastAsia" w:hAnsiTheme="minorEastAsia" w:eastAsiaTheme="minorEastAsia"/>
        </w:rPr>
        <w:t>3安全验收评价范围</w:t>
      </w:r>
      <w:bookmarkEnd w:id="10"/>
    </w:p>
    <w:p>
      <w:pPr>
        <w:spacing w:line="360" w:lineRule="auto"/>
        <w:ind w:firstLine="700"/>
        <w:rPr>
          <w:rFonts w:hint="eastAsia" w:ascii="宋体" w:hAnsi="宋体"/>
          <w:color w:val="auto"/>
          <w:kern w:val="24"/>
          <w:sz w:val="28"/>
          <w:szCs w:val="28"/>
        </w:rPr>
      </w:pPr>
      <w:r>
        <w:rPr>
          <w:rFonts w:hint="eastAsia" w:ascii="宋体" w:hAnsi="宋体"/>
          <w:kern w:val="24"/>
          <w:sz w:val="28"/>
          <w:szCs w:val="28"/>
        </w:rPr>
        <w:t>本次安全验收评价范围是</w:t>
      </w:r>
      <w:r>
        <w:rPr>
          <w:rFonts w:hint="eastAsia" w:ascii="宋体" w:hAnsi="宋体"/>
          <w:kern w:val="24"/>
          <w:sz w:val="28"/>
          <w:szCs w:val="28"/>
          <w:lang w:eastAsia="zh-CN"/>
        </w:rPr>
        <w:t>长春四扬物流有限公司厂区建设项目</w:t>
      </w:r>
      <w:r>
        <w:rPr>
          <w:rFonts w:hint="eastAsia" w:ascii="宋体" w:hAnsi="宋体"/>
          <w:kern w:val="24"/>
          <w:sz w:val="28"/>
          <w:szCs w:val="28"/>
        </w:rPr>
        <w:t>包括：</w:t>
      </w:r>
      <w:r>
        <w:rPr>
          <w:rFonts w:hint="eastAsia" w:ascii="宋体" w:hAnsi="宋体"/>
          <w:color w:val="auto"/>
          <w:kern w:val="24"/>
          <w:sz w:val="28"/>
          <w:szCs w:val="28"/>
          <w:lang w:eastAsia="zh-CN"/>
        </w:rPr>
        <w:t>选址</w:t>
      </w:r>
      <w:r>
        <w:rPr>
          <w:rFonts w:hint="eastAsia" w:ascii="宋体" w:hAnsi="宋体"/>
          <w:color w:val="auto"/>
          <w:kern w:val="24"/>
          <w:sz w:val="28"/>
          <w:szCs w:val="28"/>
        </w:rPr>
        <w:t>及总平面布置、仓储建筑及设备设施、公用</w:t>
      </w:r>
      <w:r>
        <w:rPr>
          <w:rFonts w:hint="eastAsia" w:ascii="宋体" w:hAnsi="宋体"/>
          <w:color w:val="auto"/>
          <w:kern w:val="24"/>
          <w:sz w:val="28"/>
          <w:szCs w:val="28"/>
          <w:lang w:eastAsia="zh-CN"/>
        </w:rPr>
        <w:t>工程及</w:t>
      </w:r>
      <w:r>
        <w:rPr>
          <w:rFonts w:hint="eastAsia" w:ascii="宋体" w:hAnsi="宋体"/>
          <w:color w:val="auto"/>
          <w:kern w:val="24"/>
          <w:sz w:val="28"/>
          <w:szCs w:val="28"/>
        </w:rPr>
        <w:t>辅助设施</w:t>
      </w:r>
      <w:r>
        <w:rPr>
          <w:rFonts w:hint="eastAsia" w:ascii="宋体" w:hAnsi="宋体"/>
          <w:color w:val="auto"/>
          <w:kern w:val="24"/>
          <w:sz w:val="28"/>
          <w:szCs w:val="28"/>
          <w:lang w:eastAsia="zh-CN"/>
        </w:rPr>
        <w:t>、安全管理</w:t>
      </w:r>
      <w:r>
        <w:rPr>
          <w:rFonts w:hint="eastAsia" w:ascii="宋体" w:hAnsi="宋体"/>
          <w:color w:val="auto"/>
          <w:kern w:val="24"/>
          <w:sz w:val="28"/>
          <w:szCs w:val="28"/>
        </w:rPr>
        <w:t>。</w:t>
      </w:r>
    </w:p>
    <w:p>
      <w:pPr>
        <w:spacing w:line="360" w:lineRule="auto"/>
        <w:ind w:firstLine="700"/>
        <w:rPr>
          <w:rFonts w:ascii="宋体" w:hAnsi="宋体"/>
          <w:color w:val="FF0000"/>
          <w:kern w:val="24"/>
          <w:sz w:val="28"/>
          <w:szCs w:val="28"/>
        </w:rPr>
      </w:pPr>
      <w:r>
        <w:rPr>
          <w:rFonts w:hint="eastAsia" w:ascii="宋体" w:hAnsi="宋体"/>
          <w:color w:val="auto"/>
          <w:kern w:val="24"/>
          <w:sz w:val="28"/>
          <w:szCs w:val="28"/>
        </w:rPr>
        <w:t>危险化学品运输聘请资质单位操作，不在本次评价范围内。</w:t>
      </w:r>
    </w:p>
    <w:p>
      <w:pPr>
        <w:pStyle w:val="4"/>
        <w:spacing w:line="360" w:lineRule="auto"/>
        <w:rPr>
          <w:rFonts w:asciiTheme="minorEastAsia" w:hAnsiTheme="minorEastAsia" w:eastAsiaTheme="minorEastAsia"/>
        </w:rPr>
      </w:pPr>
      <w:bookmarkStart w:id="11" w:name="_Toc10939"/>
      <w:r>
        <w:rPr>
          <w:rFonts w:hint="eastAsia" w:asciiTheme="minorEastAsia" w:hAnsiTheme="minorEastAsia" w:eastAsiaTheme="minorEastAsia"/>
        </w:rPr>
        <w:t>1.4安全验收评价程序</w:t>
      </w:r>
      <w:bookmarkEnd w:id="11"/>
    </w:p>
    <w:p>
      <w:pPr>
        <w:spacing w:line="360" w:lineRule="auto"/>
        <w:ind w:firstLine="560" w:firstLineChars="200"/>
        <w:rPr>
          <w:rFonts w:ascii="宋体" w:hAnsi="宋体"/>
          <w:sz w:val="28"/>
          <w:szCs w:val="28"/>
        </w:rPr>
      </w:pPr>
      <w:r>
        <w:rPr>
          <w:rFonts w:hint="eastAsia" w:ascii="宋体" w:hAnsi="宋体"/>
          <w:sz w:val="28"/>
          <w:szCs w:val="28"/>
        </w:rPr>
        <w:t>安全验收评价的程序包括：前期准备；辨识与分析危险、有害因素；划分评价单元，选择评价方法；定性、定量评价；提出安全对策措施及建议；做出安全验收评价结论、编制安全验收评价报告。具体评价程序如图1.4-1所示。</w:t>
      </w:r>
    </w:p>
    <w:p>
      <w:pPr>
        <w:spacing w:line="360" w:lineRule="auto"/>
        <w:ind w:firstLine="560" w:firstLineChars="200"/>
        <w:rPr>
          <w:rFonts w:ascii="宋体" w:hAnsi="宋体"/>
          <w:sz w:val="28"/>
          <w:szCs w:val="28"/>
        </w:rPr>
      </w:pPr>
    </w:p>
    <w:p>
      <w:pPr>
        <w:keepNext w:val="0"/>
        <w:keepLines w:val="0"/>
        <w:pageBreakBefore w:val="0"/>
        <w:widowControl w:val="0"/>
        <w:kinsoku/>
        <w:wordWrap/>
        <w:overflowPunct/>
        <w:topLinePunct w:val="0"/>
        <w:autoSpaceDE/>
        <w:autoSpaceDN/>
        <w:bidi w:val="0"/>
        <w:adjustRightInd/>
        <w:snapToGrid/>
        <w:ind w:firstLine="0"/>
        <w:textAlignment w:val="auto"/>
      </w:pPr>
      <w:r>
        <w:drawing>
          <wp:inline distT="0" distB="0" distL="0" distR="0">
            <wp:extent cx="5104765" cy="5133975"/>
            <wp:effectExtent l="0" t="0" r="0" b="0"/>
            <wp:docPr id="20" name="图片 20" descr="C:\Users\jkjkhuuy\AppData\Local\Temp\ksohtml1220\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jkjkhuuy\AppData\Local\Temp\ksohtml1220\wps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104765" cy="5133975"/>
                    </a:xfrm>
                    <a:prstGeom prst="rect">
                      <a:avLst/>
                    </a:prstGeom>
                    <a:noFill/>
                    <a:ln>
                      <a:noFill/>
                    </a:ln>
                  </pic:spPr>
                </pic:pic>
              </a:graphicData>
            </a:graphic>
          </wp:inline>
        </w:drawing>
      </w:r>
    </w:p>
    <w:p>
      <w:pPr>
        <w:spacing w:line="560" w:lineRule="exact"/>
        <w:ind w:firstLine="2168" w:firstLineChars="900"/>
        <w:jc w:val="both"/>
        <w:rPr>
          <w:rFonts w:hint="eastAsia" w:ascii="宋体" w:hAnsi="宋体"/>
          <w:b/>
          <w:bCs/>
          <w:color w:val="auto"/>
          <w:sz w:val="24"/>
          <w:szCs w:val="24"/>
        </w:rPr>
      </w:pPr>
      <w:r>
        <w:rPr>
          <w:rFonts w:hint="eastAsia" w:ascii="宋体" w:hAnsi="宋体"/>
          <w:b/>
          <w:bCs/>
          <w:color w:val="auto"/>
          <w:sz w:val="24"/>
          <w:szCs w:val="24"/>
        </w:rPr>
        <w:t>安全评价工作程序图 图1-1</w:t>
      </w:r>
    </w:p>
    <w:p>
      <w:pPr>
        <w:widowControl/>
        <w:ind w:firstLine="803"/>
        <w:jc w:val="left"/>
        <w:rPr>
          <w:rFonts w:ascii="黑体" w:eastAsia="黑体"/>
          <w:b/>
          <w:sz w:val="32"/>
          <w:szCs w:val="32"/>
        </w:rPr>
      </w:pPr>
    </w:p>
    <w:p>
      <w:pPr>
        <w:pStyle w:val="3"/>
        <w:pageBreakBefore/>
        <w:spacing w:before="0" w:afterLines="100" w:line="1400" w:lineRule="exact"/>
        <w:rPr>
          <w:rFonts w:asciiTheme="minorEastAsia" w:hAnsiTheme="minorEastAsia" w:eastAsiaTheme="minorEastAsia"/>
          <w:sz w:val="36"/>
          <w:szCs w:val="36"/>
        </w:rPr>
      </w:pPr>
      <w:bookmarkStart w:id="12" w:name="_Toc13030"/>
      <w:r>
        <w:rPr>
          <w:rFonts w:hint="eastAsia" w:asciiTheme="minorEastAsia" w:hAnsiTheme="minorEastAsia" w:eastAsiaTheme="minorEastAsia"/>
          <w:sz w:val="36"/>
          <w:szCs w:val="36"/>
        </w:rPr>
        <w:t>2  建设项目概况</w:t>
      </w:r>
      <w:bookmarkEnd w:id="12"/>
    </w:p>
    <w:p>
      <w:pPr>
        <w:pStyle w:val="4"/>
        <w:spacing w:line="360" w:lineRule="auto"/>
        <w:rPr>
          <w:rFonts w:asciiTheme="minorEastAsia" w:hAnsiTheme="minorEastAsia" w:eastAsiaTheme="minorEastAsia"/>
          <w:sz w:val="30"/>
          <w:szCs w:val="30"/>
        </w:rPr>
      </w:pPr>
      <w:bookmarkStart w:id="13" w:name="_Toc20247"/>
      <w:r>
        <w:rPr>
          <w:rFonts w:hint="eastAsia" w:asciiTheme="minorEastAsia" w:hAnsiTheme="minorEastAsia" w:eastAsiaTheme="minorEastAsia"/>
          <w:sz w:val="30"/>
          <w:szCs w:val="30"/>
        </w:rPr>
        <w:t>2.1建设单位简介</w:t>
      </w:r>
      <w:bookmarkEnd w:id="13"/>
    </w:p>
    <w:p>
      <w:pPr>
        <w:widowControl/>
        <w:spacing w:line="560" w:lineRule="exact"/>
        <w:ind w:firstLine="560" w:firstLineChars="200"/>
        <w:rPr>
          <w:color w:val="auto"/>
          <w:kern w:val="0"/>
          <w:sz w:val="28"/>
          <w:szCs w:val="28"/>
        </w:rPr>
      </w:pPr>
      <w:r>
        <w:rPr>
          <w:rFonts w:hint="eastAsia" w:ascii="宋体" w:hAnsi="宋体"/>
          <w:color w:val="auto"/>
          <w:kern w:val="0"/>
          <w:sz w:val="28"/>
          <w:szCs w:val="28"/>
        </w:rPr>
        <w:t>长春市四扬物流有限公司成立于</w:t>
      </w:r>
      <w:r>
        <w:rPr>
          <w:rFonts w:hint="eastAsia"/>
          <w:color w:val="auto"/>
          <w:kern w:val="0"/>
          <w:sz w:val="28"/>
          <w:szCs w:val="28"/>
        </w:rPr>
        <w:t>1998</w:t>
      </w:r>
      <w:r>
        <w:rPr>
          <w:rFonts w:hint="eastAsia" w:ascii="宋体" w:hAnsi="宋体"/>
          <w:color w:val="auto"/>
          <w:kern w:val="0"/>
          <w:sz w:val="28"/>
          <w:szCs w:val="28"/>
        </w:rPr>
        <w:t>年</w:t>
      </w:r>
      <w:r>
        <w:rPr>
          <w:rFonts w:hint="eastAsia"/>
          <w:color w:val="auto"/>
          <w:kern w:val="0"/>
          <w:sz w:val="28"/>
          <w:szCs w:val="28"/>
        </w:rPr>
        <w:t>3</w:t>
      </w:r>
      <w:r>
        <w:rPr>
          <w:rFonts w:hint="eastAsia" w:ascii="宋体" w:hAnsi="宋体"/>
          <w:color w:val="auto"/>
          <w:kern w:val="0"/>
          <w:sz w:val="28"/>
          <w:szCs w:val="28"/>
        </w:rPr>
        <w:t>月，注册资金</w:t>
      </w:r>
      <w:r>
        <w:rPr>
          <w:rFonts w:hint="eastAsia"/>
          <w:color w:val="auto"/>
          <w:kern w:val="0"/>
          <w:sz w:val="28"/>
          <w:szCs w:val="28"/>
        </w:rPr>
        <w:t>1000</w:t>
      </w:r>
      <w:r>
        <w:rPr>
          <w:rFonts w:hint="eastAsia" w:ascii="宋体" w:hAnsi="宋体"/>
          <w:color w:val="auto"/>
          <w:kern w:val="0"/>
          <w:sz w:val="28"/>
          <w:szCs w:val="28"/>
        </w:rPr>
        <w:t>万元，法定代表人：</w:t>
      </w:r>
      <w:r>
        <w:rPr>
          <w:rFonts w:hint="eastAsia" w:ascii="宋体" w:hAnsi="宋体"/>
          <w:color w:val="auto"/>
          <w:kern w:val="0"/>
          <w:sz w:val="28"/>
          <w:szCs w:val="28"/>
          <w:lang w:val="en-US" w:eastAsia="zh-CN"/>
        </w:rPr>
        <w:t xml:space="preserve"> </w:t>
      </w:r>
      <w:r>
        <w:rPr>
          <w:rFonts w:hint="eastAsia" w:ascii="宋体" w:hAnsi="宋体"/>
          <w:color w:val="auto"/>
          <w:kern w:val="0"/>
          <w:sz w:val="28"/>
          <w:szCs w:val="28"/>
        </w:rPr>
        <w:t>。主营：商品汽车发送，物流仓储，经销汽车（含小轿车）及配件、建材、木材、钢材、五金、日杂。注册地址：长春市西新经济技术产业开发区腾飞南路</w:t>
      </w:r>
      <w:r>
        <w:rPr>
          <w:rFonts w:hint="eastAsia"/>
          <w:color w:val="auto"/>
          <w:kern w:val="0"/>
          <w:sz w:val="28"/>
          <w:szCs w:val="28"/>
        </w:rPr>
        <w:t>222</w:t>
      </w:r>
      <w:r>
        <w:rPr>
          <w:rFonts w:hint="eastAsia" w:ascii="宋体" w:hAnsi="宋体"/>
          <w:color w:val="auto"/>
          <w:kern w:val="0"/>
          <w:sz w:val="28"/>
          <w:szCs w:val="28"/>
        </w:rPr>
        <w:t>号，企业类型为：有限责任公司。</w:t>
      </w:r>
    </w:p>
    <w:p>
      <w:pPr>
        <w:widowControl/>
        <w:spacing w:line="560" w:lineRule="exact"/>
        <w:ind w:firstLine="560" w:firstLineChars="200"/>
        <w:rPr>
          <w:color w:val="auto"/>
          <w:kern w:val="0"/>
          <w:sz w:val="28"/>
          <w:szCs w:val="28"/>
        </w:rPr>
      </w:pPr>
      <w:r>
        <w:rPr>
          <w:rFonts w:hint="eastAsia" w:ascii="宋体" w:hAnsi="宋体"/>
          <w:color w:val="auto"/>
          <w:kern w:val="0"/>
          <w:sz w:val="28"/>
          <w:szCs w:val="28"/>
        </w:rPr>
        <w:t>四扬物流公司下设财务部、质保部、发运部、综合部、储运部，管理人员</w:t>
      </w:r>
      <w:r>
        <w:rPr>
          <w:rFonts w:hint="eastAsia"/>
          <w:color w:val="auto"/>
          <w:kern w:val="0"/>
          <w:sz w:val="28"/>
          <w:szCs w:val="28"/>
        </w:rPr>
        <w:t>42</w:t>
      </w:r>
      <w:r>
        <w:rPr>
          <w:rFonts w:hint="eastAsia" w:ascii="宋体" w:hAnsi="宋体"/>
          <w:color w:val="auto"/>
          <w:kern w:val="0"/>
          <w:sz w:val="28"/>
          <w:szCs w:val="28"/>
        </w:rPr>
        <w:t>人，大专以上学历</w:t>
      </w:r>
      <w:r>
        <w:rPr>
          <w:rFonts w:hint="eastAsia"/>
          <w:color w:val="auto"/>
          <w:kern w:val="0"/>
          <w:sz w:val="28"/>
          <w:szCs w:val="28"/>
        </w:rPr>
        <w:t>32</w:t>
      </w:r>
      <w:r>
        <w:rPr>
          <w:rFonts w:hint="eastAsia" w:ascii="宋体" w:hAnsi="宋体"/>
          <w:color w:val="auto"/>
          <w:kern w:val="0"/>
          <w:sz w:val="28"/>
          <w:szCs w:val="28"/>
        </w:rPr>
        <w:t>人，中级职称</w:t>
      </w:r>
      <w:r>
        <w:rPr>
          <w:rFonts w:hint="eastAsia"/>
          <w:color w:val="auto"/>
          <w:kern w:val="0"/>
          <w:sz w:val="28"/>
          <w:szCs w:val="28"/>
        </w:rPr>
        <w:t>2</w:t>
      </w:r>
      <w:r>
        <w:rPr>
          <w:rFonts w:hint="eastAsia" w:ascii="宋体" w:hAnsi="宋体"/>
          <w:color w:val="auto"/>
          <w:kern w:val="0"/>
          <w:sz w:val="28"/>
          <w:szCs w:val="28"/>
        </w:rPr>
        <w:t>人。公司主营业务为普通货物运输、仓储。</w:t>
      </w:r>
      <w:r>
        <w:rPr>
          <w:rFonts w:hint="eastAsia"/>
          <w:color w:val="auto"/>
          <w:kern w:val="0"/>
          <w:sz w:val="28"/>
          <w:szCs w:val="28"/>
        </w:rPr>
        <w:t>2003</w:t>
      </w:r>
      <w:r>
        <w:rPr>
          <w:rFonts w:hint="eastAsia" w:ascii="宋体" w:hAnsi="宋体"/>
          <w:color w:val="auto"/>
          <w:kern w:val="0"/>
          <w:sz w:val="28"/>
          <w:szCs w:val="28"/>
        </w:rPr>
        <w:t>年通过了</w:t>
      </w:r>
      <w:r>
        <w:rPr>
          <w:rFonts w:hint="eastAsia"/>
          <w:color w:val="auto"/>
          <w:kern w:val="0"/>
          <w:sz w:val="28"/>
          <w:szCs w:val="28"/>
        </w:rPr>
        <w:t>ISO9001:2000</w:t>
      </w:r>
      <w:r>
        <w:rPr>
          <w:rFonts w:hint="eastAsia" w:ascii="宋体" w:hAnsi="宋体"/>
          <w:color w:val="auto"/>
          <w:kern w:val="0"/>
          <w:sz w:val="28"/>
          <w:szCs w:val="28"/>
        </w:rPr>
        <w:t>标准质量管理体系认证，目前现有轿车专用运输车</w:t>
      </w:r>
      <w:r>
        <w:rPr>
          <w:rFonts w:hint="eastAsia"/>
          <w:color w:val="auto"/>
          <w:kern w:val="0"/>
          <w:sz w:val="28"/>
          <w:szCs w:val="28"/>
        </w:rPr>
        <w:t>180</w:t>
      </w:r>
      <w:r>
        <w:rPr>
          <w:rFonts w:hint="eastAsia" w:ascii="宋体" w:hAnsi="宋体"/>
          <w:color w:val="auto"/>
          <w:kern w:val="0"/>
          <w:sz w:val="28"/>
          <w:szCs w:val="28"/>
        </w:rPr>
        <w:t>台，全部在一汽物流网内。</w:t>
      </w:r>
    </w:p>
    <w:p>
      <w:pPr>
        <w:widowControl/>
        <w:spacing w:line="560" w:lineRule="exact"/>
        <w:ind w:firstLine="560" w:firstLineChars="200"/>
        <w:rPr>
          <w:color w:val="auto"/>
          <w:kern w:val="0"/>
          <w:sz w:val="28"/>
          <w:szCs w:val="28"/>
        </w:rPr>
      </w:pPr>
      <w:r>
        <w:rPr>
          <w:rFonts w:hint="eastAsia" w:ascii="宋体" w:hAnsi="宋体"/>
          <w:color w:val="auto"/>
          <w:kern w:val="0"/>
          <w:sz w:val="28"/>
          <w:szCs w:val="28"/>
        </w:rPr>
        <w:t>公司以一汽集团为依托逐步将业务范围扩展至全国范围，客户品牌有：一汽物流有限公司的大众系列、奥迪系列、丰田系列、红旗系列；有北京京顺达物流有限公司的奔驰、现代、北汽的各种车型；上海安吉物流、上海嘉顿储运有限公司的上海通用、上海大众车；同时还为其他一汽物流供应链物流公司承运。为了适应物流发展的需要，公司分别在成都、佛山、上海、天津、北京成立了办事处，形成了全国多省资源多样化运输服务，服务辐射范围涵盖全国近几十个大中型城市。</w:t>
      </w:r>
    </w:p>
    <w:p>
      <w:pPr>
        <w:widowControl/>
        <w:spacing w:line="560" w:lineRule="exact"/>
        <w:ind w:firstLine="560" w:firstLineChars="200"/>
        <w:rPr>
          <w:color w:val="auto"/>
          <w:kern w:val="0"/>
          <w:sz w:val="28"/>
          <w:szCs w:val="28"/>
        </w:rPr>
      </w:pPr>
      <w:r>
        <w:rPr>
          <w:rFonts w:hint="eastAsia" w:ascii="宋体" w:hAnsi="宋体"/>
          <w:color w:val="auto"/>
          <w:kern w:val="0"/>
          <w:sz w:val="28"/>
          <w:szCs w:val="28"/>
        </w:rPr>
        <w:t>为了发挥土地资源合理利用优势，</w:t>
      </w:r>
      <w:r>
        <w:rPr>
          <w:rFonts w:hint="eastAsia"/>
          <w:color w:val="auto"/>
          <w:kern w:val="0"/>
          <w:sz w:val="28"/>
          <w:szCs w:val="28"/>
        </w:rPr>
        <w:t>2015</w:t>
      </w:r>
      <w:r>
        <w:rPr>
          <w:rFonts w:hint="eastAsia" w:ascii="宋体" w:hAnsi="宋体"/>
          <w:color w:val="auto"/>
          <w:kern w:val="0"/>
          <w:sz w:val="28"/>
          <w:szCs w:val="28"/>
        </w:rPr>
        <w:t>年</w:t>
      </w:r>
      <w:r>
        <w:rPr>
          <w:rFonts w:hint="eastAsia"/>
          <w:color w:val="auto"/>
          <w:kern w:val="0"/>
          <w:sz w:val="28"/>
          <w:szCs w:val="28"/>
        </w:rPr>
        <w:t>5</w:t>
      </w:r>
      <w:r>
        <w:rPr>
          <w:rFonts w:hint="eastAsia" w:ascii="宋体" w:hAnsi="宋体"/>
          <w:color w:val="auto"/>
          <w:kern w:val="0"/>
          <w:sz w:val="28"/>
          <w:szCs w:val="28"/>
        </w:rPr>
        <w:t>月变更“汽车仓储”经营项目为“仓储服务”。目前，已与中外运化工国际物流、吉林省田车经贸有限公司签署了仓储合同。</w:t>
      </w:r>
    </w:p>
    <w:p>
      <w:pPr>
        <w:pStyle w:val="4"/>
        <w:spacing w:line="360" w:lineRule="auto"/>
        <w:rPr>
          <w:rFonts w:asciiTheme="minorEastAsia" w:hAnsiTheme="minorEastAsia" w:eastAsiaTheme="minorEastAsia"/>
          <w:sz w:val="30"/>
          <w:szCs w:val="30"/>
        </w:rPr>
      </w:pPr>
      <w:bookmarkStart w:id="14" w:name="_Toc16026"/>
      <w:r>
        <w:rPr>
          <w:rFonts w:hint="eastAsia" w:asciiTheme="minorEastAsia" w:hAnsiTheme="minorEastAsia" w:eastAsiaTheme="minorEastAsia"/>
          <w:sz w:val="30"/>
          <w:szCs w:val="30"/>
        </w:rPr>
        <w:t>2.2建设项目简介</w:t>
      </w:r>
      <w:bookmarkEnd w:id="14"/>
    </w:p>
    <w:p>
      <w:pPr>
        <w:numPr>
          <w:ilvl w:val="0"/>
          <w:numId w:val="0"/>
        </w:numPr>
        <w:ind w:firstLine="560"/>
        <w:rPr>
          <w:rFonts w:hint="eastAsia"/>
          <w:sz w:val="28"/>
          <w:szCs w:val="28"/>
          <w:lang w:val="en-US" w:eastAsia="zh-CN"/>
        </w:rPr>
      </w:pPr>
      <w:r>
        <w:rPr>
          <w:rFonts w:hint="eastAsia"/>
          <w:sz w:val="28"/>
          <w:szCs w:val="28"/>
          <w:lang w:val="en-US" w:eastAsia="zh-CN"/>
        </w:rPr>
        <w:t>建设项目名称：厂区建设项目</w:t>
      </w:r>
    </w:p>
    <w:p>
      <w:pPr>
        <w:numPr>
          <w:ilvl w:val="0"/>
          <w:numId w:val="0"/>
        </w:numPr>
        <w:ind w:firstLine="560"/>
        <w:rPr>
          <w:rFonts w:hint="eastAsia"/>
          <w:sz w:val="28"/>
          <w:szCs w:val="28"/>
          <w:lang w:val="en-US" w:eastAsia="zh-CN"/>
        </w:rPr>
      </w:pPr>
      <w:r>
        <w:rPr>
          <w:rFonts w:hint="eastAsia"/>
          <w:sz w:val="28"/>
          <w:szCs w:val="28"/>
          <w:lang w:val="en-US" w:eastAsia="zh-CN"/>
        </w:rPr>
        <w:t>建设项目单位：长春市四扬物流有限公司</w:t>
      </w:r>
    </w:p>
    <w:p>
      <w:pPr>
        <w:numPr>
          <w:ilvl w:val="0"/>
          <w:numId w:val="0"/>
        </w:numPr>
        <w:ind w:firstLine="560"/>
        <w:rPr>
          <w:rFonts w:hint="eastAsia"/>
          <w:sz w:val="28"/>
          <w:szCs w:val="28"/>
          <w:lang w:val="en-US" w:eastAsia="zh-CN"/>
        </w:rPr>
      </w:pPr>
      <w:r>
        <w:rPr>
          <w:rFonts w:hint="eastAsia"/>
          <w:sz w:val="28"/>
          <w:szCs w:val="28"/>
          <w:lang w:val="en-US" w:eastAsia="zh-CN"/>
        </w:rPr>
        <w:t xml:space="preserve">建设项目单位主要负责人： </w:t>
      </w:r>
    </w:p>
    <w:p>
      <w:pPr>
        <w:numPr>
          <w:ilvl w:val="0"/>
          <w:numId w:val="0"/>
        </w:numPr>
        <w:ind w:firstLine="560"/>
        <w:rPr>
          <w:rFonts w:hint="eastAsia"/>
          <w:sz w:val="28"/>
          <w:szCs w:val="28"/>
          <w:lang w:val="en-US" w:eastAsia="zh-CN"/>
        </w:rPr>
      </w:pPr>
      <w:r>
        <w:rPr>
          <w:rFonts w:hint="eastAsia"/>
          <w:sz w:val="28"/>
          <w:szCs w:val="28"/>
          <w:lang w:val="en-US" w:eastAsia="zh-CN"/>
        </w:rPr>
        <w:t xml:space="preserve">建设项目地点： </w:t>
      </w:r>
    </w:p>
    <w:p>
      <w:pPr>
        <w:numPr>
          <w:ilvl w:val="0"/>
          <w:numId w:val="0"/>
        </w:numPr>
        <w:ind w:firstLine="560"/>
        <w:rPr>
          <w:rFonts w:hint="eastAsia"/>
          <w:sz w:val="28"/>
          <w:szCs w:val="28"/>
          <w:lang w:val="en-US" w:eastAsia="zh-CN"/>
        </w:rPr>
      </w:pPr>
      <w:r>
        <w:rPr>
          <w:rFonts w:hint="eastAsia"/>
          <w:sz w:val="28"/>
          <w:szCs w:val="28"/>
          <w:lang w:val="en-US" w:eastAsia="zh-CN"/>
        </w:rPr>
        <w:t>建设项目性质：新建</w:t>
      </w:r>
    </w:p>
    <w:p>
      <w:pPr>
        <w:numPr>
          <w:ilvl w:val="0"/>
          <w:numId w:val="0"/>
        </w:numPr>
        <w:ind w:firstLine="560"/>
        <w:rPr>
          <w:rFonts w:hint="eastAsia"/>
          <w:sz w:val="28"/>
          <w:szCs w:val="28"/>
          <w:lang w:val="en-US" w:eastAsia="zh-CN"/>
        </w:rPr>
      </w:pPr>
      <w:r>
        <w:rPr>
          <w:rFonts w:hint="eastAsia"/>
          <w:sz w:val="28"/>
          <w:szCs w:val="28"/>
          <w:lang w:val="en-US" w:eastAsia="zh-CN"/>
        </w:rPr>
        <w:t>工程占地面积：厂区总用地面积 m</w:t>
      </w:r>
      <w:r>
        <w:rPr>
          <w:rFonts w:hint="eastAsia"/>
          <w:sz w:val="28"/>
          <w:szCs w:val="28"/>
          <w:vertAlign w:val="superscript"/>
          <w:lang w:val="en-US" w:eastAsia="zh-CN"/>
        </w:rPr>
        <w:t>2</w:t>
      </w:r>
    </w:p>
    <w:p>
      <w:pPr>
        <w:numPr>
          <w:ilvl w:val="0"/>
          <w:numId w:val="0"/>
        </w:numPr>
        <w:ind w:firstLine="560"/>
        <w:rPr>
          <w:rFonts w:hint="eastAsia"/>
          <w:sz w:val="28"/>
          <w:szCs w:val="28"/>
          <w:lang w:val="en-US" w:eastAsia="zh-CN"/>
        </w:rPr>
      </w:pPr>
      <w:r>
        <w:rPr>
          <w:rFonts w:hint="eastAsia"/>
          <w:sz w:val="28"/>
          <w:szCs w:val="28"/>
          <w:lang w:val="en-US" w:eastAsia="zh-CN"/>
        </w:rPr>
        <w:t>工程建设内容：一期建筑面积18139.69m</w:t>
      </w:r>
      <w:r>
        <w:rPr>
          <w:rFonts w:hint="eastAsia"/>
          <w:sz w:val="28"/>
          <w:szCs w:val="28"/>
          <w:vertAlign w:val="superscript"/>
          <w:lang w:val="en-US" w:eastAsia="zh-CN"/>
        </w:rPr>
        <w:t>2</w:t>
      </w:r>
      <w:r>
        <w:rPr>
          <w:rFonts w:hint="eastAsia"/>
          <w:sz w:val="28"/>
          <w:szCs w:val="28"/>
          <w:lang w:val="en-US" w:eastAsia="zh-CN"/>
        </w:rPr>
        <w:t>；二期建筑面积10681.00m</w:t>
      </w:r>
      <w:r>
        <w:rPr>
          <w:rFonts w:hint="eastAsia"/>
          <w:sz w:val="28"/>
          <w:szCs w:val="28"/>
          <w:vertAlign w:val="superscript"/>
          <w:lang w:val="en-US" w:eastAsia="zh-CN"/>
        </w:rPr>
        <w:t>2</w:t>
      </w:r>
      <w:r>
        <w:rPr>
          <w:rFonts w:hint="eastAsia"/>
          <w:sz w:val="28"/>
          <w:szCs w:val="28"/>
          <w:lang w:val="en-US" w:eastAsia="zh-CN"/>
        </w:rPr>
        <w:t>，预留三期建设项目。</w:t>
      </w:r>
    </w:p>
    <w:p>
      <w:pPr>
        <w:numPr>
          <w:ilvl w:val="0"/>
          <w:numId w:val="0"/>
        </w:numPr>
        <w:ind w:firstLine="560"/>
        <w:rPr>
          <w:rFonts w:hint="eastAsia"/>
          <w:sz w:val="28"/>
          <w:szCs w:val="28"/>
          <w:lang w:val="en-US" w:eastAsia="zh-CN"/>
        </w:rPr>
      </w:pPr>
      <w:r>
        <w:rPr>
          <w:rFonts w:hint="eastAsia"/>
          <w:sz w:val="28"/>
          <w:szCs w:val="28"/>
          <w:lang w:val="en-US" w:eastAsia="zh-CN"/>
        </w:rPr>
        <w:t>一期建设包括：综合库1（丙类），建筑面积3979.13m</w:t>
      </w:r>
      <w:r>
        <w:rPr>
          <w:rFonts w:hint="eastAsia"/>
          <w:sz w:val="28"/>
          <w:szCs w:val="28"/>
          <w:vertAlign w:val="superscript"/>
          <w:lang w:val="en-US" w:eastAsia="zh-CN"/>
        </w:rPr>
        <w:t>2</w:t>
      </w:r>
      <w:r>
        <w:rPr>
          <w:rFonts w:hint="eastAsia"/>
          <w:sz w:val="28"/>
          <w:szCs w:val="28"/>
          <w:lang w:val="en-US" w:eastAsia="zh-CN"/>
        </w:rPr>
        <w:t>；厂房1座（丁类），建筑面积5958.94 m</w:t>
      </w:r>
      <w:r>
        <w:rPr>
          <w:rFonts w:hint="eastAsia"/>
          <w:sz w:val="28"/>
          <w:szCs w:val="28"/>
          <w:vertAlign w:val="superscript"/>
          <w:lang w:val="en-US" w:eastAsia="zh-CN"/>
        </w:rPr>
        <w:t>2</w:t>
      </w:r>
      <w:r>
        <w:rPr>
          <w:rFonts w:hint="eastAsia"/>
          <w:sz w:val="28"/>
          <w:szCs w:val="28"/>
          <w:lang w:val="en-US" w:eastAsia="zh-CN"/>
        </w:rPr>
        <w:t>；库房4（丁类）建筑面积2325.54m</w:t>
      </w:r>
      <w:r>
        <w:rPr>
          <w:rFonts w:hint="eastAsia"/>
          <w:sz w:val="28"/>
          <w:szCs w:val="28"/>
          <w:vertAlign w:val="superscript"/>
          <w:lang w:val="en-US" w:eastAsia="zh-CN"/>
        </w:rPr>
        <w:t>2</w:t>
      </w:r>
      <w:r>
        <w:rPr>
          <w:rFonts w:hint="eastAsia"/>
          <w:sz w:val="28"/>
          <w:szCs w:val="28"/>
          <w:lang w:val="en-US" w:eastAsia="zh-CN"/>
        </w:rPr>
        <w:t>；配套的办公楼、食堂、变配电所、消防泵房及消防控制室。</w:t>
      </w:r>
    </w:p>
    <w:p>
      <w:pPr>
        <w:numPr>
          <w:ilvl w:val="0"/>
          <w:numId w:val="0"/>
        </w:numPr>
        <w:ind w:firstLine="560"/>
        <w:rPr>
          <w:rFonts w:hint="eastAsia"/>
          <w:sz w:val="28"/>
          <w:szCs w:val="28"/>
          <w:lang w:val="en-US" w:eastAsia="zh-CN"/>
        </w:rPr>
      </w:pPr>
      <w:r>
        <w:rPr>
          <w:rFonts w:hint="eastAsia"/>
          <w:sz w:val="28"/>
          <w:szCs w:val="28"/>
          <w:lang w:val="en-US" w:eastAsia="zh-CN"/>
        </w:rPr>
        <w:t>二期建设包括：标准库7座（甲类），建筑面积均为722m</w:t>
      </w:r>
      <w:r>
        <w:rPr>
          <w:rFonts w:hint="eastAsia"/>
          <w:sz w:val="28"/>
          <w:szCs w:val="28"/>
          <w:vertAlign w:val="superscript"/>
          <w:lang w:val="en-US" w:eastAsia="zh-CN"/>
        </w:rPr>
        <w:t>2</w:t>
      </w:r>
      <w:r>
        <w:rPr>
          <w:rFonts w:hint="eastAsia"/>
          <w:sz w:val="28"/>
          <w:szCs w:val="28"/>
          <w:lang w:val="en-US" w:eastAsia="zh-CN"/>
        </w:rPr>
        <w:t>；库房2（丙类），建筑面积1584.98m</w:t>
      </w:r>
      <w:r>
        <w:rPr>
          <w:rFonts w:hint="eastAsia"/>
          <w:sz w:val="28"/>
          <w:szCs w:val="28"/>
          <w:vertAlign w:val="superscript"/>
          <w:lang w:val="en-US" w:eastAsia="zh-CN"/>
        </w:rPr>
        <w:t>2</w:t>
      </w:r>
      <w:r>
        <w:rPr>
          <w:rFonts w:hint="eastAsia"/>
          <w:sz w:val="28"/>
          <w:szCs w:val="28"/>
          <w:lang w:val="en-US" w:eastAsia="zh-CN"/>
        </w:rPr>
        <w:t>；库房3（丙类），建筑面积2069.34m</w:t>
      </w:r>
      <w:r>
        <w:rPr>
          <w:rFonts w:hint="eastAsia"/>
          <w:sz w:val="28"/>
          <w:szCs w:val="28"/>
          <w:vertAlign w:val="superscript"/>
          <w:lang w:val="en-US" w:eastAsia="zh-CN"/>
        </w:rPr>
        <w:t>2</w:t>
      </w:r>
      <w:r>
        <w:rPr>
          <w:rFonts w:hint="eastAsia"/>
          <w:sz w:val="28"/>
          <w:szCs w:val="28"/>
          <w:lang w:val="en-US" w:eastAsia="zh-CN"/>
        </w:rPr>
        <w:t>；综合库3（乙类），建筑面积1972.68m</w:t>
      </w:r>
      <w:r>
        <w:rPr>
          <w:rFonts w:hint="eastAsia"/>
          <w:sz w:val="28"/>
          <w:szCs w:val="28"/>
          <w:vertAlign w:val="superscript"/>
          <w:lang w:val="en-US" w:eastAsia="zh-CN"/>
        </w:rPr>
        <w:t>2</w:t>
      </w:r>
      <w:r>
        <w:rPr>
          <w:rFonts w:hint="eastAsia"/>
          <w:sz w:val="28"/>
          <w:szCs w:val="28"/>
          <w:lang w:val="en-US" w:eastAsia="zh-CN"/>
        </w:rPr>
        <w:t>。配套的办公楼、食堂、变配电所、消防泵房及消防控制室等公用辅助设施。</w:t>
      </w:r>
    </w:p>
    <w:p>
      <w:pPr>
        <w:numPr>
          <w:ilvl w:val="0"/>
          <w:numId w:val="0"/>
        </w:numPr>
        <w:ind w:firstLine="560" w:firstLineChars="200"/>
        <w:rPr>
          <w:rFonts w:hint="eastAsia"/>
          <w:sz w:val="28"/>
          <w:szCs w:val="28"/>
          <w:lang w:val="en-US" w:eastAsia="zh-CN"/>
        </w:rPr>
      </w:pPr>
      <w:r>
        <w:rPr>
          <w:rFonts w:hint="eastAsia"/>
          <w:sz w:val="28"/>
          <w:szCs w:val="28"/>
          <w:lang w:val="en-US" w:eastAsia="zh-CN"/>
        </w:rPr>
        <w:t>建设项目三同时执行情况：</w:t>
      </w:r>
    </w:p>
    <w:p>
      <w:pPr>
        <w:numPr>
          <w:ilvl w:val="0"/>
          <w:numId w:val="0"/>
        </w:numPr>
        <w:ind w:firstLine="560"/>
        <w:rPr>
          <w:rFonts w:hint="default"/>
          <w:color w:val="FF0000"/>
          <w:sz w:val="28"/>
          <w:szCs w:val="28"/>
          <w:lang w:val="en-US" w:eastAsia="zh-CN"/>
        </w:rPr>
      </w:pPr>
      <w:r>
        <w:rPr>
          <w:rFonts w:hint="eastAsia"/>
          <w:color w:val="auto"/>
          <w:sz w:val="28"/>
          <w:szCs w:val="28"/>
          <w:lang w:val="en-US" w:eastAsia="zh-CN"/>
        </w:rPr>
        <w:t>该项目由</w:t>
      </w:r>
      <w:r>
        <w:rPr>
          <w:rFonts w:hint="eastAsia"/>
          <w:color w:val="auto"/>
          <w:sz w:val="28"/>
          <w:szCs w:val="28"/>
          <w:lang w:eastAsia="zh-CN"/>
        </w:rPr>
        <w:t>哈尔滨鹏程建筑设计鉴定有限公司安全设施设计，由吉林安装集团股份有限公司施工，由吉林省华城建设工程监理有限责任公司监理，</w:t>
      </w:r>
      <w:r>
        <w:rPr>
          <w:rFonts w:hint="eastAsia"/>
          <w:color w:val="auto"/>
          <w:sz w:val="28"/>
          <w:szCs w:val="28"/>
          <w:lang w:val="en-US" w:eastAsia="zh-CN"/>
        </w:rPr>
        <w:t>安全设施与主体工程同时设计、同时施工、同时投入生产和使用，各单位资质情况详见附件。</w:t>
      </w:r>
      <w:r>
        <w:rPr>
          <w:rFonts w:hint="eastAsia"/>
          <w:color w:val="FF0000"/>
          <w:sz w:val="28"/>
          <w:szCs w:val="28"/>
          <w:lang w:val="en-US" w:eastAsia="zh-CN"/>
        </w:rPr>
        <w:t xml:space="preserve"> </w:t>
      </w:r>
    </w:p>
    <w:p>
      <w:pPr>
        <w:keepNext/>
        <w:keepLines/>
        <w:spacing w:line="360" w:lineRule="auto"/>
        <w:outlineLvl w:val="1"/>
        <w:rPr>
          <w:rFonts w:ascii="宋体" w:hAnsi="宋体" w:cs="Arial"/>
          <w:b/>
          <w:bCs/>
          <w:sz w:val="30"/>
          <w:szCs w:val="30"/>
        </w:rPr>
      </w:pPr>
      <w:bookmarkStart w:id="15" w:name="_Toc15674"/>
      <w:r>
        <w:rPr>
          <w:rFonts w:hint="eastAsia" w:ascii="宋体" w:hAnsi="宋体" w:cs="Arial"/>
          <w:b/>
          <w:bCs/>
          <w:sz w:val="30"/>
          <w:szCs w:val="30"/>
        </w:rPr>
        <w:t xml:space="preserve">2.3 </w:t>
      </w:r>
      <w:r>
        <w:rPr>
          <w:rFonts w:hint="eastAsia" w:ascii="宋体" w:hAnsi="宋体" w:cs="Arial"/>
          <w:b/>
          <w:bCs/>
          <w:sz w:val="30"/>
          <w:szCs w:val="30"/>
          <w:lang w:eastAsia="zh-CN"/>
        </w:rPr>
        <w:t>自然、地质条件</w:t>
      </w:r>
      <w:bookmarkEnd w:id="15"/>
    </w:p>
    <w:p>
      <w:pPr>
        <w:keepNext/>
        <w:keepLines/>
        <w:spacing w:line="360" w:lineRule="auto"/>
        <w:outlineLvl w:val="2"/>
        <w:rPr>
          <w:rFonts w:ascii="宋体" w:hAnsi="宋体"/>
          <w:b/>
          <w:bCs/>
          <w:sz w:val="28"/>
          <w:szCs w:val="28"/>
        </w:rPr>
      </w:pPr>
      <w:bookmarkStart w:id="16" w:name="_Toc19854"/>
      <w:r>
        <w:rPr>
          <w:rFonts w:hint="eastAsia" w:ascii="宋体" w:hAnsi="宋体"/>
          <w:b/>
          <w:bCs/>
          <w:sz w:val="28"/>
          <w:szCs w:val="28"/>
        </w:rPr>
        <w:t>2.3.1地理位置</w:t>
      </w:r>
      <w:bookmarkEnd w:id="16"/>
    </w:p>
    <w:p>
      <w:pPr>
        <w:ind w:firstLine="560" w:firstLineChars="200"/>
        <w:rPr>
          <w:rFonts w:hint="eastAsia" w:asciiTheme="minorEastAsia" w:hAnsiTheme="minorEastAsia" w:eastAsiaTheme="minorEastAsia"/>
          <w:sz w:val="28"/>
          <w:szCs w:val="28"/>
        </w:rPr>
      </w:pPr>
      <w:r>
        <w:rPr>
          <w:rFonts w:asciiTheme="minorEastAsia" w:hAnsiTheme="minorEastAsia" w:eastAsiaTheme="minorEastAsia"/>
          <w:sz w:val="28"/>
          <w:szCs w:val="28"/>
        </w:rPr>
        <w:t>本项目位于长春市绿园区。长春市位于北纬43°05’～45°15’；东经124°18’～127°05’，居北半球中纬度北温带，其中主城区位于松辽平原腹地的伊通河台地之上 。西北与松原市毗邻，西南和四平市相连，东南与吉林市相依，东北同黑龙江省接壤 ，市域界周长约3298.97公里 。</w:t>
      </w:r>
    </w:p>
    <w:p>
      <w:pPr>
        <w:keepNext/>
        <w:keepLines/>
        <w:spacing w:line="360" w:lineRule="auto"/>
        <w:outlineLvl w:val="2"/>
        <w:rPr>
          <w:rFonts w:hint="eastAsia" w:ascii="宋体" w:hAnsi="宋体" w:eastAsia="宋体"/>
          <w:b/>
          <w:bCs/>
          <w:sz w:val="28"/>
          <w:szCs w:val="28"/>
          <w:lang w:eastAsia="zh-CN"/>
        </w:rPr>
      </w:pPr>
      <w:bookmarkStart w:id="17" w:name="_Toc23781"/>
      <w:r>
        <w:rPr>
          <w:rFonts w:hint="eastAsia" w:ascii="宋体" w:hAnsi="宋体"/>
          <w:b/>
          <w:bCs/>
          <w:sz w:val="28"/>
          <w:szCs w:val="28"/>
        </w:rPr>
        <w:t>2.3.2</w:t>
      </w:r>
      <w:r>
        <w:rPr>
          <w:rFonts w:hint="eastAsia" w:ascii="宋体" w:hAnsi="宋体"/>
          <w:b/>
          <w:bCs/>
          <w:sz w:val="28"/>
          <w:szCs w:val="28"/>
          <w:lang w:eastAsia="zh-CN"/>
        </w:rPr>
        <w:t>地质</w:t>
      </w:r>
      <w:bookmarkEnd w:id="17"/>
    </w:p>
    <w:p>
      <w:pPr>
        <w:ind w:firstLine="560" w:firstLineChars="200"/>
        <w:rPr>
          <w:rFonts w:asciiTheme="minorEastAsia" w:hAnsiTheme="minorEastAsia" w:eastAsiaTheme="minorEastAsia"/>
          <w:sz w:val="28"/>
          <w:szCs w:val="28"/>
        </w:rPr>
      </w:pPr>
      <w:bookmarkStart w:id="18" w:name="_Toc350941567"/>
      <w:r>
        <w:rPr>
          <w:rFonts w:asciiTheme="minorEastAsia" w:hAnsiTheme="minorEastAsia" w:eastAsiaTheme="minorEastAsia"/>
          <w:sz w:val="28"/>
          <w:szCs w:val="28"/>
        </w:rPr>
        <w:t>长春市位于松辽凹陷的东部边缘，是中朝地台的一部分，古生代时期的沉积物较少，局部有二叠系地层出露，在中生代地台下降，在东部山区有侏罗系的沉积层。长春基岩有厚层白垩系泥质砂页岩陆相沉积，第四纪中更新世有长白山岩浆活动。</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长春市的地貌形态属于波状台地和一级阶地。白垩系泥岩和砂岩构成基底，台地的覆盖层为10～30m左右厚的粘性土层，底部为厚度不等的砾砂层。东部为伊通河一级阶地，上部为含少量有机质的粘性土，下部为中、粗砂、砾砂层。拟建场区内地势较为平坦。</w:t>
      </w:r>
    </w:p>
    <w:p>
      <w:pPr>
        <w:keepNext/>
        <w:keepLines/>
        <w:spacing w:line="360" w:lineRule="auto"/>
        <w:outlineLvl w:val="2"/>
        <w:rPr>
          <w:rFonts w:hint="default" w:ascii="宋体" w:hAnsi="宋体" w:cs="Times New Roman"/>
          <w:b/>
          <w:bCs/>
          <w:sz w:val="28"/>
          <w:szCs w:val="28"/>
          <w:lang w:val="en-US" w:eastAsia="zh-CN"/>
        </w:rPr>
      </w:pPr>
      <w:bookmarkStart w:id="19" w:name="_Toc32537"/>
      <w:r>
        <w:rPr>
          <w:rFonts w:hint="eastAsia" w:ascii="宋体" w:hAnsi="宋体" w:cs="Times New Roman"/>
          <w:b/>
          <w:bCs/>
          <w:sz w:val="28"/>
          <w:szCs w:val="28"/>
          <w:lang w:val="en-US" w:eastAsia="zh-CN"/>
        </w:rPr>
        <w:t>2.3.3</w:t>
      </w:r>
      <w:bookmarkEnd w:id="18"/>
      <w:r>
        <w:rPr>
          <w:rFonts w:hint="eastAsia" w:ascii="宋体" w:hAnsi="宋体" w:cs="Times New Roman"/>
          <w:b/>
          <w:bCs/>
          <w:sz w:val="28"/>
          <w:szCs w:val="28"/>
          <w:lang w:val="en-US" w:eastAsia="zh-CN"/>
        </w:rPr>
        <w:t>气象</w:t>
      </w:r>
      <w:bookmarkEnd w:id="19"/>
    </w:p>
    <w:p>
      <w:pPr>
        <w:widowControl/>
        <w:spacing w:line="560" w:lineRule="exact"/>
        <w:ind w:firstLine="560" w:firstLineChars="200"/>
        <w:rPr>
          <w:kern w:val="0"/>
          <w:sz w:val="28"/>
          <w:szCs w:val="28"/>
        </w:rPr>
      </w:pPr>
      <w:r>
        <w:rPr>
          <w:rFonts w:ascii="宋体" w:hAnsi="宋体"/>
          <w:kern w:val="0"/>
          <w:sz w:val="28"/>
          <w:szCs w:val="28"/>
        </w:rPr>
        <w:t>长春市属于北温带大陆性气候区，处于半干旱季区与半湿润季风气候的过渡地带。</w:t>
      </w:r>
    </w:p>
    <w:p>
      <w:pPr>
        <w:widowControl/>
        <w:jc w:val="center"/>
        <w:rPr>
          <w:rFonts w:ascii="宋体" w:hAnsi="宋体"/>
          <w:b/>
          <w:kern w:val="0"/>
          <w:sz w:val="24"/>
        </w:rPr>
      </w:pPr>
      <w:r>
        <w:rPr>
          <w:rFonts w:hint="eastAsia" w:ascii="宋体" w:hAnsi="宋体"/>
          <w:b/>
          <w:kern w:val="0"/>
          <w:sz w:val="24"/>
        </w:rPr>
        <w:t>表2.3-1</w:t>
      </w:r>
      <w:r>
        <w:rPr>
          <w:rFonts w:ascii="宋体" w:hAnsi="宋体"/>
          <w:b/>
          <w:kern w:val="0"/>
          <w:sz w:val="24"/>
        </w:rPr>
        <w:t>长春地区气象资料表</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9"/>
        <w:gridCol w:w="4145"/>
        <w:gridCol w:w="1620"/>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697" w:type="pct"/>
            <w:noWrap w:val="0"/>
            <w:vAlign w:val="center"/>
          </w:tcPr>
          <w:p>
            <w:pPr>
              <w:spacing w:line="360" w:lineRule="exact"/>
              <w:jc w:val="center"/>
              <w:rPr>
                <w:b/>
                <w:bCs/>
                <w:szCs w:val="21"/>
              </w:rPr>
            </w:pPr>
            <w:r>
              <w:rPr>
                <w:b/>
                <w:bCs/>
              </w:rPr>
              <w:t>序号</w:t>
            </w:r>
          </w:p>
        </w:tc>
        <w:tc>
          <w:tcPr>
            <w:tcW w:w="2430" w:type="pct"/>
            <w:noWrap w:val="0"/>
            <w:vAlign w:val="center"/>
          </w:tcPr>
          <w:p>
            <w:pPr>
              <w:spacing w:line="360" w:lineRule="exact"/>
              <w:jc w:val="center"/>
              <w:rPr>
                <w:b/>
                <w:bCs/>
                <w:szCs w:val="21"/>
              </w:rPr>
            </w:pPr>
            <w:r>
              <w:rPr>
                <w:b/>
                <w:bCs/>
              </w:rPr>
              <w:t>项目名称</w:t>
            </w:r>
          </w:p>
        </w:tc>
        <w:tc>
          <w:tcPr>
            <w:tcW w:w="950" w:type="pct"/>
            <w:noWrap w:val="0"/>
            <w:vAlign w:val="center"/>
          </w:tcPr>
          <w:p>
            <w:pPr>
              <w:spacing w:line="360" w:lineRule="exact"/>
              <w:jc w:val="center"/>
              <w:rPr>
                <w:b/>
                <w:bCs/>
                <w:szCs w:val="21"/>
              </w:rPr>
            </w:pPr>
            <w:r>
              <w:rPr>
                <w:b/>
                <w:bCs/>
              </w:rPr>
              <w:t>单位</w:t>
            </w:r>
          </w:p>
        </w:tc>
        <w:tc>
          <w:tcPr>
            <w:tcW w:w="923" w:type="pct"/>
            <w:noWrap w:val="0"/>
            <w:vAlign w:val="center"/>
          </w:tcPr>
          <w:p>
            <w:pPr>
              <w:spacing w:line="360" w:lineRule="exact"/>
              <w:jc w:val="center"/>
              <w:rPr>
                <w:b/>
                <w:bCs/>
                <w:szCs w:val="21"/>
              </w:rPr>
            </w:pPr>
            <w:r>
              <w:rPr>
                <w:b/>
                <w:bCs/>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 w:type="pct"/>
            <w:noWrap w:val="0"/>
            <w:vAlign w:val="center"/>
          </w:tcPr>
          <w:p>
            <w:pPr>
              <w:spacing w:line="360" w:lineRule="exact"/>
              <w:jc w:val="center"/>
              <w:rPr>
                <w:szCs w:val="21"/>
              </w:rPr>
            </w:pPr>
            <w:r>
              <w:t>1</w:t>
            </w:r>
          </w:p>
        </w:tc>
        <w:tc>
          <w:tcPr>
            <w:tcW w:w="2430" w:type="pct"/>
            <w:noWrap w:val="0"/>
            <w:vAlign w:val="center"/>
          </w:tcPr>
          <w:p>
            <w:pPr>
              <w:spacing w:line="360" w:lineRule="exact"/>
              <w:jc w:val="center"/>
              <w:rPr>
                <w:szCs w:val="21"/>
              </w:rPr>
            </w:pPr>
            <w:r>
              <w:t>多年平均气温</w:t>
            </w:r>
          </w:p>
        </w:tc>
        <w:tc>
          <w:tcPr>
            <w:tcW w:w="950" w:type="pct"/>
            <w:noWrap w:val="0"/>
            <w:vAlign w:val="center"/>
          </w:tcPr>
          <w:p>
            <w:pPr>
              <w:spacing w:line="360" w:lineRule="exact"/>
              <w:jc w:val="center"/>
              <w:rPr>
                <w:szCs w:val="21"/>
              </w:rPr>
            </w:pPr>
            <w:r>
              <w:rPr>
                <w:rFonts w:hint="eastAsia" w:ascii="宋体"/>
              </w:rPr>
              <w:t>℃</w:t>
            </w:r>
          </w:p>
        </w:tc>
        <w:tc>
          <w:tcPr>
            <w:tcW w:w="923" w:type="pct"/>
            <w:noWrap w:val="0"/>
            <w:vAlign w:val="center"/>
          </w:tcPr>
          <w:p>
            <w:pPr>
              <w:spacing w:line="360" w:lineRule="exact"/>
              <w:jc w:val="center"/>
              <w:rPr>
                <w:szCs w:val="21"/>
              </w:rPr>
            </w:pPr>
            <w: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 w:type="pct"/>
            <w:noWrap w:val="0"/>
            <w:vAlign w:val="center"/>
          </w:tcPr>
          <w:p>
            <w:pPr>
              <w:spacing w:line="360" w:lineRule="exact"/>
              <w:jc w:val="center"/>
              <w:rPr>
                <w:szCs w:val="21"/>
              </w:rPr>
            </w:pPr>
            <w:r>
              <w:t>2</w:t>
            </w:r>
          </w:p>
        </w:tc>
        <w:tc>
          <w:tcPr>
            <w:tcW w:w="2430" w:type="pct"/>
            <w:noWrap w:val="0"/>
            <w:vAlign w:val="center"/>
          </w:tcPr>
          <w:p>
            <w:pPr>
              <w:spacing w:line="360" w:lineRule="exact"/>
              <w:jc w:val="center"/>
              <w:rPr>
                <w:szCs w:val="21"/>
              </w:rPr>
            </w:pPr>
            <w:r>
              <w:t>极端最高气温</w:t>
            </w:r>
          </w:p>
        </w:tc>
        <w:tc>
          <w:tcPr>
            <w:tcW w:w="950" w:type="pct"/>
            <w:noWrap w:val="0"/>
            <w:vAlign w:val="center"/>
          </w:tcPr>
          <w:p>
            <w:pPr>
              <w:spacing w:line="360" w:lineRule="exact"/>
              <w:jc w:val="center"/>
              <w:rPr>
                <w:szCs w:val="21"/>
              </w:rPr>
            </w:pPr>
            <w:r>
              <w:rPr>
                <w:rFonts w:hint="eastAsia" w:ascii="宋体"/>
              </w:rPr>
              <w:t>℃</w:t>
            </w:r>
          </w:p>
        </w:tc>
        <w:tc>
          <w:tcPr>
            <w:tcW w:w="923" w:type="pct"/>
            <w:noWrap w:val="0"/>
            <w:vAlign w:val="center"/>
          </w:tcPr>
          <w:p>
            <w:pPr>
              <w:spacing w:line="360" w:lineRule="exact"/>
              <w:jc w:val="center"/>
              <w:rPr>
                <w:szCs w:val="21"/>
              </w:rPr>
            </w:pPr>
            <w: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 w:type="pct"/>
            <w:noWrap w:val="0"/>
            <w:vAlign w:val="center"/>
          </w:tcPr>
          <w:p>
            <w:pPr>
              <w:spacing w:line="360" w:lineRule="exact"/>
              <w:jc w:val="center"/>
              <w:rPr>
                <w:szCs w:val="21"/>
              </w:rPr>
            </w:pPr>
            <w:r>
              <w:t>3</w:t>
            </w:r>
          </w:p>
        </w:tc>
        <w:tc>
          <w:tcPr>
            <w:tcW w:w="2430" w:type="pct"/>
            <w:noWrap w:val="0"/>
            <w:vAlign w:val="center"/>
          </w:tcPr>
          <w:p>
            <w:pPr>
              <w:spacing w:line="360" w:lineRule="exact"/>
              <w:jc w:val="center"/>
              <w:rPr>
                <w:szCs w:val="21"/>
              </w:rPr>
            </w:pPr>
            <w:r>
              <w:t>极端最低气温</w:t>
            </w:r>
          </w:p>
        </w:tc>
        <w:tc>
          <w:tcPr>
            <w:tcW w:w="950" w:type="pct"/>
            <w:noWrap w:val="0"/>
            <w:vAlign w:val="center"/>
          </w:tcPr>
          <w:p>
            <w:pPr>
              <w:spacing w:line="360" w:lineRule="exact"/>
              <w:jc w:val="center"/>
              <w:rPr>
                <w:szCs w:val="21"/>
              </w:rPr>
            </w:pPr>
            <w:r>
              <w:rPr>
                <w:rFonts w:hint="eastAsia" w:ascii="宋体"/>
              </w:rPr>
              <w:t>℃</w:t>
            </w:r>
          </w:p>
        </w:tc>
        <w:tc>
          <w:tcPr>
            <w:tcW w:w="923" w:type="pct"/>
            <w:noWrap w:val="0"/>
            <w:vAlign w:val="center"/>
          </w:tcPr>
          <w:p>
            <w:pPr>
              <w:spacing w:line="360" w:lineRule="exact"/>
              <w:jc w:val="center"/>
              <w:rPr>
                <w:szCs w:val="21"/>
              </w:rPr>
            </w:pPr>
            <w:r>
              <w:t>-36.5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 w:type="pct"/>
            <w:noWrap w:val="0"/>
            <w:vAlign w:val="center"/>
          </w:tcPr>
          <w:p>
            <w:pPr>
              <w:spacing w:line="360" w:lineRule="exact"/>
              <w:jc w:val="center"/>
              <w:rPr>
                <w:szCs w:val="21"/>
              </w:rPr>
            </w:pPr>
            <w:r>
              <w:t>4</w:t>
            </w:r>
          </w:p>
        </w:tc>
        <w:tc>
          <w:tcPr>
            <w:tcW w:w="2430" w:type="pct"/>
            <w:noWrap w:val="0"/>
            <w:vAlign w:val="center"/>
          </w:tcPr>
          <w:p>
            <w:pPr>
              <w:spacing w:line="360" w:lineRule="exact"/>
              <w:jc w:val="center"/>
              <w:rPr>
                <w:szCs w:val="21"/>
              </w:rPr>
            </w:pPr>
            <w:r>
              <w:t>多年平均气压</w:t>
            </w:r>
          </w:p>
        </w:tc>
        <w:tc>
          <w:tcPr>
            <w:tcW w:w="950" w:type="pct"/>
            <w:noWrap w:val="0"/>
            <w:vAlign w:val="center"/>
          </w:tcPr>
          <w:p>
            <w:pPr>
              <w:spacing w:line="360" w:lineRule="exact"/>
              <w:jc w:val="center"/>
              <w:rPr>
                <w:szCs w:val="21"/>
              </w:rPr>
            </w:pPr>
            <w:r>
              <w:t>HPa</w:t>
            </w:r>
          </w:p>
        </w:tc>
        <w:tc>
          <w:tcPr>
            <w:tcW w:w="923" w:type="pct"/>
            <w:noWrap w:val="0"/>
            <w:vAlign w:val="center"/>
          </w:tcPr>
          <w:p>
            <w:pPr>
              <w:spacing w:line="360" w:lineRule="exact"/>
              <w:jc w:val="center"/>
              <w:rPr>
                <w:szCs w:val="21"/>
              </w:rPr>
            </w:pPr>
            <w:r>
              <w:t>968.7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 w:type="pct"/>
            <w:noWrap w:val="0"/>
            <w:vAlign w:val="center"/>
          </w:tcPr>
          <w:p>
            <w:pPr>
              <w:spacing w:line="360" w:lineRule="exact"/>
              <w:jc w:val="center"/>
              <w:rPr>
                <w:szCs w:val="21"/>
              </w:rPr>
            </w:pPr>
            <w:r>
              <w:t>5</w:t>
            </w:r>
          </w:p>
        </w:tc>
        <w:tc>
          <w:tcPr>
            <w:tcW w:w="2430" w:type="pct"/>
            <w:noWrap w:val="0"/>
            <w:vAlign w:val="center"/>
          </w:tcPr>
          <w:p>
            <w:pPr>
              <w:spacing w:line="360" w:lineRule="exact"/>
              <w:jc w:val="center"/>
              <w:rPr>
                <w:szCs w:val="21"/>
              </w:rPr>
            </w:pPr>
            <w:r>
              <w:t>多年平均降水量</w:t>
            </w:r>
          </w:p>
        </w:tc>
        <w:tc>
          <w:tcPr>
            <w:tcW w:w="950" w:type="pct"/>
            <w:noWrap w:val="0"/>
            <w:vAlign w:val="center"/>
          </w:tcPr>
          <w:p>
            <w:pPr>
              <w:spacing w:line="360" w:lineRule="exact"/>
              <w:jc w:val="center"/>
              <w:rPr>
                <w:szCs w:val="21"/>
              </w:rPr>
            </w:pPr>
            <w:r>
              <w:t>mm</w:t>
            </w:r>
          </w:p>
        </w:tc>
        <w:tc>
          <w:tcPr>
            <w:tcW w:w="923" w:type="pct"/>
            <w:noWrap w:val="0"/>
            <w:vAlign w:val="center"/>
          </w:tcPr>
          <w:p>
            <w:pPr>
              <w:spacing w:line="360" w:lineRule="exact"/>
              <w:jc w:val="center"/>
              <w:rPr>
                <w:szCs w:val="21"/>
              </w:rPr>
            </w:pPr>
            <w:r>
              <w:t>593.8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 w:type="pct"/>
            <w:noWrap w:val="0"/>
            <w:vAlign w:val="center"/>
          </w:tcPr>
          <w:p>
            <w:pPr>
              <w:spacing w:line="360" w:lineRule="exact"/>
              <w:jc w:val="center"/>
              <w:rPr>
                <w:szCs w:val="21"/>
              </w:rPr>
            </w:pPr>
            <w:r>
              <w:t>6</w:t>
            </w:r>
          </w:p>
        </w:tc>
        <w:tc>
          <w:tcPr>
            <w:tcW w:w="2430" w:type="pct"/>
            <w:noWrap w:val="0"/>
            <w:vAlign w:val="center"/>
          </w:tcPr>
          <w:p>
            <w:pPr>
              <w:spacing w:line="360" w:lineRule="exact"/>
              <w:jc w:val="center"/>
              <w:rPr>
                <w:szCs w:val="21"/>
              </w:rPr>
            </w:pPr>
            <w:r>
              <w:t>最大积雪深度</w:t>
            </w:r>
          </w:p>
        </w:tc>
        <w:tc>
          <w:tcPr>
            <w:tcW w:w="950" w:type="pct"/>
            <w:noWrap w:val="0"/>
            <w:vAlign w:val="center"/>
          </w:tcPr>
          <w:p>
            <w:pPr>
              <w:spacing w:line="360" w:lineRule="exact"/>
              <w:jc w:val="center"/>
              <w:rPr>
                <w:szCs w:val="21"/>
              </w:rPr>
            </w:pPr>
            <w:r>
              <w:t>mm</w:t>
            </w:r>
          </w:p>
        </w:tc>
        <w:tc>
          <w:tcPr>
            <w:tcW w:w="923" w:type="pct"/>
            <w:noWrap w:val="0"/>
            <w:vAlign w:val="center"/>
          </w:tcPr>
          <w:p>
            <w:pPr>
              <w:spacing w:line="360" w:lineRule="exact"/>
              <w:jc w:val="center"/>
              <w:rPr>
                <w:szCs w:val="21"/>
              </w:rPr>
            </w:pPr>
            <w: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 w:type="pct"/>
            <w:noWrap w:val="0"/>
            <w:vAlign w:val="center"/>
          </w:tcPr>
          <w:p>
            <w:pPr>
              <w:spacing w:line="360" w:lineRule="exact"/>
              <w:jc w:val="center"/>
              <w:rPr>
                <w:szCs w:val="21"/>
              </w:rPr>
            </w:pPr>
            <w:r>
              <w:t>7</w:t>
            </w:r>
          </w:p>
        </w:tc>
        <w:tc>
          <w:tcPr>
            <w:tcW w:w="2430" w:type="pct"/>
            <w:noWrap w:val="0"/>
            <w:vAlign w:val="center"/>
          </w:tcPr>
          <w:p>
            <w:pPr>
              <w:spacing w:line="360" w:lineRule="exact"/>
              <w:jc w:val="center"/>
              <w:rPr>
                <w:szCs w:val="21"/>
              </w:rPr>
            </w:pPr>
            <w:r>
              <w:t>冻土深度</w:t>
            </w:r>
          </w:p>
        </w:tc>
        <w:tc>
          <w:tcPr>
            <w:tcW w:w="950" w:type="pct"/>
            <w:noWrap w:val="0"/>
            <w:vAlign w:val="center"/>
          </w:tcPr>
          <w:p>
            <w:pPr>
              <w:spacing w:line="360" w:lineRule="exact"/>
              <w:jc w:val="center"/>
              <w:rPr>
                <w:szCs w:val="21"/>
              </w:rPr>
            </w:pPr>
            <w:r>
              <w:t>m</w:t>
            </w:r>
          </w:p>
        </w:tc>
        <w:tc>
          <w:tcPr>
            <w:tcW w:w="923" w:type="pct"/>
            <w:noWrap w:val="0"/>
            <w:vAlign w:val="center"/>
          </w:tcPr>
          <w:p>
            <w:pPr>
              <w:spacing w:line="360" w:lineRule="exact"/>
              <w:jc w:val="center"/>
              <w:rPr>
                <w:szCs w:val="21"/>
              </w:rPr>
            </w:pPr>
            <w: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 w:type="pct"/>
            <w:noWrap w:val="0"/>
            <w:vAlign w:val="center"/>
          </w:tcPr>
          <w:p>
            <w:pPr>
              <w:spacing w:line="360" w:lineRule="exact"/>
              <w:jc w:val="center"/>
              <w:rPr>
                <w:szCs w:val="21"/>
              </w:rPr>
            </w:pPr>
            <w:r>
              <w:t>8</w:t>
            </w:r>
          </w:p>
        </w:tc>
        <w:tc>
          <w:tcPr>
            <w:tcW w:w="2430" w:type="pct"/>
            <w:noWrap w:val="0"/>
            <w:vAlign w:val="center"/>
          </w:tcPr>
          <w:p>
            <w:pPr>
              <w:spacing w:line="360" w:lineRule="exact"/>
              <w:jc w:val="center"/>
              <w:rPr>
                <w:szCs w:val="21"/>
              </w:rPr>
            </w:pPr>
            <w:r>
              <w:t>年平均风速</w:t>
            </w:r>
          </w:p>
        </w:tc>
        <w:tc>
          <w:tcPr>
            <w:tcW w:w="950" w:type="pct"/>
            <w:noWrap w:val="0"/>
            <w:vAlign w:val="center"/>
          </w:tcPr>
          <w:p>
            <w:pPr>
              <w:spacing w:line="360" w:lineRule="exact"/>
              <w:jc w:val="center"/>
              <w:rPr>
                <w:szCs w:val="21"/>
              </w:rPr>
            </w:pPr>
            <w:r>
              <w:t>m/s</w:t>
            </w:r>
          </w:p>
        </w:tc>
        <w:tc>
          <w:tcPr>
            <w:tcW w:w="923" w:type="pct"/>
            <w:noWrap w:val="0"/>
            <w:vAlign w:val="center"/>
          </w:tcPr>
          <w:p>
            <w:pPr>
              <w:spacing w:line="360" w:lineRule="exact"/>
              <w:jc w:val="center"/>
              <w:rPr>
                <w:szCs w:val="21"/>
              </w:rPr>
            </w:pPr>
            <w: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 w:type="pct"/>
            <w:noWrap w:val="0"/>
            <w:vAlign w:val="center"/>
          </w:tcPr>
          <w:p>
            <w:pPr>
              <w:spacing w:line="360" w:lineRule="exact"/>
              <w:jc w:val="center"/>
              <w:rPr>
                <w:szCs w:val="21"/>
              </w:rPr>
            </w:pPr>
            <w:r>
              <w:t>9</w:t>
            </w:r>
          </w:p>
        </w:tc>
        <w:tc>
          <w:tcPr>
            <w:tcW w:w="2430" w:type="pct"/>
            <w:noWrap w:val="0"/>
            <w:vAlign w:val="center"/>
          </w:tcPr>
          <w:p>
            <w:pPr>
              <w:spacing w:line="360" w:lineRule="exact"/>
              <w:jc w:val="center"/>
              <w:rPr>
                <w:szCs w:val="21"/>
              </w:rPr>
            </w:pPr>
            <w:r>
              <w:t>冬季主导风向及频率</w:t>
            </w:r>
          </w:p>
        </w:tc>
        <w:tc>
          <w:tcPr>
            <w:tcW w:w="950" w:type="pct"/>
            <w:noWrap w:val="0"/>
            <w:vAlign w:val="center"/>
          </w:tcPr>
          <w:p>
            <w:pPr>
              <w:spacing w:line="360" w:lineRule="exact"/>
              <w:jc w:val="center"/>
              <w:rPr>
                <w:szCs w:val="21"/>
              </w:rPr>
            </w:pPr>
            <w:r>
              <w:t>SW</w:t>
            </w:r>
          </w:p>
        </w:tc>
        <w:tc>
          <w:tcPr>
            <w:tcW w:w="923" w:type="pct"/>
            <w:noWrap w:val="0"/>
            <w:vAlign w:val="center"/>
          </w:tcPr>
          <w:p>
            <w:pPr>
              <w:spacing w:line="360" w:lineRule="exact"/>
              <w:jc w:val="center"/>
              <w:rPr>
                <w:szCs w:val="21"/>
              </w:rPr>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 w:type="pct"/>
            <w:noWrap w:val="0"/>
            <w:vAlign w:val="center"/>
          </w:tcPr>
          <w:p>
            <w:pPr>
              <w:spacing w:line="360" w:lineRule="exact"/>
              <w:jc w:val="center"/>
              <w:rPr>
                <w:szCs w:val="21"/>
              </w:rPr>
            </w:pPr>
            <w:r>
              <w:t>10</w:t>
            </w:r>
          </w:p>
        </w:tc>
        <w:tc>
          <w:tcPr>
            <w:tcW w:w="2430" w:type="pct"/>
            <w:noWrap w:val="0"/>
            <w:vAlign w:val="center"/>
          </w:tcPr>
          <w:p>
            <w:pPr>
              <w:spacing w:line="360" w:lineRule="exact"/>
              <w:jc w:val="center"/>
              <w:rPr>
                <w:szCs w:val="21"/>
              </w:rPr>
            </w:pPr>
            <w:r>
              <w:t>夏季主导风向及频率</w:t>
            </w:r>
          </w:p>
        </w:tc>
        <w:tc>
          <w:tcPr>
            <w:tcW w:w="950" w:type="pct"/>
            <w:noWrap w:val="0"/>
            <w:vAlign w:val="center"/>
          </w:tcPr>
          <w:p>
            <w:pPr>
              <w:spacing w:line="360" w:lineRule="exact"/>
              <w:jc w:val="center"/>
              <w:rPr>
                <w:szCs w:val="21"/>
              </w:rPr>
            </w:pPr>
            <w:r>
              <w:t>SW</w:t>
            </w:r>
          </w:p>
        </w:tc>
        <w:tc>
          <w:tcPr>
            <w:tcW w:w="923" w:type="pct"/>
            <w:noWrap w:val="0"/>
            <w:vAlign w:val="center"/>
          </w:tcPr>
          <w:p>
            <w:pPr>
              <w:spacing w:line="360" w:lineRule="exact"/>
              <w:jc w:val="center"/>
              <w:rPr>
                <w:szCs w:val="21"/>
              </w:rPr>
            </w:pP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 w:type="pct"/>
            <w:noWrap w:val="0"/>
            <w:vAlign w:val="center"/>
          </w:tcPr>
          <w:p>
            <w:pPr>
              <w:spacing w:line="360" w:lineRule="exact"/>
              <w:jc w:val="center"/>
              <w:rPr>
                <w:szCs w:val="21"/>
              </w:rPr>
            </w:pPr>
            <w:r>
              <w:t>11</w:t>
            </w:r>
          </w:p>
        </w:tc>
        <w:tc>
          <w:tcPr>
            <w:tcW w:w="2430" w:type="pct"/>
            <w:noWrap w:val="0"/>
            <w:vAlign w:val="center"/>
          </w:tcPr>
          <w:p>
            <w:pPr>
              <w:spacing w:line="360" w:lineRule="exact"/>
              <w:jc w:val="center"/>
              <w:rPr>
                <w:szCs w:val="21"/>
              </w:rPr>
            </w:pPr>
            <w:r>
              <w:t>风压</w:t>
            </w:r>
          </w:p>
        </w:tc>
        <w:tc>
          <w:tcPr>
            <w:tcW w:w="950" w:type="pct"/>
            <w:noWrap w:val="0"/>
            <w:vAlign w:val="center"/>
          </w:tcPr>
          <w:p>
            <w:pPr>
              <w:spacing w:line="360" w:lineRule="exact"/>
              <w:jc w:val="center"/>
              <w:rPr>
                <w:szCs w:val="21"/>
              </w:rPr>
            </w:pPr>
            <w:r>
              <w:t>kN/</w:t>
            </w:r>
            <w:r>
              <w:rPr>
                <w:rFonts w:ascii="宋体" w:hAnsi="宋体"/>
              </w:rPr>
              <w:t>㎡</w:t>
            </w:r>
          </w:p>
        </w:tc>
        <w:tc>
          <w:tcPr>
            <w:tcW w:w="923" w:type="pct"/>
            <w:noWrap w:val="0"/>
            <w:vAlign w:val="center"/>
          </w:tcPr>
          <w:p>
            <w:pPr>
              <w:spacing w:line="360" w:lineRule="exact"/>
              <w:jc w:val="center"/>
              <w:rPr>
                <w:szCs w:val="21"/>
              </w:rPr>
            </w:pPr>
            <w: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 w:type="pct"/>
            <w:noWrap w:val="0"/>
            <w:vAlign w:val="center"/>
          </w:tcPr>
          <w:p>
            <w:pPr>
              <w:spacing w:line="360" w:lineRule="exact"/>
              <w:jc w:val="center"/>
              <w:rPr>
                <w:szCs w:val="21"/>
              </w:rPr>
            </w:pPr>
            <w:r>
              <w:t>12</w:t>
            </w:r>
          </w:p>
        </w:tc>
        <w:tc>
          <w:tcPr>
            <w:tcW w:w="2430" w:type="pct"/>
            <w:noWrap w:val="0"/>
            <w:vAlign w:val="center"/>
          </w:tcPr>
          <w:p>
            <w:pPr>
              <w:spacing w:line="360" w:lineRule="exact"/>
              <w:jc w:val="center"/>
              <w:rPr>
                <w:szCs w:val="21"/>
              </w:rPr>
            </w:pPr>
            <w:r>
              <w:t>雪压</w:t>
            </w:r>
          </w:p>
        </w:tc>
        <w:tc>
          <w:tcPr>
            <w:tcW w:w="950" w:type="pct"/>
            <w:noWrap w:val="0"/>
            <w:vAlign w:val="center"/>
          </w:tcPr>
          <w:p>
            <w:pPr>
              <w:spacing w:line="360" w:lineRule="exact"/>
              <w:jc w:val="center"/>
              <w:rPr>
                <w:szCs w:val="21"/>
              </w:rPr>
            </w:pPr>
            <w:r>
              <w:t>kN/</w:t>
            </w:r>
            <w:r>
              <w:rPr>
                <w:rFonts w:ascii="宋体" w:hAnsi="宋体"/>
              </w:rPr>
              <w:t>㎡</w:t>
            </w:r>
          </w:p>
        </w:tc>
        <w:tc>
          <w:tcPr>
            <w:tcW w:w="923" w:type="pct"/>
            <w:noWrap w:val="0"/>
            <w:vAlign w:val="center"/>
          </w:tcPr>
          <w:p>
            <w:pPr>
              <w:spacing w:line="360" w:lineRule="exact"/>
              <w:jc w:val="center"/>
              <w:rPr>
                <w:szCs w:val="21"/>
              </w:rPr>
            </w:pPr>
            <w: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 w:type="pct"/>
            <w:noWrap w:val="0"/>
            <w:vAlign w:val="center"/>
          </w:tcPr>
          <w:p>
            <w:pPr>
              <w:spacing w:line="360" w:lineRule="exact"/>
              <w:jc w:val="center"/>
              <w:rPr>
                <w:szCs w:val="21"/>
              </w:rPr>
            </w:pPr>
            <w:r>
              <w:t>13</w:t>
            </w:r>
          </w:p>
        </w:tc>
        <w:tc>
          <w:tcPr>
            <w:tcW w:w="2430" w:type="pct"/>
            <w:noWrap w:val="0"/>
            <w:vAlign w:val="center"/>
          </w:tcPr>
          <w:p>
            <w:pPr>
              <w:spacing w:line="360" w:lineRule="exact"/>
              <w:jc w:val="center"/>
              <w:rPr>
                <w:szCs w:val="21"/>
              </w:rPr>
            </w:pPr>
            <w:r>
              <w:t>年平均相对湿度</w:t>
            </w:r>
          </w:p>
        </w:tc>
        <w:tc>
          <w:tcPr>
            <w:tcW w:w="950" w:type="pct"/>
            <w:noWrap w:val="0"/>
            <w:vAlign w:val="center"/>
          </w:tcPr>
          <w:p>
            <w:pPr>
              <w:spacing w:line="360" w:lineRule="exact"/>
              <w:jc w:val="center"/>
              <w:rPr>
                <w:szCs w:val="21"/>
              </w:rPr>
            </w:pPr>
            <w:r>
              <w:t>%</w:t>
            </w:r>
          </w:p>
        </w:tc>
        <w:tc>
          <w:tcPr>
            <w:tcW w:w="923" w:type="pct"/>
            <w:noWrap w:val="0"/>
            <w:vAlign w:val="center"/>
          </w:tcPr>
          <w:p>
            <w:pPr>
              <w:spacing w:line="360" w:lineRule="exact"/>
              <w:jc w:val="center"/>
              <w:rPr>
                <w:szCs w:val="21"/>
              </w:rPr>
            </w:pPr>
            <w: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 w:type="pct"/>
            <w:noWrap w:val="0"/>
            <w:vAlign w:val="center"/>
          </w:tcPr>
          <w:p>
            <w:pPr>
              <w:spacing w:line="360" w:lineRule="exact"/>
              <w:jc w:val="center"/>
              <w:rPr>
                <w:szCs w:val="21"/>
              </w:rPr>
            </w:pPr>
            <w:r>
              <w:t>14</w:t>
            </w:r>
          </w:p>
        </w:tc>
        <w:tc>
          <w:tcPr>
            <w:tcW w:w="2430" w:type="pct"/>
            <w:noWrap w:val="0"/>
            <w:vAlign w:val="center"/>
          </w:tcPr>
          <w:p>
            <w:pPr>
              <w:spacing w:line="360" w:lineRule="exact"/>
              <w:jc w:val="center"/>
              <w:rPr>
                <w:szCs w:val="21"/>
              </w:rPr>
            </w:pPr>
            <w:r>
              <w:t>最热日平均相对湿度</w:t>
            </w:r>
          </w:p>
        </w:tc>
        <w:tc>
          <w:tcPr>
            <w:tcW w:w="950" w:type="pct"/>
            <w:noWrap w:val="0"/>
            <w:vAlign w:val="center"/>
          </w:tcPr>
          <w:p>
            <w:pPr>
              <w:spacing w:line="360" w:lineRule="exact"/>
              <w:jc w:val="center"/>
              <w:rPr>
                <w:szCs w:val="21"/>
              </w:rPr>
            </w:pPr>
            <w:r>
              <w:t>%</w:t>
            </w:r>
          </w:p>
        </w:tc>
        <w:tc>
          <w:tcPr>
            <w:tcW w:w="923" w:type="pct"/>
            <w:noWrap w:val="0"/>
            <w:vAlign w:val="center"/>
          </w:tcPr>
          <w:p>
            <w:pPr>
              <w:spacing w:line="360" w:lineRule="exact"/>
              <w:jc w:val="center"/>
              <w:rPr>
                <w:szCs w:val="21"/>
              </w:rPr>
            </w:pPr>
            <w: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 w:type="pct"/>
            <w:noWrap w:val="0"/>
            <w:vAlign w:val="center"/>
          </w:tcPr>
          <w:p>
            <w:pPr>
              <w:spacing w:line="360" w:lineRule="exact"/>
              <w:jc w:val="center"/>
              <w:rPr>
                <w:szCs w:val="21"/>
              </w:rPr>
            </w:pPr>
            <w:r>
              <w:t>15</w:t>
            </w:r>
          </w:p>
        </w:tc>
        <w:tc>
          <w:tcPr>
            <w:tcW w:w="2430" w:type="pct"/>
            <w:noWrap w:val="0"/>
            <w:vAlign w:val="center"/>
          </w:tcPr>
          <w:p>
            <w:pPr>
              <w:spacing w:line="360" w:lineRule="exact"/>
              <w:jc w:val="center"/>
              <w:rPr>
                <w:szCs w:val="21"/>
              </w:rPr>
            </w:pPr>
            <w:r>
              <w:t>最冷日平均相对湿度</w:t>
            </w:r>
          </w:p>
        </w:tc>
        <w:tc>
          <w:tcPr>
            <w:tcW w:w="950" w:type="pct"/>
            <w:noWrap w:val="0"/>
            <w:vAlign w:val="center"/>
          </w:tcPr>
          <w:p>
            <w:pPr>
              <w:spacing w:line="360" w:lineRule="exact"/>
              <w:jc w:val="center"/>
              <w:rPr>
                <w:szCs w:val="21"/>
              </w:rPr>
            </w:pPr>
            <w:r>
              <w:t>%</w:t>
            </w:r>
          </w:p>
        </w:tc>
        <w:tc>
          <w:tcPr>
            <w:tcW w:w="923" w:type="pct"/>
            <w:noWrap w:val="0"/>
            <w:vAlign w:val="center"/>
          </w:tcPr>
          <w:p>
            <w:pPr>
              <w:spacing w:line="360" w:lineRule="exact"/>
              <w:jc w:val="center"/>
              <w:rPr>
                <w:szCs w:val="21"/>
              </w:rPr>
            </w:pPr>
            <w: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 w:type="pct"/>
            <w:noWrap w:val="0"/>
            <w:vAlign w:val="center"/>
          </w:tcPr>
          <w:p>
            <w:pPr>
              <w:spacing w:line="360" w:lineRule="exact"/>
              <w:jc w:val="center"/>
              <w:rPr>
                <w:szCs w:val="21"/>
              </w:rPr>
            </w:pPr>
            <w:r>
              <w:t>16</w:t>
            </w:r>
          </w:p>
        </w:tc>
        <w:tc>
          <w:tcPr>
            <w:tcW w:w="2430" w:type="pct"/>
            <w:noWrap w:val="0"/>
            <w:vAlign w:val="center"/>
          </w:tcPr>
          <w:p>
            <w:pPr>
              <w:spacing w:line="360" w:lineRule="exact"/>
              <w:jc w:val="center"/>
              <w:rPr>
                <w:szCs w:val="21"/>
              </w:rPr>
            </w:pPr>
            <w:r>
              <w:t>雷暴日天数</w:t>
            </w:r>
          </w:p>
        </w:tc>
        <w:tc>
          <w:tcPr>
            <w:tcW w:w="950" w:type="pct"/>
            <w:noWrap w:val="0"/>
            <w:vAlign w:val="center"/>
          </w:tcPr>
          <w:p>
            <w:pPr>
              <w:spacing w:line="360" w:lineRule="exact"/>
              <w:jc w:val="center"/>
              <w:rPr>
                <w:szCs w:val="21"/>
              </w:rPr>
            </w:pPr>
            <w:r>
              <w:t>天</w:t>
            </w:r>
          </w:p>
        </w:tc>
        <w:tc>
          <w:tcPr>
            <w:tcW w:w="923" w:type="pct"/>
            <w:noWrap w:val="0"/>
            <w:vAlign w:val="center"/>
          </w:tcPr>
          <w:p>
            <w:pPr>
              <w:spacing w:line="360" w:lineRule="exact"/>
              <w:jc w:val="center"/>
              <w:rPr>
                <w:szCs w:val="21"/>
              </w:rPr>
            </w:pPr>
            <w:r>
              <w:t>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7" w:type="pct"/>
            <w:noWrap w:val="0"/>
            <w:vAlign w:val="center"/>
          </w:tcPr>
          <w:p>
            <w:pPr>
              <w:spacing w:line="360" w:lineRule="exact"/>
              <w:jc w:val="center"/>
              <w:rPr>
                <w:szCs w:val="21"/>
              </w:rPr>
            </w:pPr>
            <w:r>
              <w:t>17</w:t>
            </w:r>
          </w:p>
        </w:tc>
        <w:tc>
          <w:tcPr>
            <w:tcW w:w="2430" w:type="pct"/>
            <w:noWrap w:val="0"/>
            <w:vAlign w:val="center"/>
          </w:tcPr>
          <w:p>
            <w:pPr>
              <w:spacing w:line="360" w:lineRule="exact"/>
              <w:jc w:val="center"/>
              <w:rPr>
                <w:szCs w:val="21"/>
              </w:rPr>
            </w:pPr>
            <w:r>
              <w:t>抗震设防烈度</w:t>
            </w:r>
          </w:p>
        </w:tc>
        <w:tc>
          <w:tcPr>
            <w:tcW w:w="950" w:type="pct"/>
            <w:noWrap w:val="0"/>
            <w:vAlign w:val="center"/>
          </w:tcPr>
          <w:p>
            <w:pPr>
              <w:spacing w:line="360" w:lineRule="exact"/>
              <w:jc w:val="center"/>
              <w:rPr>
                <w:szCs w:val="21"/>
              </w:rPr>
            </w:pPr>
            <w:r>
              <w:t>度</w:t>
            </w:r>
          </w:p>
        </w:tc>
        <w:tc>
          <w:tcPr>
            <w:tcW w:w="923" w:type="pct"/>
            <w:noWrap w:val="0"/>
            <w:vAlign w:val="center"/>
          </w:tcPr>
          <w:p>
            <w:pPr>
              <w:spacing w:line="360" w:lineRule="exact"/>
              <w:jc w:val="center"/>
              <w:rPr>
                <w:szCs w:val="21"/>
              </w:rPr>
            </w:pPr>
            <w:r>
              <w:t>7</w:t>
            </w:r>
          </w:p>
        </w:tc>
      </w:tr>
    </w:tbl>
    <w:p>
      <w:pPr>
        <w:keepNext/>
        <w:keepLines/>
        <w:spacing w:line="360" w:lineRule="auto"/>
        <w:outlineLvl w:val="2"/>
        <w:rPr>
          <w:rFonts w:hint="default" w:ascii="宋体" w:hAnsi="宋体" w:cs="Times New Roman"/>
          <w:b/>
          <w:bCs/>
          <w:sz w:val="28"/>
          <w:szCs w:val="28"/>
          <w:lang w:val="en-US" w:eastAsia="zh-CN"/>
        </w:rPr>
      </w:pPr>
      <w:bookmarkStart w:id="20" w:name="_Toc13379"/>
      <w:r>
        <w:rPr>
          <w:rFonts w:hint="eastAsia" w:ascii="宋体" w:hAnsi="宋体" w:cs="Times New Roman"/>
          <w:b/>
          <w:bCs/>
          <w:sz w:val="28"/>
          <w:szCs w:val="28"/>
          <w:lang w:val="en-US" w:eastAsia="zh-CN"/>
        </w:rPr>
        <w:t>2.3.4交通</w:t>
      </w:r>
      <w:bookmarkEnd w:id="20"/>
    </w:p>
    <w:p>
      <w:pPr>
        <w:widowControl/>
        <w:spacing w:line="560" w:lineRule="exact"/>
        <w:ind w:firstLine="560" w:firstLineChars="200"/>
        <w:rPr>
          <w:rFonts w:ascii="宋体" w:hAnsi="宋体"/>
          <w:kern w:val="0"/>
          <w:sz w:val="28"/>
          <w:szCs w:val="28"/>
        </w:rPr>
      </w:pPr>
      <w:r>
        <w:rPr>
          <w:rFonts w:hint="eastAsia" w:ascii="宋体" w:hAnsi="宋体"/>
          <w:kern w:val="0"/>
          <w:sz w:val="28"/>
          <w:szCs w:val="28"/>
        </w:rPr>
        <w:t>1）</w:t>
      </w:r>
      <w:r>
        <w:rPr>
          <w:rFonts w:ascii="宋体" w:hAnsi="宋体"/>
          <w:kern w:val="0"/>
          <w:sz w:val="28"/>
          <w:szCs w:val="28"/>
        </w:rPr>
        <w:t>公路</w:t>
      </w:r>
      <w:r>
        <w:rPr>
          <w:rFonts w:hint="eastAsia" w:ascii="宋体" w:hAnsi="宋体"/>
          <w:kern w:val="0"/>
          <w:sz w:val="28"/>
          <w:szCs w:val="28"/>
        </w:rPr>
        <w:t>：</w:t>
      </w:r>
      <w:r>
        <w:rPr>
          <w:rFonts w:ascii="宋体" w:hAnsi="宋体"/>
          <w:kern w:val="0"/>
          <w:sz w:val="28"/>
          <w:szCs w:val="28"/>
        </w:rPr>
        <w:t>截至2013年，长春市有公路总里程20600公里，等级公路占公路总里程的81.7%，高于全国74.5%的平均水平。通村屯水泥（油）路15000公里，通村率达到98.5%，通屯率达到56%。公路网密度为每百平方公里91.2公里。</w:t>
      </w:r>
    </w:p>
    <w:p>
      <w:pPr>
        <w:widowControl/>
        <w:spacing w:line="560" w:lineRule="exact"/>
        <w:ind w:firstLine="560" w:firstLineChars="200"/>
        <w:rPr>
          <w:rFonts w:ascii="宋体" w:hAnsi="宋体"/>
          <w:kern w:val="0"/>
          <w:sz w:val="28"/>
          <w:szCs w:val="28"/>
        </w:rPr>
      </w:pPr>
      <w:r>
        <w:rPr>
          <w:rFonts w:ascii="宋体" w:hAnsi="宋体"/>
          <w:kern w:val="0"/>
          <w:sz w:val="28"/>
          <w:szCs w:val="28"/>
        </w:rPr>
        <w:t>截至2012年末，长春市道路总面积达到6456.58万平方米，道路长度达到2850.24公里，人均道路面积17.89平方米。</w:t>
      </w:r>
    </w:p>
    <w:p>
      <w:pPr>
        <w:widowControl/>
        <w:spacing w:line="560" w:lineRule="exact"/>
        <w:ind w:firstLine="560" w:firstLineChars="200"/>
        <w:rPr>
          <w:rFonts w:ascii="宋体" w:hAnsi="宋体"/>
          <w:kern w:val="0"/>
          <w:sz w:val="28"/>
          <w:szCs w:val="28"/>
        </w:rPr>
      </w:pPr>
      <w:r>
        <w:rPr>
          <w:rFonts w:ascii="宋体" w:hAnsi="宋体"/>
          <w:kern w:val="0"/>
          <w:sz w:val="28"/>
          <w:szCs w:val="28"/>
        </w:rPr>
        <w:t>途径长春的高速公路有</w:t>
      </w:r>
      <w:r>
        <w:rPr>
          <w:rFonts w:ascii="宋体" w:hAnsi="宋体"/>
          <w:kern w:val="0"/>
          <w:sz w:val="28"/>
          <w:szCs w:val="28"/>
        </w:rPr>
        <w:fldChar w:fldCharType="begin"/>
      </w:r>
      <w:r>
        <w:rPr>
          <w:rFonts w:ascii="宋体" w:hAnsi="宋体"/>
          <w:kern w:val="0"/>
          <w:sz w:val="28"/>
          <w:szCs w:val="28"/>
        </w:rPr>
        <w:instrText xml:space="preserve"> HYPERLINK "https://baike.so.com/doc/8856401-9181474.html" \t "_blank" </w:instrText>
      </w:r>
      <w:r>
        <w:rPr>
          <w:rFonts w:ascii="宋体" w:hAnsi="宋体"/>
          <w:kern w:val="0"/>
          <w:sz w:val="28"/>
          <w:szCs w:val="28"/>
        </w:rPr>
        <w:fldChar w:fldCharType="separate"/>
      </w:r>
      <w:r>
        <w:rPr>
          <w:rFonts w:ascii="宋体" w:hAnsi="宋体"/>
          <w:kern w:val="0"/>
          <w:sz w:val="28"/>
          <w:szCs w:val="28"/>
        </w:rPr>
        <w:t>长春绕城高速公路</w:t>
      </w:r>
      <w:r>
        <w:rPr>
          <w:rFonts w:ascii="宋体" w:hAnsi="宋体"/>
          <w:kern w:val="0"/>
          <w:sz w:val="28"/>
          <w:szCs w:val="28"/>
        </w:rPr>
        <w:fldChar w:fldCharType="end"/>
      </w:r>
      <w:r>
        <w:rPr>
          <w:rFonts w:ascii="宋体" w:hAnsi="宋体"/>
          <w:kern w:val="0"/>
          <w:sz w:val="28"/>
          <w:szCs w:val="28"/>
        </w:rPr>
        <w:t>、长春—深圳高速公路、北京—哈尔滨高速公路、长春—四平高速公路、长春—吉林高速公路、长春—营城子高速公路、长余高速公路、</w:t>
      </w:r>
      <w:r>
        <w:rPr>
          <w:rFonts w:ascii="宋体" w:hAnsi="宋体"/>
          <w:kern w:val="0"/>
          <w:sz w:val="28"/>
          <w:szCs w:val="28"/>
        </w:rPr>
        <w:fldChar w:fldCharType="begin"/>
      </w:r>
      <w:r>
        <w:rPr>
          <w:rFonts w:ascii="宋体" w:hAnsi="宋体"/>
          <w:kern w:val="0"/>
          <w:sz w:val="28"/>
          <w:szCs w:val="28"/>
        </w:rPr>
        <w:instrText xml:space="preserve"> HYPERLINK "https://baike.so.com/doc/9704459-10050841.html" \t "_blank" </w:instrText>
      </w:r>
      <w:r>
        <w:rPr>
          <w:rFonts w:ascii="宋体" w:hAnsi="宋体"/>
          <w:kern w:val="0"/>
          <w:sz w:val="28"/>
          <w:szCs w:val="28"/>
        </w:rPr>
        <w:fldChar w:fldCharType="separate"/>
      </w:r>
      <w:r>
        <w:rPr>
          <w:rFonts w:ascii="宋体" w:hAnsi="宋体"/>
          <w:kern w:val="0"/>
          <w:sz w:val="28"/>
          <w:szCs w:val="28"/>
        </w:rPr>
        <w:t>长双高速公路</w:t>
      </w:r>
      <w:r>
        <w:rPr>
          <w:rFonts w:ascii="宋体" w:hAnsi="宋体"/>
          <w:kern w:val="0"/>
          <w:sz w:val="28"/>
          <w:szCs w:val="28"/>
        </w:rPr>
        <w:fldChar w:fldCharType="end"/>
      </w:r>
      <w:r>
        <w:rPr>
          <w:rFonts w:ascii="宋体" w:hAnsi="宋体"/>
          <w:kern w:val="0"/>
          <w:sz w:val="28"/>
          <w:szCs w:val="28"/>
        </w:rPr>
        <w:t>等。</w:t>
      </w:r>
    </w:p>
    <w:p>
      <w:pPr>
        <w:widowControl/>
        <w:spacing w:line="560" w:lineRule="exact"/>
        <w:ind w:firstLine="560" w:firstLineChars="200"/>
        <w:rPr>
          <w:rFonts w:ascii="宋体" w:hAnsi="宋体"/>
          <w:kern w:val="0"/>
          <w:sz w:val="28"/>
          <w:szCs w:val="28"/>
        </w:rPr>
      </w:pPr>
      <w:r>
        <w:rPr>
          <w:rFonts w:hint="eastAsia" w:ascii="宋体" w:hAnsi="宋体"/>
          <w:kern w:val="0"/>
          <w:sz w:val="28"/>
          <w:szCs w:val="28"/>
        </w:rPr>
        <w:t>2）</w:t>
      </w:r>
      <w:r>
        <w:rPr>
          <w:rFonts w:ascii="宋体" w:hAnsi="宋体"/>
          <w:kern w:val="0"/>
          <w:sz w:val="28"/>
          <w:szCs w:val="28"/>
        </w:rPr>
        <w:t>铁路</w:t>
      </w:r>
      <w:r>
        <w:rPr>
          <w:rFonts w:hint="eastAsia" w:ascii="宋体" w:hAnsi="宋体"/>
          <w:kern w:val="0"/>
          <w:sz w:val="28"/>
          <w:szCs w:val="28"/>
        </w:rPr>
        <w:t>：</w:t>
      </w:r>
      <w:r>
        <w:rPr>
          <w:rFonts w:ascii="宋体" w:hAnsi="宋体"/>
          <w:kern w:val="0"/>
          <w:sz w:val="28"/>
          <w:szCs w:val="28"/>
        </w:rPr>
        <w:t>铁道线路</w:t>
      </w:r>
      <w:r>
        <w:rPr>
          <w:rFonts w:hint="eastAsia" w:ascii="宋体" w:hAnsi="宋体"/>
          <w:kern w:val="0"/>
          <w:sz w:val="28"/>
          <w:szCs w:val="28"/>
        </w:rPr>
        <w:t>有</w:t>
      </w:r>
      <w:r>
        <w:rPr>
          <w:rFonts w:ascii="宋体" w:hAnsi="宋体"/>
          <w:kern w:val="0"/>
          <w:sz w:val="28"/>
          <w:szCs w:val="28"/>
        </w:rPr>
        <w:fldChar w:fldCharType="begin"/>
      </w:r>
      <w:r>
        <w:rPr>
          <w:rFonts w:ascii="宋体" w:hAnsi="宋体"/>
          <w:kern w:val="0"/>
          <w:sz w:val="28"/>
          <w:szCs w:val="28"/>
        </w:rPr>
        <w:instrText xml:space="preserve"> HYPERLINK "https://baike.so.com/doc/6444523-6658204.html" \t "_blank" </w:instrText>
      </w:r>
      <w:r>
        <w:rPr>
          <w:rFonts w:ascii="宋体" w:hAnsi="宋体"/>
          <w:kern w:val="0"/>
          <w:sz w:val="28"/>
          <w:szCs w:val="28"/>
        </w:rPr>
        <w:fldChar w:fldCharType="separate"/>
      </w:r>
      <w:r>
        <w:rPr>
          <w:rFonts w:ascii="宋体" w:hAnsi="宋体"/>
          <w:kern w:val="0"/>
          <w:sz w:val="28"/>
          <w:szCs w:val="28"/>
        </w:rPr>
        <w:t>京哈铁路</w:t>
      </w:r>
      <w:r>
        <w:rPr>
          <w:rFonts w:ascii="宋体" w:hAnsi="宋体"/>
          <w:kern w:val="0"/>
          <w:sz w:val="28"/>
          <w:szCs w:val="28"/>
        </w:rPr>
        <w:fldChar w:fldCharType="end"/>
      </w:r>
      <w:r>
        <w:rPr>
          <w:rFonts w:ascii="宋体" w:hAnsi="宋体"/>
          <w:kern w:val="0"/>
          <w:sz w:val="28"/>
          <w:szCs w:val="28"/>
        </w:rPr>
        <w:t>，</w:t>
      </w:r>
      <w:r>
        <w:rPr>
          <w:rFonts w:ascii="宋体" w:hAnsi="宋体"/>
          <w:kern w:val="0"/>
          <w:sz w:val="28"/>
          <w:szCs w:val="28"/>
        </w:rPr>
        <w:fldChar w:fldCharType="begin"/>
      </w:r>
      <w:r>
        <w:rPr>
          <w:rFonts w:ascii="宋体" w:hAnsi="宋体"/>
          <w:kern w:val="0"/>
          <w:sz w:val="28"/>
          <w:szCs w:val="28"/>
        </w:rPr>
        <w:instrText xml:space="preserve"> HYPERLINK "https://baike.so.com/doc/7020180-7243076.html" \t "_blank" </w:instrText>
      </w:r>
      <w:r>
        <w:rPr>
          <w:rFonts w:ascii="宋体" w:hAnsi="宋体"/>
          <w:kern w:val="0"/>
          <w:sz w:val="28"/>
          <w:szCs w:val="28"/>
        </w:rPr>
        <w:fldChar w:fldCharType="separate"/>
      </w:r>
      <w:r>
        <w:rPr>
          <w:rFonts w:ascii="宋体" w:hAnsi="宋体"/>
          <w:kern w:val="0"/>
          <w:sz w:val="28"/>
          <w:szCs w:val="28"/>
        </w:rPr>
        <w:t>长珲城际铁路</w:t>
      </w:r>
      <w:r>
        <w:rPr>
          <w:rFonts w:ascii="宋体" w:hAnsi="宋体"/>
          <w:kern w:val="0"/>
          <w:sz w:val="28"/>
          <w:szCs w:val="28"/>
        </w:rPr>
        <w:fldChar w:fldCharType="end"/>
      </w:r>
      <w:r>
        <w:rPr>
          <w:rFonts w:ascii="宋体" w:hAnsi="宋体"/>
          <w:kern w:val="0"/>
          <w:sz w:val="28"/>
          <w:szCs w:val="28"/>
        </w:rPr>
        <w:t>，长大高速铁路。</w:t>
      </w:r>
    </w:p>
    <w:p>
      <w:pPr>
        <w:widowControl/>
        <w:spacing w:line="560" w:lineRule="exact"/>
        <w:ind w:firstLine="560" w:firstLineChars="200"/>
        <w:rPr>
          <w:rFonts w:ascii="宋体" w:hAnsi="宋体"/>
          <w:kern w:val="0"/>
          <w:sz w:val="28"/>
          <w:szCs w:val="28"/>
        </w:rPr>
      </w:pPr>
      <w:r>
        <w:rPr>
          <w:rFonts w:ascii="宋体" w:hAnsi="宋体"/>
          <w:kern w:val="0"/>
          <w:sz w:val="28"/>
          <w:szCs w:val="28"/>
        </w:rPr>
        <w:t>主要车站：长春站</w:t>
      </w:r>
      <w:r>
        <w:rPr>
          <w:rFonts w:hint="eastAsia" w:ascii="宋体" w:hAnsi="宋体"/>
          <w:kern w:val="0"/>
          <w:sz w:val="28"/>
          <w:szCs w:val="28"/>
        </w:rPr>
        <w:t>，</w:t>
      </w:r>
      <w:r>
        <w:rPr>
          <w:rFonts w:ascii="宋体" w:hAnsi="宋体"/>
          <w:kern w:val="0"/>
          <w:sz w:val="28"/>
          <w:szCs w:val="28"/>
        </w:rPr>
        <w:fldChar w:fldCharType="begin"/>
      </w:r>
      <w:r>
        <w:rPr>
          <w:rFonts w:ascii="宋体" w:hAnsi="宋体"/>
          <w:kern w:val="0"/>
          <w:sz w:val="28"/>
          <w:szCs w:val="28"/>
        </w:rPr>
        <w:instrText xml:space="preserve"> HYPERLINK "https://baike.so.com/doc/1782552-1885051.html" \t "_blank" </w:instrText>
      </w:r>
      <w:r>
        <w:rPr>
          <w:rFonts w:ascii="宋体" w:hAnsi="宋体"/>
          <w:kern w:val="0"/>
          <w:sz w:val="28"/>
          <w:szCs w:val="28"/>
        </w:rPr>
        <w:fldChar w:fldCharType="separate"/>
      </w:r>
      <w:r>
        <w:rPr>
          <w:rFonts w:ascii="宋体" w:hAnsi="宋体"/>
          <w:kern w:val="0"/>
          <w:sz w:val="28"/>
          <w:szCs w:val="28"/>
        </w:rPr>
        <w:t>长春东站</w:t>
      </w:r>
      <w:r>
        <w:rPr>
          <w:rFonts w:ascii="宋体" w:hAnsi="宋体"/>
          <w:kern w:val="0"/>
          <w:sz w:val="28"/>
          <w:szCs w:val="28"/>
        </w:rPr>
        <w:fldChar w:fldCharType="end"/>
      </w:r>
      <w:r>
        <w:rPr>
          <w:rFonts w:hint="eastAsia" w:ascii="宋体" w:hAnsi="宋体"/>
          <w:kern w:val="0"/>
          <w:sz w:val="28"/>
          <w:szCs w:val="28"/>
        </w:rPr>
        <w:t>，</w:t>
      </w:r>
      <w:r>
        <w:rPr>
          <w:rFonts w:ascii="宋体" w:hAnsi="宋体"/>
          <w:kern w:val="0"/>
          <w:sz w:val="28"/>
          <w:szCs w:val="28"/>
        </w:rPr>
        <w:fldChar w:fldCharType="begin"/>
      </w:r>
      <w:r>
        <w:rPr>
          <w:rFonts w:ascii="宋体" w:hAnsi="宋体"/>
          <w:kern w:val="0"/>
          <w:sz w:val="28"/>
          <w:szCs w:val="28"/>
        </w:rPr>
        <w:instrText xml:space="preserve"> HYPERLINK "https://baike.so.com/doc/6814091-7031059.html" \t "_blank" </w:instrText>
      </w:r>
      <w:r>
        <w:rPr>
          <w:rFonts w:ascii="宋体" w:hAnsi="宋体"/>
          <w:kern w:val="0"/>
          <w:sz w:val="28"/>
          <w:szCs w:val="28"/>
        </w:rPr>
        <w:fldChar w:fldCharType="separate"/>
      </w:r>
      <w:r>
        <w:rPr>
          <w:rFonts w:ascii="宋体" w:hAnsi="宋体"/>
          <w:kern w:val="0"/>
          <w:sz w:val="28"/>
          <w:szCs w:val="28"/>
        </w:rPr>
        <w:t>长春南站</w:t>
      </w:r>
      <w:r>
        <w:rPr>
          <w:rFonts w:ascii="宋体" w:hAnsi="宋体"/>
          <w:kern w:val="0"/>
          <w:sz w:val="28"/>
          <w:szCs w:val="28"/>
        </w:rPr>
        <w:fldChar w:fldCharType="end"/>
      </w:r>
      <w:r>
        <w:rPr>
          <w:rFonts w:hint="eastAsia" w:ascii="宋体" w:hAnsi="宋体"/>
          <w:kern w:val="0"/>
          <w:sz w:val="28"/>
          <w:szCs w:val="28"/>
        </w:rPr>
        <w:t>，</w:t>
      </w:r>
      <w:r>
        <w:rPr>
          <w:rFonts w:ascii="宋体" w:hAnsi="宋体"/>
          <w:kern w:val="0"/>
          <w:sz w:val="28"/>
          <w:szCs w:val="28"/>
        </w:rPr>
        <w:fldChar w:fldCharType="begin"/>
      </w:r>
      <w:r>
        <w:rPr>
          <w:rFonts w:ascii="宋体" w:hAnsi="宋体"/>
          <w:kern w:val="0"/>
          <w:sz w:val="28"/>
          <w:szCs w:val="28"/>
        </w:rPr>
        <w:instrText xml:space="preserve"> HYPERLINK "https://baike.so.com/doc/6304835-6518362.html" \t "_blank" </w:instrText>
      </w:r>
      <w:r>
        <w:rPr>
          <w:rFonts w:ascii="宋体" w:hAnsi="宋体"/>
          <w:kern w:val="0"/>
          <w:sz w:val="28"/>
          <w:szCs w:val="28"/>
        </w:rPr>
        <w:fldChar w:fldCharType="separate"/>
      </w:r>
      <w:r>
        <w:rPr>
          <w:rFonts w:ascii="宋体" w:hAnsi="宋体"/>
          <w:kern w:val="0"/>
          <w:sz w:val="28"/>
          <w:szCs w:val="28"/>
        </w:rPr>
        <w:t>长春西站</w:t>
      </w:r>
      <w:r>
        <w:rPr>
          <w:rFonts w:ascii="宋体" w:hAnsi="宋体"/>
          <w:kern w:val="0"/>
          <w:sz w:val="28"/>
          <w:szCs w:val="28"/>
        </w:rPr>
        <w:fldChar w:fldCharType="end"/>
      </w:r>
      <w:r>
        <w:rPr>
          <w:rFonts w:ascii="宋体" w:hAnsi="宋体"/>
          <w:kern w:val="0"/>
          <w:sz w:val="28"/>
          <w:szCs w:val="28"/>
        </w:rPr>
        <w:t>，</w:t>
      </w:r>
      <w:r>
        <w:rPr>
          <w:rFonts w:ascii="宋体" w:hAnsi="宋体"/>
          <w:kern w:val="0"/>
          <w:sz w:val="28"/>
          <w:szCs w:val="28"/>
        </w:rPr>
        <w:fldChar w:fldCharType="begin"/>
      </w:r>
      <w:r>
        <w:rPr>
          <w:rFonts w:ascii="宋体" w:hAnsi="宋体"/>
          <w:kern w:val="0"/>
          <w:sz w:val="28"/>
          <w:szCs w:val="28"/>
        </w:rPr>
        <w:instrText xml:space="preserve"> HYPERLINK "https://baike.so.com/doc/4330441-4535105.html" \t "_blank" </w:instrText>
      </w:r>
      <w:r>
        <w:rPr>
          <w:rFonts w:ascii="宋体" w:hAnsi="宋体"/>
          <w:kern w:val="0"/>
          <w:sz w:val="28"/>
          <w:szCs w:val="28"/>
        </w:rPr>
        <w:fldChar w:fldCharType="separate"/>
      </w:r>
      <w:r>
        <w:rPr>
          <w:rFonts w:ascii="宋体" w:hAnsi="宋体"/>
          <w:kern w:val="0"/>
          <w:sz w:val="28"/>
          <w:szCs w:val="28"/>
        </w:rPr>
        <w:t>长春北站</w:t>
      </w:r>
      <w:r>
        <w:rPr>
          <w:rFonts w:ascii="宋体" w:hAnsi="宋体"/>
          <w:kern w:val="0"/>
          <w:sz w:val="28"/>
          <w:szCs w:val="28"/>
        </w:rPr>
        <w:fldChar w:fldCharType="end"/>
      </w:r>
      <w:r>
        <w:rPr>
          <w:rFonts w:ascii="宋体" w:hAnsi="宋体"/>
          <w:kern w:val="0"/>
          <w:sz w:val="28"/>
          <w:szCs w:val="28"/>
        </w:rPr>
        <w:t>。</w:t>
      </w:r>
      <w:r>
        <w:rPr>
          <w:rFonts w:ascii="宋体" w:hAnsi="宋体"/>
          <w:kern w:val="0"/>
          <w:sz w:val="28"/>
          <w:szCs w:val="28"/>
        </w:rPr>
        <w:fldChar w:fldCharType="begin"/>
      </w:r>
      <w:r>
        <w:rPr>
          <w:rFonts w:ascii="宋体" w:hAnsi="宋体"/>
          <w:kern w:val="0"/>
          <w:sz w:val="28"/>
          <w:szCs w:val="28"/>
        </w:rPr>
        <w:instrText xml:space="preserve"> HYPERLINK "https://baike.so.com/doc/6790488-7007101.html" \t "_blank" </w:instrText>
      </w:r>
      <w:r>
        <w:rPr>
          <w:rFonts w:ascii="宋体" w:hAnsi="宋体"/>
          <w:kern w:val="0"/>
          <w:sz w:val="28"/>
          <w:szCs w:val="28"/>
        </w:rPr>
        <w:fldChar w:fldCharType="separate"/>
      </w:r>
      <w:r>
        <w:rPr>
          <w:rFonts w:ascii="宋体" w:hAnsi="宋体"/>
          <w:kern w:val="0"/>
          <w:sz w:val="28"/>
          <w:szCs w:val="28"/>
        </w:rPr>
        <w:t>长春火车站</w:t>
      </w:r>
      <w:r>
        <w:rPr>
          <w:rFonts w:ascii="宋体" w:hAnsi="宋体"/>
          <w:kern w:val="0"/>
          <w:sz w:val="28"/>
          <w:szCs w:val="28"/>
        </w:rPr>
        <w:fldChar w:fldCharType="end"/>
      </w:r>
      <w:r>
        <w:rPr>
          <w:rFonts w:ascii="宋体" w:hAnsi="宋体"/>
          <w:kern w:val="0"/>
          <w:sz w:val="28"/>
          <w:szCs w:val="28"/>
        </w:rPr>
        <w:t>是</w:t>
      </w:r>
      <w:r>
        <w:rPr>
          <w:rFonts w:ascii="宋体" w:hAnsi="宋体"/>
          <w:kern w:val="0"/>
          <w:sz w:val="28"/>
          <w:szCs w:val="28"/>
        </w:rPr>
        <w:fldChar w:fldCharType="begin"/>
      </w:r>
      <w:r>
        <w:rPr>
          <w:rFonts w:ascii="宋体" w:hAnsi="宋体"/>
          <w:kern w:val="0"/>
          <w:sz w:val="28"/>
          <w:szCs w:val="28"/>
        </w:rPr>
        <w:instrText xml:space="preserve"> HYPERLINK "https://baike.so.com/doc/6485510-6699217.html" \t "_blank" </w:instrText>
      </w:r>
      <w:r>
        <w:rPr>
          <w:rFonts w:ascii="宋体" w:hAnsi="宋体"/>
          <w:kern w:val="0"/>
          <w:sz w:val="28"/>
          <w:szCs w:val="28"/>
        </w:rPr>
        <w:fldChar w:fldCharType="separate"/>
      </w:r>
      <w:r>
        <w:rPr>
          <w:rFonts w:ascii="宋体" w:hAnsi="宋体"/>
          <w:kern w:val="0"/>
          <w:sz w:val="28"/>
          <w:szCs w:val="28"/>
        </w:rPr>
        <w:t>东北地区</w:t>
      </w:r>
      <w:r>
        <w:rPr>
          <w:rFonts w:ascii="宋体" w:hAnsi="宋体"/>
          <w:kern w:val="0"/>
          <w:sz w:val="28"/>
          <w:szCs w:val="28"/>
        </w:rPr>
        <w:fldChar w:fldCharType="end"/>
      </w:r>
      <w:r>
        <w:rPr>
          <w:rFonts w:ascii="宋体" w:hAnsi="宋体"/>
          <w:kern w:val="0"/>
          <w:sz w:val="28"/>
          <w:szCs w:val="28"/>
        </w:rPr>
        <w:t>及</w:t>
      </w:r>
      <w:r>
        <w:rPr>
          <w:rFonts w:ascii="宋体" w:hAnsi="宋体"/>
          <w:kern w:val="0"/>
          <w:sz w:val="28"/>
          <w:szCs w:val="28"/>
        </w:rPr>
        <w:fldChar w:fldCharType="begin"/>
      </w:r>
      <w:r>
        <w:rPr>
          <w:rFonts w:ascii="宋体" w:hAnsi="宋体"/>
          <w:kern w:val="0"/>
          <w:sz w:val="28"/>
          <w:szCs w:val="28"/>
        </w:rPr>
        <w:instrText xml:space="preserve"> HYPERLINK "https://baike.so.com/doc/1885060-1994389.html" \t "_blank" </w:instrText>
      </w:r>
      <w:r>
        <w:rPr>
          <w:rFonts w:ascii="宋体" w:hAnsi="宋体"/>
          <w:kern w:val="0"/>
          <w:sz w:val="28"/>
          <w:szCs w:val="28"/>
        </w:rPr>
        <w:fldChar w:fldCharType="separate"/>
      </w:r>
      <w:r>
        <w:rPr>
          <w:rFonts w:ascii="宋体" w:hAnsi="宋体"/>
          <w:kern w:val="0"/>
          <w:sz w:val="28"/>
          <w:szCs w:val="28"/>
        </w:rPr>
        <w:t>吉林省</w:t>
      </w:r>
      <w:r>
        <w:rPr>
          <w:rFonts w:ascii="宋体" w:hAnsi="宋体"/>
          <w:kern w:val="0"/>
          <w:sz w:val="28"/>
          <w:szCs w:val="28"/>
        </w:rPr>
        <w:fldChar w:fldCharType="end"/>
      </w:r>
      <w:r>
        <w:rPr>
          <w:rFonts w:ascii="宋体" w:hAnsi="宋体"/>
          <w:kern w:val="0"/>
          <w:sz w:val="28"/>
          <w:szCs w:val="28"/>
        </w:rPr>
        <w:t>的铁路换乘</w:t>
      </w:r>
      <w:r>
        <w:rPr>
          <w:rFonts w:ascii="宋体" w:hAnsi="宋体"/>
          <w:kern w:val="0"/>
          <w:sz w:val="28"/>
          <w:szCs w:val="28"/>
        </w:rPr>
        <w:fldChar w:fldCharType="begin"/>
      </w:r>
      <w:r>
        <w:rPr>
          <w:rFonts w:ascii="宋体" w:hAnsi="宋体"/>
          <w:kern w:val="0"/>
          <w:sz w:val="28"/>
          <w:szCs w:val="28"/>
        </w:rPr>
        <w:instrText xml:space="preserve"> HYPERLINK "https://baike.so.com/doc/1284257-1357962.html" \t "_blank" </w:instrText>
      </w:r>
      <w:r>
        <w:rPr>
          <w:rFonts w:ascii="宋体" w:hAnsi="宋体"/>
          <w:kern w:val="0"/>
          <w:sz w:val="28"/>
          <w:szCs w:val="28"/>
        </w:rPr>
        <w:fldChar w:fldCharType="separate"/>
      </w:r>
      <w:r>
        <w:rPr>
          <w:rFonts w:ascii="宋体" w:hAnsi="宋体"/>
          <w:kern w:val="0"/>
          <w:sz w:val="28"/>
          <w:szCs w:val="28"/>
        </w:rPr>
        <w:t>中心站</w:t>
      </w:r>
      <w:r>
        <w:rPr>
          <w:rFonts w:ascii="宋体" w:hAnsi="宋体"/>
          <w:kern w:val="0"/>
          <w:sz w:val="28"/>
          <w:szCs w:val="28"/>
        </w:rPr>
        <w:fldChar w:fldCharType="end"/>
      </w:r>
      <w:r>
        <w:rPr>
          <w:rFonts w:ascii="宋体" w:hAnsi="宋体"/>
          <w:kern w:val="0"/>
          <w:sz w:val="28"/>
          <w:szCs w:val="28"/>
        </w:rPr>
        <w:t>，吉林省交通中心和最大的火车站，是京哈线、哈大线、</w:t>
      </w:r>
      <w:r>
        <w:rPr>
          <w:rFonts w:ascii="宋体" w:hAnsi="宋体"/>
          <w:kern w:val="0"/>
          <w:sz w:val="28"/>
          <w:szCs w:val="28"/>
        </w:rPr>
        <w:fldChar w:fldCharType="begin"/>
      </w:r>
      <w:r>
        <w:rPr>
          <w:rFonts w:ascii="宋体" w:hAnsi="宋体"/>
          <w:kern w:val="0"/>
          <w:sz w:val="28"/>
          <w:szCs w:val="28"/>
        </w:rPr>
        <w:instrText xml:space="preserve"> HYPERLINK "https://baike.so.com/doc/9021063-9350705.html" \t "_blank" </w:instrText>
      </w:r>
      <w:r>
        <w:rPr>
          <w:rFonts w:ascii="宋体" w:hAnsi="宋体"/>
          <w:kern w:val="0"/>
          <w:sz w:val="28"/>
          <w:szCs w:val="28"/>
        </w:rPr>
        <w:fldChar w:fldCharType="separate"/>
      </w:r>
      <w:r>
        <w:rPr>
          <w:rFonts w:ascii="宋体" w:hAnsi="宋体"/>
          <w:kern w:val="0"/>
          <w:sz w:val="28"/>
          <w:szCs w:val="28"/>
        </w:rPr>
        <w:t>长图线</w:t>
      </w:r>
      <w:r>
        <w:rPr>
          <w:rFonts w:ascii="宋体" w:hAnsi="宋体"/>
          <w:kern w:val="0"/>
          <w:sz w:val="28"/>
          <w:szCs w:val="28"/>
        </w:rPr>
        <w:fldChar w:fldCharType="end"/>
      </w:r>
      <w:r>
        <w:rPr>
          <w:rFonts w:ascii="宋体" w:hAnsi="宋体"/>
          <w:kern w:val="0"/>
          <w:sz w:val="28"/>
          <w:szCs w:val="28"/>
        </w:rPr>
        <w:t>、长白线、</w:t>
      </w:r>
      <w:r>
        <w:rPr>
          <w:rFonts w:ascii="宋体" w:hAnsi="宋体"/>
          <w:kern w:val="0"/>
          <w:sz w:val="28"/>
          <w:szCs w:val="28"/>
        </w:rPr>
        <w:fldChar w:fldCharType="begin"/>
      </w:r>
      <w:r>
        <w:rPr>
          <w:rFonts w:ascii="宋体" w:hAnsi="宋体"/>
          <w:kern w:val="0"/>
          <w:sz w:val="28"/>
          <w:szCs w:val="28"/>
        </w:rPr>
        <w:instrText xml:space="preserve"> HYPERLINK "https://baike.so.com/doc/5355427-5590895.html" \t "_blank" </w:instrText>
      </w:r>
      <w:r>
        <w:rPr>
          <w:rFonts w:ascii="宋体" w:hAnsi="宋体"/>
          <w:kern w:val="0"/>
          <w:sz w:val="28"/>
          <w:szCs w:val="28"/>
        </w:rPr>
        <w:fldChar w:fldCharType="separate"/>
      </w:r>
      <w:r>
        <w:rPr>
          <w:rFonts w:ascii="宋体" w:hAnsi="宋体"/>
          <w:kern w:val="0"/>
          <w:sz w:val="28"/>
          <w:szCs w:val="28"/>
        </w:rPr>
        <w:t>哈大高铁</w:t>
      </w:r>
      <w:r>
        <w:rPr>
          <w:rFonts w:ascii="宋体" w:hAnsi="宋体"/>
          <w:kern w:val="0"/>
          <w:sz w:val="28"/>
          <w:szCs w:val="28"/>
        </w:rPr>
        <w:fldChar w:fldCharType="end"/>
      </w:r>
      <w:r>
        <w:rPr>
          <w:rFonts w:ascii="宋体" w:hAnsi="宋体"/>
          <w:kern w:val="0"/>
          <w:sz w:val="28"/>
          <w:szCs w:val="28"/>
        </w:rPr>
        <w:t>和</w:t>
      </w:r>
      <w:r>
        <w:rPr>
          <w:rFonts w:ascii="宋体" w:hAnsi="宋体"/>
          <w:kern w:val="0"/>
          <w:sz w:val="28"/>
          <w:szCs w:val="28"/>
        </w:rPr>
        <w:fldChar w:fldCharType="begin"/>
      </w:r>
      <w:r>
        <w:rPr>
          <w:rFonts w:ascii="宋体" w:hAnsi="宋体"/>
          <w:kern w:val="0"/>
          <w:sz w:val="28"/>
          <w:szCs w:val="28"/>
        </w:rPr>
        <w:instrText xml:space="preserve"> HYPERLINK "https://baike.so.com/doc/7020180-7243076.html" \t "_blank" </w:instrText>
      </w:r>
      <w:r>
        <w:rPr>
          <w:rFonts w:ascii="宋体" w:hAnsi="宋体"/>
          <w:kern w:val="0"/>
          <w:sz w:val="28"/>
          <w:szCs w:val="28"/>
        </w:rPr>
        <w:fldChar w:fldCharType="separate"/>
      </w:r>
      <w:r>
        <w:rPr>
          <w:rFonts w:ascii="宋体" w:hAnsi="宋体"/>
          <w:kern w:val="0"/>
          <w:sz w:val="28"/>
          <w:szCs w:val="28"/>
        </w:rPr>
        <w:t>长珲城际铁路</w:t>
      </w:r>
      <w:r>
        <w:rPr>
          <w:rFonts w:ascii="宋体" w:hAnsi="宋体"/>
          <w:kern w:val="0"/>
          <w:sz w:val="28"/>
          <w:szCs w:val="28"/>
        </w:rPr>
        <w:fldChar w:fldCharType="end"/>
      </w:r>
      <w:r>
        <w:rPr>
          <w:rFonts w:ascii="宋体" w:hAnsi="宋体"/>
          <w:kern w:val="0"/>
          <w:sz w:val="28"/>
          <w:szCs w:val="28"/>
        </w:rPr>
        <w:t>的交汇点。出发列车方向有：</w:t>
      </w:r>
      <w:r>
        <w:rPr>
          <w:rFonts w:ascii="宋体" w:hAnsi="宋体"/>
          <w:kern w:val="0"/>
          <w:sz w:val="28"/>
          <w:szCs w:val="28"/>
        </w:rPr>
        <w:fldChar w:fldCharType="begin"/>
      </w:r>
      <w:r>
        <w:rPr>
          <w:rFonts w:ascii="宋体" w:hAnsi="宋体"/>
          <w:kern w:val="0"/>
          <w:sz w:val="28"/>
          <w:szCs w:val="28"/>
        </w:rPr>
        <w:instrText xml:space="preserve"> HYPERLINK "https://baike.so.com/doc/2510451-2652822.html" \t "_blank" </w:instrText>
      </w:r>
      <w:r>
        <w:rPr>
          <w:rFonts w:ascii="宋体" w:hAnsi="宋体"/>
          <w:kern w:val="0"/>
          <w:sz w:val="28"/>
          <w:szCs w:val="28"/>
        </w:rPr>
        <w:fldChar w:fldCharType="separate"/>
      </w:r>
      <w:r>
        <w:rPr>
          <w:rFonts w:ascii="宋体" w:hAnsi="宋体"/>
          <w:kern w:val="0"/>
          <w:sz w:val="28"/>
          <w:szCs w:val="28"/>
        </w:rPr>
        <w:t>北京</w:t>
      </w:r>
      <w:r>
        <w:rPr>
          <w:rFonts w:ascii="宋体" w:hAnsi="宋体"/>
          <w:kern w:val="0"/>
          <w:sz w:val="28"/>
          <w:szCs w:val="28"/>
        </w:rPr>
        <w:fldChar w:fldCharType="end"/>
      </w:r>
      <w:r>
        <w:rPr>
          <w:rFonts w:ascii="宋体" w:hAnsi="宋体"/>
          <w:kern w:val="0"/>
          <w:sz w:val="28"/>
          <w:szCs w:val="28"/>
        </w:rPr>
        <w:t>、</w:t>
      </w:r>
      <w:r>
        <w:rPr>
          <w:rFonts w:ascii="宋体" w:hAnsi="宋体"/>
          <w:kern w:val="0"/>
          <w:sz w:val="28"/>
          <w:szCs w:val="28"/>
        </w:rPr>
        <w:fldChar w:fldCharType="begin"/>
      </w:r>
      <w:r>
        <w:rPr>
          <w:rFonts w:ascii="宋体" w:hAnsi="宋体"/>
          <w:kern w:val="0"/>
          <w:sz w:val="28"/>
          <w:szCs w:val="28"/>
        </w:rPr>
        <w:instrText xml:space="preserve"> HYPERLINK "https://baike.so.com/doc/1253613-1325811.html" \t "_blank" </w:instrText>
      </w:r>
      <w:r>
        <w:rPr>
          <w:rFonts w:ascii="宋体" w:hAnsi="宋体"/>
          <w:kern w:val="0"/>
          <w:sz w:val="28"/>
          <w:szCs w:val="28"/>
        </w:rPr>
        <w:fldChar w:fldCharType="separate"/>
      </w:r>
      <w:r>
        <w:rPr>
          <w:rFonts w:ascii="宋体" w:hAnsi="宋体"/>
          <w:kern w:val="0"/>
          <w:sz w:val="28"/>
          <w:szCs w:val="28"/>
        </w:rPr>
        <w:t>上海</w:t>
      </w:r>
      <w:r>
        <w:rPr>
          <w:rFonts w:ascii="宋体" w:hAnsi="宋体"/>
          <w:kern w:val="0"/>
          <w:sz w:val="28"/>
          <w:szCs w:val="28"/>
        </w:rPr>
        <w:fldChar w:fldCharType="end"/>
      </w:r>
      <w:r>
        <w:rPr>
          <w:rFonts w:ascii="宋体" w:hAnsi="宋体"/>
          <w:kern w:val="0"/>
          <w:sz w:val="28"/>
          <w:szCs w:val="28"/>
        </w:rPr>
        <w:t>、</w:t>
      </w:r>
      <w:r>
        <w:rPr>
          <w:rFonts w:ascii="宋体" w:hAnsi="宋体"/>
          <w:kern w:val="0"/>
          <w:sz w:val="28"/>
          <w:szCs w:val="28"/>
        </w:rPr>
        <w:fldChar w:fldCharType="begin"/>
      </w:r>
      <w:r>
        <w:rPr>
          <w:rFonts w:ascii="宋体" w:hAnsi="宋体"/>
          <w:kern w:val="0"/>
          <w:sz w:val="28"/>
          <w:szCs w:val="28"/>
        </w:rPr>
        <w:instrText xml:space="preserve"> HYPERLINK "https://baike.so.com/doc/4918048-5136936.html" \t "_blank" </w:instrText>
      </w:r>
      <w:r>
        <w:rPr>
          <w:rFonts w:ascii="宋体" w:hAnsi="宋体"/>
          <w:kern w:val="0"/>
          <w:sz w:val="28"/>
          <w:szCs w:val="28"/>
        </w:rPr>
        <w:fldChar w:fldCharType="separate"/>
      </w:r>
      <w:r>
        <w:rPr>
          <w:rFonts w:ascii="宋体" w:hAnsi="宋体"/>
          <w:kern w:val="0"/>
          <w:sz w:val="28"/>
          <w:szCs w:val="28"/>
        </w:rPr>
        <w:t>沈阳</w:t>
      </w:r>
      <w:r>
        <w:rPr>
          <w:rFonts w:ascii="宋体" w:hAnsi="宋体"/>
          <w:kern w:val="0"/>
          <w:sz w:val="28"/>
          <w:szCs w:val="28"/>
        </w:rPr>
        <w:fldChar w:fldCharType="end"/>
      </w:r>
      <w:r>
        <w:rPr>
          <w:rFonts w:ascii="宋体" w:hAnsi="宋体"/>
          <w:kern w:val="0"/>
          <w:sz w:val="28"/>
          <w:szCs w:val="28"/>
        </w:rPr>
        <w:t>、</w:t>
      </w:r>
      <w:r>
        <w:rPr>
          <w:rFonts w:ascii="宋体" w:hAnsi="宋体"/>
          <w:kern w:val="0"/>
          <w:sz w:val="28"/>
          <w:szCs w:val="28"/>
        </w:rPr>
        <w:fldChar w:fldCharType="begin"/>
      </w:r>
      <w:r>
        <w:rPr>
          <w:rFonts w:ascii="宋体" w:hAnsi="宋体"/>
          <w:kern w:val="0"/>
          <w:sz w:val="28"/>
          <w:szCs w:val="28"/>
        </w:rPr>
        <w:instrText xml:space="preserve"> HYPERLINK "https://baike.so.com/doc/583896-618070.html" \t "_blank" </w:instrText>
      </w:r>
      <w:r>
        <w:rPr>
          <w:rFonts w:ascii="宋体" w:hAnsi="宋体"/>
          <w:kern w:val="0"/>
          <w:sz w:val="28"/>
          <w:szCs w:val="28"/>
        </w:rPr>
        <w:fldChar w:fldCharType="separate"/>
      </w:r>
      <w:r>
        <w:rPr>
          <w:rFonts w:ascii="宋体" w:hAnsi="宋体"/>
          <w:kern w:val="0"/>
          <w:sz w:val="28"/>
          <w:szCs w:val="28"/>
        </w:rPr>
        <w:t>哈尔滨</w:t>
      </w:r>
      <w:r>
        <w:rPr>
          <w:rFonts w:ascii="宋体" w:hAnsi="宋体"/>
          <w:kern w:val="0"/>
          <w:sz w:val="28"/>
          <w:szCs w:val="28"/>
        </w:rPr>
        <w:fldChar w:fldCharType="end"/>
      </w:r>
      <w:r>
        <w:rPr>
          <w:rFonts w:ascii="宋体" w:hAnsi="宋体"/>
          <w:kern w:val="0"/>
          <w:sz w:val="28"/>
          <w:szCs w:val="28"/>
        </w:rPr>
        <w:t>、</w:t>
      </w:r>
      <w:r>
        <w:rPr>
          <w:rFonts w:ascii="宋体" w:hAnsi="宋体"/>
          <w:kern w:val="0"/>
          <w:sz w:val="28"/>
          <w:szCs w:val="28"/>
        </w:rPr>
        <w:fldChar w:fldCharType="begin"/>
      </w:r>
      <w:r>
        <w:rPr>
          <w:rFonts w:ascii="宋体" w:hAnsi="宋体"/>
          <w:kern w:val="0"/>
          <w:sz w:val="28"/>
          <w:szCs w:val="28"/>
        </w:rPr>
        <w:instrText xml:space="preserve"> HYPERLINK "https://baike.so.com/doc/1949449-2062844.html" \t "_blank" </w:instrText>
      </w:r>
      <w:r>
        <w:rPr>
          <w:rFonts w:ascii="宋体" w:hAnsi="宋体"/>
          <w:kern w:val="0"/>
          <w:sz w:val="28"/>
          <w:szCs w:val="28"/>
        </w:rPr>
        <w:fldChar w:fldCharType="separate"/>
      </w:r>
      <w:r>
        <w:rPr>
          <w:rFonts w:ascii="宋体" w:hAnsi="宋体"/>
          <w:kern w:val="0"/>
          <w:sz w:val="28"/>
          <w:szCs w:val="28"/>
        </w:rPr>
        <w:t>广州</w:t>
      </w:r>
      <w:r>
        <w:rPr>
          <w:rFonts w:ascii="宋体" w:hAnsi="宋体"/>
          <w:kern w:val="0"/>
          <w:sz w:val="28"/>
          <w:szCs w:val="28"/>
        </w:rPr>
        <w:fldChar w:fldCharType="end"/>
      </w:r>
      <w:r>
        <w:rPr>
          <w:rFonts w:ascii="宋体" w:hAnsi="宋体"/>
          <w:kern w:val="0"/>
          <w:sz w:val="28"/>
          <w:szCs w:val="28"/>
        </w:rPr>
        <w:t>、</w:t>
      </w:r>
      <w:r>
        <w:rPr>
          <w:rFonts w:ascii="宋体" w:hAnsi="宋体"/>
          <w:kern w:val="0"/>
          <w:sz w:val="28"/>
          <w:szCs w:val="28"/>
        </w:rPr>
        <w:fldChar w:fldCharType="begin"/>
      </w:r>
      <w:r>
        <w:rPr>
          <w:rFonts w:ascii="宋体" w:hAnsi="宋体"/>
          <w:kern w:val="0"/>
          <w:sz w:val="28"/>
          <w:szCs w:val="28"/>
        </w:rPr>
        <w:instrText xml:space="preserve"> HYPERLINK "https://baike.so.com/doc/1859067-1966168.html" \t "_blank" </w:instrText>
      </w:r>
      <w:r>
        <w:rPr>
          <w:rFonts w:ascii="宋体" w:hAnsi="宋体"/>
          <w:kern w:val="0"/>
          <w:sz w:val="28"/>
          <w:szCs w:val="28"/>
        </w:rPr>
        <w:fldChar w:fldCharType="separate"/>
      </w:r>
      <w:r>
        <w:rPr>
          <w:rFonts w:ascii="宋体" w:hAnsi="宋体"/>
          <w:kern w:val="0"/>
          <w:sz w:val="28"/>
          <w:szCs w:val="28"/>
        </w:rPr>
        <w:t>西安</w:t>
      </w:r>
      <w:r>
        <w:rPr>
          <w:rFonts w:ascii="宋体" w:hAnsi="宋体"/>
          <w:kern w:val="0"/>
          <w:sz w:val="28"/>
          <w:szCs w:val="28"/>
        </w:rPr>
        <w:fldChar w:fldCharType="end"/>
      </w:r>
      <w:r>
        <w:rPr>
          <w:rFonts w:ascii="宋体" w:hAnsi="宋体"/>
          <w:kern w:val="0"/>
          <w:sz w:val="28"/>
          <w:szCs w:val="28"/>
        </w:rPr>
        <w:t>、</w:t>
      </w:r>
      <w:r>
        <w:rPr>
          <w:rFonts w:ascii="宋体" w:hAnsi="宋体"/>
          <w:kern w:val="0"/>
          <w:sz w:val="28"/>
          <w:szCs w:val="28"/>
        </w:rPr>
        <w:fldChar w:fldCharType="begin"/>
      </w:r>
      <w:r>
        <w:rPr>
          <w:rFonts w:ascii="宋体" w:hAnsi="宋体"/>
          <w:kern w:val="0"/>
          <w:sz w:val="28"/>
          <w:szCs w:val="28"/>
        </w:rPr>
        <w:instrText xml:space="preserve"> HYPERLINK "https://baike.so.com/doc/2453672-2593720.html" \t "_blank" </w:instrText>
      </w:r>
      <w:r>
        <w:rPr>
          <w:rFonts w:ascii="宋体" w:hAnsi="宋体"/>
          <w:kern w:val="0"/>
          <w:sz w:val="28"/>
          <w:szCs w:val="28"/>
        </w:rPr>
        <w:fldChar w:fldCharType="separate"/>
      </w:r>
      <w:r>
        <w:rPr>
          <w:rFonts w:ascii="宋体" w:hAnsi="宋体"/>
          <w:kern w:val="0"/>
          <w:sz w:val="28"/>
          <w:szCs w:val="28"/>
        </w:rPr>
        <w:t>成都</w:t>
      </w:r>
      <w:r>
        <w:rPr>
          <w:rFonts w:ascii="宋体" w:hAnsi="宋体"/>
          <w:kern w:val="0"/>
          <w:sz w:val="28"/>
          <w:szCs w:val="28"/>
        </w:rPr>
        <w:fldChar w:fldCharType="end"/>
      </w:r>
      <w:r>
        <w:rPr>
          <w:rFonts w:ascii="宋体" w:hAnsi="宋体"/>
          <w:kern w:val="0"/>
          <w:sz w:val="28"/>
          <w:szCs w:val="28"/>
        </w:rPr>
        <w:t>、</w:t>
      </w:r>
      <w:r>
        <w:rPr>
          <w:rFonts w:ascii="宋体" w:hAnsi="宋体"/>
          <w:kern w:val="0"/>
          <w:sz w:val="28"/>
          <w:szCs w:val="28"/>
        </w:rPr>
        <w:fldChar w:fldCharType="begin"/>
      </w:r>
      <w:r>
        <w:rPr>
          <w:rFonts w:ascii="宋体" w:hAnsi="宋体"/>
          <w:kern w:val="0"/>
          <w:sz w:val="28"/>
          <w:szCs w:val="28"/>
        </w:rPr>
        <w:instrText xml:space="preserve"> HYPERLINK "https://baike.so.com/doc/4375273-4581305.html" \t "_blank" </w:instrText>
      </w:r>
      <w:r>
        <w:rPr>
          <w:rFonts w:ascii="宋体" w:hAnsi="宋体"/>
          <w:kern w:val="0"/>
          <w:sz w:val="28"/>
          <w:szCs w:val="28"/>
        </w:rPr>
        <w:fldChar w:fldCharType="separate"/>
      </w:r>
      <w:r>
        <w:rPr>
          <w:rFonts w:ascii="宋体" w:hAnsi="宋体"/>
          <w:kern w:val="0"/>
          <w:sz w:val="28"/>
          <w:szCs w:val="28"/>
        </w:rPr>
        <w:t>海口</w:t>
      </w:r>
      <w:r>
        <w:rPr>
          <w:rFonts w:ascii="宋体" w:hAnsi="宋体"/>
          <w:kern w:val="0"/>
          <w:sz w:val="28"/>
          <w:szCs w:val="28"/>
        </w:rPr>
        <w:fldChar w:fldCharType="end"/>
      </w:r>
      <w:r>
        <w:rPr>
          <w:rFonts w:ascii="宋体" w:hAnsi="宋体"/>
          <w:kern w:val="0"/>
          <w:sz w:val="28"/>
          <w:szCs w:val="28"/>
        </w:rPr>
        <w:t>、</w:t>
      </w:r>
      <w:r>
        <w:rPr>
          <w:rFonts w:ascii="宋体" w:hAnsi="宋体"/>
          <w:kern w:val="0"/>
          <w:sz w:val="28"/>
          <w:szCs w:val="28"/>
        </w:rPr>
        <w:fldChar w:fldCharType="begin"/>
      </w:r>
      <w:r>
        <w:rPr>
          <w:rFonts w:ascii="宋体" w:hAnsi="宋体"/>
          <w:kern w:val="0"/>
          <w:sz w:val="28"/>
          <w:szCs w:val="28"/>
        </w:rPr>
        <w:instrText xml:space="preserve"> HYPERLINK "https://baike.so.com/doc/1857769-1964781.html" \t "_blank" </w:instrText>
      </w:r>
      <w:r>
        <w:rPr>
          <w:rFonts w:ascii="宋体" w:hAnsi="宋体"/>
          <w:kern w:val="0"/>
          <w:sz w:val="28"/>
          <w:szCs w:val="28"/>
        </w:rPr>
        <w:fldChar w:fldCharType="separate"/>
      </w:r>
      <w:r>
        <w:rPr>
          <w:rFonts w:ascii="宋体" w:hAnsi="宋体"/>
          <w:kern w:val="0"/>
          <w:sz w:val="28"/>
          <w:szCs w:val="28"/>
        </w:rPr>
        <w:t>乌鲁木齐</w:t>
      </w:r>
      <w:r>
        <w:rPr>
          <w:rFonts w:ascii="宋体" w:hAnsi="宋体"/>
          <w:kern w:val="0"/>
          <w:sz w:val="28"/>
          <w:szCs w:val="28"/>
        </w:rPr>
        <w:fldChar w:fldCharType="end"/>
      </w:r>
      <w:r>
        <w:rPr>
          <w:rFonts w:ascii="宋体" w:hAnsi="宋体"/>
          <w:kern w:val="0"/>
          <w:sz w:val="28"/>
          <w:szCs w:val="28"/>
        </w:rPr>
        <w:t>、</w:t>
      </w:r>
      <w:r>
        <w:rPr>
          <w:rFonts w:ascii="宋体" w:hAnsi="宋体"/>
          <w:kern w:val="0"/>
          <w:sz w:val="28"/>
          <w:szCs w:val="28"/>
        </w:rPr>
        <w:fldChar w:fldCharType="begin"/>
      </w:r>
      <w:r>
        <w:rPr>
          <w:rFonts w:ascii="宋体" w:hAnsi="宋体"/>
          <w:kern w:val="0"/>
          <w:sz w:val="28"/>
          <w:szCs w:val="28"/>
        </w:rPr>
        <w:instrText xml:space="preserve"> HYPERLINK "https://baike.so.com/doc/2864680-3023065.html" \t "_blank" </w:instrText>
      </w:r>
      <w:r>
        <w:rPr>
          <w:rFonts w:ascii="宋体" w:hAnsi="宋体"/>
          <w:kern w:val="0"/>
          <w:sz w:val="28"/>
          <w:szCs w:val="28"/>
        </w:rPr>
        <w:fldChar w:fldCharType="separate"/>
      </w:r>
      <w:r>
        <w:rPr>
          <w:rFonts w:ascii="宋体" w:hAnsi="宋体"/>
          <w:kern w:val="0"/>
          <w:sz w:val="28"/>
          <w:szCs w:val="28"/>
        </w:rPr>
        <w:t>厦门</w:t>
      </w:r>
      <w:r>
        <w:rPr>
          <w:rFonts w:ascii="宋体" w:hAnsi="宋体"/>
          <w:kern w:val="0"/>
          <w:sz w:val="28"/>
          <w:szCs w:val="28"/>
        </w:rPr>
        <w:fldChar w:fldCharType="end"/>
      </w:r>
      <w:r>
        <w:rPr>
          <w:rFonts w:ascii="宋体" w:hAnsi="宋体"/>
          <w:kern w:val="0"/>
          <w:sz w:val="28"/>
          <w:szCs w:val="28"/>
        </w:rPr>
        <w:t>等。</w:t>
      </w:r>
    </w:p>
    <w:p>
      <w:pPr>
        <w:widowControl/>
        <w:spacing w:line="560" w:lineRule="exact"/>
        <w:ind w:firstLine="560" w:firstLineChars="200"/>
        <w:rPr>
          <w:rFonts w:ascii="宋体" w:hAnsi="宋体"/>
          <w:kern w:val="0"/>
          <w:sz w:val="28"/>
          <w:szCs w:val="28"/>
        </w:rPr>
      </w:pPr>
      <w:r>
        <w:rPr>
          <w:rFonts w:hint="eastAsia" w:ascii="宋体" w:hAnsi="宋体"/>
          <w:kern w:val="0"/>
          <w:sz w:val="28"/>
          <w:szCs w:val="28"/>
        </w:rPr>
        <w:t>3）</w:t>
      </w:r>
      <w:r>
        <w:rPr>
          <w:rFonts w:ascii="宋体" w:hAnsi="宋体"/>
          <w:kern w:val="0"/>
          <w:sz w:val="28"/>
          <w:szCs w:val="28"/>
        </w:rPr>
        <w:t>航空</w:t>
      </w:r>
      <w:r>
        <w:rPr>
          <w:rFonts w:hint="eastAsia" w:ascii="宋体" w:hAnsi="宋体"/>
          <w:kern w:val="0"/>
          <w:sz w:val="28"/>
          <w:szCs w:val="28"/>
        </w:rPr>
        <w:t>：</w:t>
      </w:r>
      <w:r>
        <w:rPr>
          <w:rFonts w:ascii="宋体" w:hAnsi="宋体"/>
          <w:kern w:val="0"/>
          <w:sz w:val="28"/>
          <w:szCs w:val="28"/>
        </w:rPr>
        <w:fldChar w:fldCharType="begin"/>
      </w:r>
      <w:r>
        <w:rPr>
          <w:rFonts w:ascii="宋体" w:hAnsi="宋体"/>
          <w:kern w:val="0"/>
          <w:sz w:val="28"/>
          <w:szCs w:val="28"/>
        </w:rPr>
        <w:instrText xml:space="preserve"> HYPERLINK "https://baike.so.com/doc/5373468-5609445.html" \t "_blank" </w:instrText>
      </w:r>
      <w:r>
        <w:rPr>
          <w:rFonts w:ascii="宋体" w:hAnsi="宋体"/>
          <w:kern w:val="0"/>
          <w:sz w:val="28"/>
          <w:szCs w:val="28"/>
        </w:rPr>
        <w:fldChar w:fldCharType="separate"/>
      </w:r>
      <w:r>
        <w:rPr>
          <w:rFonts w:ascii="宋体" w:hAnsi="宋体"/>
          <w:kern w:val="0"/>
          <w:sz w:val="28"/>
          <w:szCs w:val="28"/>
        </w:rPr>
        <w:t>长春龙嘉国际机场</w:t>
      </w:r>
      <w:r>
        <w:rPr>
          <w:rFonts w:ascii="宋体" w:hAnsi="宋体"/>
          <w:kern w:val="0"/>
          <w:sz w:val="28"/>
          <w:szCs w:val="28"/>
        </w:rPr>
        <w:fldChar w:fldCharType="end"/>
      </w:r>
      <w:r>
        <w:rPr>
          <w:rFonts w:ascii="宋体" w:hAnsi="宋体"/>
          <w:kern w:val="0"/>
          <w:sz w:val="28"/>
          <w:szCs w:val="28"/>
        </w:rPr>
        <w:t>为4E级，拥有120多条国内国际航线，使长春的对内对外交往更加高效便捷。国际上已开通长春至首尔、仙台、东京、曼谷、俄罗斯</w:t>
      </w:r>
      <w:r>
        <w:rPr>
          <w:rFonts w:ascii="宋体" w:hAnsi="宋体"/>
          <w:kern w:val="0"/>
          <w:sz w:val="28"/>
          <w:szCs w:val="28"/>
        </w:rPr>
        <w:fldChar w:fldCharType="begin"/>
      </w:r>
      <w:r>
        <w:rPr>
          <w:rFonts w:ascii="宋体" w:hAnsi="宋体"/>
          <w:kern w:val="0"/>
          <w:sz w:val="28"/>
          <w:szCs w:val="28"/>
        </w:rPr>
        <w:instrText xml:space="preserve"> HYPERLINK "https://baike.so.com/doc/6121370-6334520.html" \t "_blank" </w:instrText>
      </w:r>
      <w:r>
        <w:rPr>
          <w:rFonts w:ascii="宋体" w:hAnsi="宋体"/>
          <w:kern w:val="0"/>
          <w:sz w:val="28"/>
          <w:szCs w:val="28"/>
        </w:rPr>
        <w:fldChar w:fldCharType="separate"/>
      </w:r>
      <w:r>
        <w:rPr>
          <w:rFonts w:ascii="宋体" w:hAnsi="宋体"/>
          <w:kern w:val="0"/>
          <w:sz w:val="28"/>
          <w:szCs w:val="28"/>
        </w:rPr>
        <w:t>新西伯利亚</w:t>
      </w:r>
      <w:r>
        <w:rPr>
          <w:rFonts w:ascii="宋体" w:hAnsi="宋体"/>
          <w:kern w:val="0"/>
          <w:sz w:val="28"/>
          <w:szCs w:val="28"/>
        </w:rPr>
        <w:fldChar w:fldCharType="end"/>
      </w:r>
      <w:r>
        <w:rPr>
          <w:rFonts w:ascii="宋体" w:hAnsi="宋体"/>
          <w:kern w:val="0"/>
          <w:sz w:val="28"/>
          <w:szCs w:val="28"/>
        </w:rPr>
        <w:t>等国际主要城市；国内航线已开通长春至</w:t>
      </w:r>
      <w:r>
        <w:rPr>
          <w:rFonts w:ascii="宋体" w:hAnsi="宋体"/>
          <w:kern w:val="0"/>
          <w:sz w:val="28"/>
          <w:szCs w:val="28"/>
        </w:rPr>
        <w:fldChar w:fldCharType="begin"/>
      </w:r>
      <w:r>
        <w:rPr>
          <w:rFonts w:ascii="宋体" w:hAnsi="宋体"/>
          <w:kern w:val="0"/>
          <w:sz w:val="28"/>
          <w:szCs w:val="28"/>
        </w:rPr>
        <w:instrText xml:space="preserve"> HYPERLINK "https://baike.so.com/doc/2510451-2652822.html" \t "_blank" </w:instrText>
      </w:r>
      <w:r>
        <w:rPr>
          <w:rFonts w:ascii="宋体" w:hAnsi="宋体"/>
          <w:kern w:val="0"/>
          <w:sz w:val="28"/>
          <w:szCs w:val="28"/>
        </w:rPr>
        <w:fldChar w:fldCharType="separate"/>
      </w:r>
      <w:r>
        <w:rPr>
          <w:rFonts w:ascii="宋体" w:hAnsi="宋体"/>
          <w:kern w:val="0"/>
          <w:sz w:val="28"/>
          <w:szCs w:val="28"/>
        </w:rPr>
        <w:t>北京</w:t>
      </w:r>
      <w:r>
        <w:rPr>
          <w:rFonts w:ascii="宋体" w:hAnsi="宋体"/>
          <w:kern w:val="0"/>
          <w:sz w:val="28"/>
          <w:szCs w:val="28"/>
        </w:rPr>
        <w:fldChar w:fldCharType="end"/>
      </w:r>
      <w:r>
        <w:rPr>
          <w:rFonts w:ascii="宋体" w:hAnsi="宋体"/>
          <w:kern w:val="0"/>
          <w:sz w:val="28"/>
          <w:szCs w:val="28"/>
        </w:rPr>
        <w:t>、</w:t>
      </w:r>
      <w:r>
        <w:rPr>
          <w:rFonts w:ascii="宋体" w:hAnsi="宋体"/>
          <w:kern w:val="0"/>
          <w:sz w:val="28"/>
          <w:szCs w:val="28"/>
        </w:rPr>
        <w:fldChar w:fldCharType="begin"/>
      </w:r>
      <w:r>
        <w:rPr>
          <w:rFonts w:ascii="宋体" w:hAnsi="宋体"/>
          <w:kern w:val="0"/>
          <w:sz w:val="28"/>
          <w:szCs w:val="28"/>
        </w:rPr>
        <w:instrText xml:space="preserve"> HYPERLINK "https://baike.so.com/doc/1253613-1325811.html" \t "_blank" </w:instrText>
      </w:r>
      <w:r>
        <w:rPr>
          <w:rFonts w:ascii="宋体" w:hAnsi="宋体"/>
          <w:kern w:val="0"/>
          <w:sz w:val="28"/>
          <w:szCs w:val="28"/>
        </w:rPr>
        <w:fldChar w:fldCharType="separate"/>
      </w:r>
      <w:r>
        <w:rPr>
          <w:rFonts w:ascii="宋体" w:hAnsi="宋体"/>
          <w:kern w:val="0"/>
          <w:sz w:val="28"/>
          <w:szCs w:val="28"/>
        </w:rPr>
        <w:t>上海</w:t>
      </w:r>
      <w:r>
        <w:rPr>
          <w:rFonts w:ascii="宋体" w:hAnsi="宋体"/>
          <w:kern w:val="0"/>
          <w:sz w:val="28"/>
          <w:szCs w:val="28"/>
        </w:rPr>
        <w:fldChar w:fldCharType="end"/>
      </w:r>
      <w:r>
        <w:rPr>
          <w:rFonts w:ascii="宋体" w:hAnsi="宋体"/>
          <w:kern w:val="0"/>
          <w:sz w:val="28"/>
          <w:szCs w:val="28"/>
        </w:rPr>
        <w:t>、</w:t>
      </w:r>
      <w:r>
        <w:rPr>
          <w:rFonts w:ascii="宋体" w:hAnsi="宋体"/>
          <w:kern w:val="0"/>
          <w:sz w:val="28"/>
          <w:szCs w:val="28"/>
        </w:rPr>
        <w:fldChar w:fldCharType="begin"/>
      </w:r>
      <w:r>
        <w:rPr>
          <w:rFonts w:ascii="宋体" w:hAnsi="宋体"/>
          <w:kern w:val="0"/>
          <w:sz w:val="28"/>
          <w:szCs w:val="28"/>
        </w:rPr>
        <w:instrText xml:space="preserve"> HYPERLINK "https://baike.so.com/doc/2453672-2593720.html" \t "_blank" </w:instrText>
      </w:r>
      <w:r>
        <w:rPr>
          <w:rFonts w:ascii="宋体" w:hAnsi="宋体"/>
          <w:kern w:val="0"/>
          <w:sz w:val="28"/>
          <w:szCs w:val="28"/>
        </w:rPr>
        <w:fldChar w:fldCharType="separate"/>
      </w:r>
      <w:r>
        <w:rPr>
          <w:rFonts w:ascii="宋体" w:hAnsi="宋体"/>
          <w:kern w:val="0"/>
          <w:sz w:val="28"/>
          <w:szCs w:val="28"/>
        </w:rPr>
        <w:t>成都</w:t>
      </w:r>
      <w:r>
        <w:rPr>
          <w:rFonts w:ascii="宋体" w:hAnsi="宋体"/>
          <w:kern w:val="0"/>
          <w:sz w:val="28"/>
          <w:szCs w:val="28"/>
        </w:rPr>
        <w:fldChar w:fldCharType="end"/>
      </w:r>
      <w:r>
        <w:rPr>
          <w:rFonts w:ascii="宋体" w:hAnsi="宋体"/>
          <w:kern w:val="0"/>
          <w:sz w:val="28"/>
          <w:szCs w:val="28"/>
        </w:rPr>
        <w:t>、</w:t>
      </w:r>
      <w:r>
        <w:rPr>
          <w:rFonts w:ascii="宋体" w:hAnsi="宋体"/>
          <w:kern w:val="0"/>
          <w:sz w:val="28"/>
          <w:szCs w:val="28"/>
        </w:rPr>
        <w:fldChar w:fldCharType="begin"/>
      </w:r>
      <w:r>
        <w:rPr>
          <w:rFonts w:ascii="宋体" w:hAnsi="宋体"/>
          <w:kern w:val="0"/>
          <w:sz w:val="28"/>
          <w:szCs w:val="28"/>
        </w:rPr>
        <w:instrText xml:space="preserve"> HYPERLINK "https://baike.so.com/doc/5032514-5258895.html" \t "_blank" </w:instrText>
      </w:r>
      <w:r>
        <w:rPr>
          <w:rFonts w:ascii="宋体" w:hAnsi="宋体"/>
          <w:kern w:val="0"/>
          <w:sz w:val="28"/>
          <w:szCs w:val="28"/>
        </w:rPr>
        <w:fldChar w:fldCharType="separate"/>
      </w:r>
      <w:r>
        <w:rPr>
          <w:rFonts w:ascii="宋体" w:hAnsi="宋体"/>
          <w:kern w:val="0"/>
          <w:sz w:val="28"/>
          <w:szCs w:val="28"/>
        </w:rPr>
        <w:t>昆明</w:t>
      </w:r>
      <w:r>
        <w:rPr>
          <w:rFonts w:ascii="宋体" w:hAnsi="宋体"/>
          <w:kern w:val="0"/>
          <w:sz w:val="28"/>
          <w:szCs w:val="28"/>
        </w:rPr>
        <w:fldChar w:fldCharType="end"/>
      </w:r>
      <w:r>
        <w:rPr>
          <w:rFonts w:ascii="宋体" w:hAnsi="宋体"/>
          <w:kern w:val="0"/>
          <w:sz w:val="28"/>
          <w:szCs w:val="28"/>
        </w:rPr>
        <w:t>、</w:t>
      </w:r>
      <w:r>
        <w:rPr>
          <w:rFonts w:ascii="宋体" w:hAnsi="宋体"/>
          <w:kern w:val="0"/>
          <w:sz w:val="28"/>
          <w:szCs w:val="28"/>
        </w:rPr>
        <w:fldChar w:fldCharType="begin"/>
      </w:r>
      <w:r>
        <w:rPr>
          <w:rFonts w:ascii="宋体" w:hAnsi="宋体"/>
          <w:kern w:val="0"/>
          <w:sz w:val="28"/>
          <w:szCs w:val="28"/>
        </w:rPr>
        <w:instrText xml:space="preserve"> HYPERLINK "https://baike.so.com/doc/2864680-3023065.html" \t "_blank" </w:instrText>
      </w:r>
      <w:r>
        <w:rPr>
          <w:rFonts w:ascii="宋体" w:hAnsi="宋体"/>
          <w:kern w:val="0"/>
          <w:sz w:val="28"/>
          <w:szCs w:val="28"/>
        </w:rPr>
        <w:fldChar w:fldCharType="separate"/>
      </w:r>
      <w:r>
        <w:rPr>
          <w:rFonts w:ascii="宋体" w:hAnsi="宋体"/>
          <w:kern w:val="0"/>
          <w:sz w:val="28"/>
          <w:szCs w:val="28"/>
        </w:rPr>
        <w:t>厦门</w:t>
      </w:r>
      <w:r>
        <w:rPr>
          <w:rFonts w:ascii="宋体" w:hAnsi="宋体"/>
          <w:kern w:val="0"/>
          <w:sz w:val="28"/>
          <w:szCs w:val="28"/>
        </w:rPr>
        <w:fldChar w:fldCharType="end"/>
      </w:r>
      <w:r>
        <w:rPr>
          <w:rFonts w:ascii="宋体" w:hAnsi="宋体"/>
          <w:kern w:val="0"/>
          <w:sz w:val="28"/>
          <w:szCs w:val="28"/>
        </w:rPr>
        <w:t>、</w:t>
      </w:r>
      <w:r>
        <w:rPr>
          <w:rFonts w:ascii="宋体" w:hAnsi="宋体"/>
          <w:kern w:val="0"/>
          <w:sz w:val="28"/>
          <w:szCs w:val="28"/>
        </w:rPr>
        <w:fldChar w:fldCharType="begin"/>
      </w:r>
      <w:r>
        <w:rPr>
          <w:rFonts w:ascii="宋体" w:hAnsi="宋体"/>
          <w:kern w:val="0"/>
          <w:sz w:val="28"/>
          <w:szCs w:val="28"/>
        </w:rPr>
        <w:instrText xml:space="preserve"> HYPERLINK "https://baike.so.com/doc/1859067-1966168.html" \t "_blank" </w:instrText>
      </w:r>
      <w:r>
        <w:rPr>
          <w:rFonts w:ascii="宋体" w:hAnsi="宋体"/>
          <w:kern w:val="0"/>
          <w:sz w:val="28"/>
          <w:szCs w:val="28"/>
        </w:rPr>
        <w:fldChar w:fldCharType="separate"/>
      </w:r>
      <w:r>
        <w:rPr>
          <w:rFonts w:ascii="宋体" w:hAnsi="宋体"/>
          <w:kern w:val="0"/>
          <w:sz w:val="28"/>
          <w:szCs w:val="28"/>
        </w:rPr>
        <w:t>西安</w:t>
      </w:r>
      <w:r>
        <w:rPr>
          <w:rFonts w:ascii="宋体" w:hAnsi="宋体"/>
          <w:kern w:val="0"/>
          <w:sz w:val="28"/>
          <w:szCs w:val="28"/>
        </w:rPr>
        <w:fldChar w:fldCharType="end"/>
      </w:r>
      <w:r>
        <w:rPr>
          <w:rFonts w:ascii="宋体" w:hAnsi="宋体"/>
          <w:kern w:val="0"/>
          <w:sz w:val="28"/>
          <w:szCs w:val="28"/>
        </w:rPr>
        <w:t>、</w:t>
      </w:r>
      <w:r>
        <w:rPr>
          <w:rFonts w:ascii="宋体" w:hAnsi="宋体"/>
          <w:kern w:val="0"/>
          <w:sz w:val="28"/>
          <w:szCs w:val="28"/>
        </w:rPr>
        <w:fldChar w:fldCharType="begin"/>
      </w:r>
      <w:r>
        <w:rPr>
          <w:rFonts w:ascii="宋体" w:hAnsi="宋体"/>
          <w:kern w:val="0"/>
          <w:sz w:val="28"/>
          <w:szCs w:val="28"/>
        </w:rPr>
        <w:instrText xml:space="preserve"> HYPERLINK "https://baike.so.com/doc/2626974-2773772.html" \t "_blank" </w:instrText>
      </w:r>
      <w:r>
        <w:rPr>
          <w:rFonts w:ascii="宋体" w:hAnsi="宋体"/>
          <w:kern w:val="0"/>
          <w:sz w:val="28"/>
          <w:szCs w:val="28"/>
        </w:rPr>
        <w:fldChar w:fldCharType="separate"/>
      </w:r>
      <w:r>
        <w:rPr>
          <w:rFonts w:ascii="宋体" w:hAnsi="宋体"/>
          <w:kern w:val="0"/>
          <w:sz w:val="28"/>
          <w:szCs w:val="28"/>
        </w:rPr>
        <w:t>桂林</w:t>
      </w:r>
      <w:r>
        <w:rPr>
          <w:rFonts w:ascii="宋体" w:hAnsi="宋体"/>
          <w:kern w:val="0"/>
          <w:sz w:val="28"/>
          <w:szCs w:val="28"/>
        </w:rPr>
        <w:fldChar w:fldCharType="end"/>
      </w:r>
      <w:r>
        <w:rPr>
          <w:rFonts w:ascii="宋体" w:hAnsi="宋体"/>
          <w:kern w:val="0"/>
          <w:sz w:val="28"/>
          <w:szCs w:val="28"/>
        </w:rPr>
        <w:t>等国内主要城市</w:t>
      </w:r>
    </w:p>
    <w:p>
      <w:pPr>
        <w:keepNext/>
        <w:keepLines/>
        <w:spacing w:line="360" w:lineRule="auto"/>
        <w:outlineLvl w:val="1"/>
        <w:rPr>
          <w:rFonts w:ascii="宋体" w:hAnsi="宋体" w:cs="Arial"/>
          <w:b/>
          <w:bCs/>
          <w:sz w:val="30"/>
          <w:szCs w:val="30"/>
        </w:rPr>
      </w:pPr>
      <w:bookmarkStart w:id="21" w:name="_Toc23586"/>
      <w:r>
        <w:rPr>
          <w:rFonts w:hint="eastAsia" w:ascii="宋体" w:hAnsi="宋体" w:cs="Arial"/>
          <w:b/>
          <w:bCs/>
          <w:sz w:val="30"/>
          <w:szCs w:val="30"/>
        </w:rPr>
        <w:t>2.4</w:t>
      </w:r>
      <w:r>
        <w:rPr>
          <w:rFonts w:hint="eastAsia" w:ascii="宋体" w:hAnsi="宋体" w:cs="Arial"/>
          <w:b/>
          <w:bCs/>
          <w:sz w:val="30"/>
          <w:szCs w:val="30"/>
          <w:lang w:eastAsia="zh-CN"/>
        </w:rPr>
        <w:t>总图、运输、土建</w:t>
      </w:r>
      <w:bookmarkEnd w:id="21"/>
    </w:p>
    <w:p>
      <w:pPr>
        <w:keepNext/>
        <w:keepLines/>
        <w:spacing w:line="360" w:lineRule="auto"/>
        <w:outlineLvl w:val="2"/>
        <w:rPr>
          <w:rFonts w:hint="eastAsia" w:ascii="宋体" w:hAnsi="宋体" w:eastAsia="宋体"/>
          <w:b/>
          <w:bCs/>
          <w:sz w:val="28"/>
          <w:szCs w:val="28"/>
          <w:lang w:eastAsia="zh-CN"/>
        </w:rPr>
      </w:pPr>
      <w:bookmarkStart w:id="22" w:name="_Toc32354"/>
      <w:r>
        <w:rPr>
          <w:rFonts w:hint="eastAsia" w:ascii="宋体" w:hAnsi="宋体"/>
          <w:b/>
          <w:bCs/>
          <w:sz w:val="28"/>
          <w:szCs w:val="28"/>
        </w:rPr>
        <w:t>2.4.1</w:t>
      </w:r>
      <w:r>
        <w:rPr>
          <w:rFonts w:hint="eastAsia" w:ascii="宋体" w:hAnsi="宋体"/>
          <w:b/>
          <w:bCs/>
          <w:sz w:val="28"/>
          <w:szCs w:val="28"/>
          <w:lang w:eastAsia="zh-CN"/>
        </w:rPr>
        <w:t>选址</w:t>
      </w:r>
      <w:bookmarkEnd w:id="22"/>
    </w:p>
    <w:p>
      <w:pPr>
        <w:widowControl/>
        <w:spacing w:line="560" w:lineRule="exact"/>
        <w:ind w:firstLine="560" w:firstLineChars="200"/>
        <w:rPr>
          <w:kern w:val="0"/>
          <w:sz w:val="28"/>
          <w:szCs w:val="28"/>
        </w:rPr>
      </w:pPr>
      <w:r>
        <w:rPr>
          <w:rFonts w:ascii="宋体" w:hAnsi="宋体"/>
          <w:kern w:val="0"/>
          <w:sz w:val="28"/>
          <w:szCs w:val="28"/>
        </w:rPr>
        <w:t>本项目建设地点位于长春市绿园区腾飞南路</w:t>
      </w:r>
      <w:r>
        <w:rPr>
          <w:kern w:val="0"/>
          <w:sz w:val="28"/>
          <w:szCs w:val="28"/>
        </w:rPr>
        <w:t>222</w:t>
      </w:r>
      <w:r>
        <w:rPr>
          <w:rFonts w:ascii="宋体" w:hAnsi="宋体"/>
          <w:kern w:val="0"/>
          <w:sz w:val="28"/>
          <w:szCs w:val="28"/>
        </w:rPr>
        <w:t>号，腾飞南路以南，大众街以东，高尔夫路以北。</w:t>
      </w:r>
      <w:r>
        <w:rPr>
          <w:rFonts w:hint="eastAsia" w:ascii="宋体" w:hAnsi="宋体"/>
          <w:kern w:val="0"/>
          <w:sz w:val="28"/>
          <w:szCs w:val="28"/>
          <w:lang w:eastAsia="zh-CN"/>
        </w:rPr>
        <w:t>建设项目</w:t>
      </w:r>
      <w:r>
        <w:rPr>
          <w:rFonts w:hint="eastAsia" w:ascii="宋体" w:hAnsi="宋体"/>
          <w:kern w:val="0"/>
          <w:sz w:val="28"/>
          <w:szCs w:val="28"/>
        </w:rPr>
        <w:t>取得了建设用地规划许可证，建设工程规划许可证，土地使用证，用地性质为物流仓储。</w:t>
      </w:r>
    </w:p>
    <w:p>
      <w:pPr>
        <w:widowControl/>
        <w:spacing w:line="560" w:lineRule="exact"/>
        <w:ind w:firstLine="560" w:firstLineChars="200"/>
        <w:rPr>
          <w:rFonts w:ascii="宋体" w:hAnsi="宋体"/>
          <w:kern w:val="0"/>
          <w:sz w:val="28"/>
          <w:szCs w:val="28"/>
        </w:rPr>
      </w:pPr>
      <w:r>
        <w:rPr>
          <w:rFonts w:hint="eastAsia" w:ascii="宋体" w:hAnsi="宋体"/>
          <w:kern w:val="0"/>
          <w:sz w:val="28"/>
          <w:szCs w:val="28"/>
        </w:rPr>
        <w:t>厂区四周设</w:t>
      </w:r>
      <w:r>
        <w:rPr>
          <w:rFonts w:ascii="宋体" w:hAnsi="宋体"/>
          <w:kern w:val="0"/>
          <w:sz w:val="28"/>
          <w:szCs w:val="28"/>
        </w:rPr>
        <w:t>围墙与周边相隔；</w:t>
      </w:r>
      <w:r>
        <w:rPr>
          <w:rFonts w:hint="eastAsia" w:ascii="宋体" w:hAnsi="宋体"/>
          <w:kern w:val="0"/>
          <w:sz w:val="28"/>
          <w:szCs w:val="28"/>
        </w:rPr>
        <w:t>厂区</w:t>
      </w:r>
      <w:r>
        <w:rPr>
          <w:rFonts w:ascii="宋体" w:hAnsi="宋体"/>
          <w:kern w:val="0"/>
          <w:sz w:val="28"/>
          <w:szCs w:val="28"/>
        </w:rPr>
        <w:t>东侧</w:t>
      </w:r>
      <w:r>
        <w:rPr>
          <w:rFonts w:hint="eastAsia" w:ascii="宋体" w:hAnsi="宋体"/>
          <w:kern w:val="0"/>
          <w:sz w:val="28"/>
          <w:szCs w:val="28"/>
        </w:rPr>
        <w:t>为空地，东南侧为高尔夫路，西南侧为大众街，西北侧为腾飞南路。厂区</w:t>
      </w:r>
      <w:r>
        <w:rPr>
          <w:rFonts w:ascii="宋体" w:hAnsi="宋体"/>
          <w:kern w:val="0"/>
          <w:sz w:val="28"/>
          <w:szCs w:val="28"/>
        </w:rPr>
        <w:t>周围</w:t>
      </w:r>
      <w:r>
        <w:rPr>
          <w:rFonts w:hint="eastAsia" w:ascii="宋体" w:hAnsi="宋体"/>
          <w:kern w:val="0"/>
          <w:sz w:val="28"/>
          <w:szCs w:val="28"/>
        </w:rPr>
        <w:t>50m范围内</w:t>
      </w:r>
      <w:r>
        <w:rPr>
          <w:rFonts w:ascii="宋体" w:hAnsi="宋体"/>
          <w:kern w:val="0"/>
          <w:sz w:val="28"/>
          <w:szCs w:val="28"/>
        </w:rPr>
        <w:t>没有重要的公共建筑物</w:t>
      </w:r>
      <w:r>
        <w:rPr>
          <w:rFonts w:hint="eastAsia" w:ascii="宋体" w:hAnsi="宋体"/>
          <w:kern w:val="0"/>
          <w:sz w:val="28"/>
          <w:szCs w:val="28"/>
        </w:rPr>
        <w:t>和高层民用建筑。</w:t>
      </w:r>
      <w:r>
        <w:rPr>
          <w:rFonts w:ascii="宋体" w:hAnsi="宋体"/>
          <w:kern w:val="0"/>
          <w:sz w:val="28"/>
          <w:szCs w:val="28"/>
        </w:rPr>
        <w:t>项目</w:t>
      </w:r>
      <w:r>
        <w:rPr>
          <w:rFonts w:hint="eastAsia" w:ascii="宋体" w:hAnsi="宋体"/>
          <w:kern w:val="0"/>
          <w:sz w:val="28"/>
          <w:szCs w:val="28"/>
          <w:lang w:eastAsia="zh-CN"/>
        </w:rPr>
        <w:t>选址</w:t>
      </w:r>
      <w:r>
        <w:rPr>
          <w:rFonts w:ascii="宋体" w:hAnsi="宋体"/>
          <w:kern w:val="0"/>
          <w:sz w:val="28"/>
          <w:szCs w:val="28"/>
        </w:rPr>
        <w:t>如表</w:t>
      </w:r>
      <w:r>
        <w:rPr>
          <w:rFonts w:hint="eastAsia" w:ascii="宋体" w:hAnsi="宋体"/>
          <w:kern w:val="0"/>
          <w:sz w:val="28"/>
          <w:szCs w:val="28"/>
        </w:rPr>
        <w:t>2.4</w:t>
      </w:r>
      <w:r>
        <w:rPr>
          <w:rFonts w:ascii="宋体" w:hAnsi="宋体"/>
          <w:kern w:val="0"/>
          <w:sz w:val="28"/>
          <w:szCs w:val="28"/>
        </w:rPr>
        <w:t>-1所示。</w:t>
      </w:r>
    </w:p>
    <w:p>
      <w:pPr>
        <w:widowControl/>
        <w:spacing w:line="560" w:lineRule="exact"/>
        <w:ind w:firstLine="482" w:firstLineChars="200"/>
        <w:rPr>
          <w:rFonts w:ascii="宋体" w:hAnsi="宋体"/>
          <w:b/>
        </w:rPr>
      </w:pPr>
      <w:r>
        <w:rPr>
          <w:rFonts w:hint="eastAsia" w:ascii="黑体" w:hAnsi="黑体" w:eastAsia="黑体"/>
          <w:b/>
          <w:kern w:val="0"/>
          <w:sz w:val="24"/>
        </w:rPr>
        <w:t>表2.4-1  厂区建构筑物</w:t>
      </w:r>
      <w:r>
        <w:rPr>
          <w:rFonts w:ascii="黑体" w:hAnsi="黑体" w:eastAsia="黑体"/>
          <w:b/>
          <w:kern w:val="0"/>
          <w:sz w:val="24"/>
        </w:rPr>
        <w:t>与厂</w:t>
      </w:r>
      <w:r>
        <w:rPr>
          <w:rFonts w:hint="eastAsia" w:ascii="黑体" w:hAnsi="黑体" w:eastAsia="黑体"/>
          <w:b/>
          <w:kern w:val="0"/>
          <w:sz w:val="24"/>
        </w:rPr>
        <w:t>外建构筑物</w:t>
      </w:r>
      <w:r>
        <w:rPr>
          <w:rFonts w:ascii="黑体" w:hAnsi="黑体" w:eastAsia="黑体"/>
          <w:b/>
          <w:kern w:val="0"/>
          <w:sz w:val="24"/>
        </w:rPr>
        <w:t>防火间距一览表</w:t>
      </w:r>
      <w:r>
        <w:rPr>
          <w:b/>
        </w:rPr>
        <w:t>（m</w:t>
      </w:r>
      <w:r>
        <w:rPr>
          <w:rFonts w:ascii="宋体" w:hAnsi="宋体"/>
          <w:b/>
        </w:rPr>
        <w:t>）</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277"/>
        <w:gridCol w:w="1690"/>
        <w:gridCol w:w="743"/>
        <w:gridCol w:w="700"/>
        <w:gridCol w:w="700"/>
        <w:gridCol w:w="790"/>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479" w:type="pct"/>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b/>
                <w:color w:val="auto"/>
                <w:szCs w:val="21"/>
              </w:rPr>
            </w:pPr>
            <w:r>
              <w:rPr>
                <w:b/>
                <w:color w:val="auto"/>
              </w:rPr>
              <w:t>方位</w:t>
            </w:r>
          </w:p>
        </w:tc>
        <w:tc>
          <w:tcPr>
            <w:tcW w:w="748"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rFonts w:hint="eastAsia"/>
                <w:b/>
                <w:color w:val="auto"/>
              </w:rPr>
            </w:pPr>
            <w:r>
              <w:rPr>
                <w:b/>
                <w:color w:val="auto"/>
              </w:rPr>
              <w:t>相邻厂矿</w:t>
            </w:r>
          </w:p>
          <w:p>
            <w:pPr>
              <w:ind w:left="-105" w:leftChars="-50" w:right="-105" w:rightChars="-50"/>
              <w:jc w:val="center"/>
              <w:rPr>
                <w:b/>
                <w:color w:val="auto"/>
                <w:szCs w:val="21"/>
              </w:rPr>
            </w:pPr>
            <w:r>
              <w:rPr>
                <w:b/>
                <w:color w:val="auto"/>
              </w:rPr>
              <w:t>/</w:t>
            </w:r>
            <w:r>
              <w:rPr>
                <w:rFonts w:ascii="宋体" w:hAnsi="宋体"/>
                <w:b/>
                <w:color w:val="auto"/>
              </w:rPr>
              <w:t>建筑名称</w:t>
            </w:r>
          </w:p>
        </w:tc>
        <w:tc>
          <w:tcPr>
            <w:tcW w:w="990"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rFonts w:ascii="宋体" w:hAnsi="宋体"/>
                <w:b/>
                <w:color w:val="auto"/>
                <w:szCs w:val="21"/>
              </w:rPr>
            </w:pPr>
            <w:r>
              <w:rPr>
                <w:rFonts w:hint="eastAsia"/>
                <w:b/>
                <w:color w:val="auto"/>
              </w:rPr>
              <w:t>厂</w:t>
            </w:r>
            <w:r>
              <w:rPr>
                <w:b/>
                <w:color w:val="auto"/>
              </w:rPr>
              <w:t>内最近</w:t>
            </w:r>
          </w:p>
          <w:p>
            <w:pPr>
              <w:ind w:left="-105" w:leftChars="-50" w:right="-105" w:rightChars="-50"/>
              <w:jc w:val="center"/>
              <w:rPr>
                <w:b/>
                <w:color w:val="auto"/>
                <w:szCs w:val="21"/>
              </w:rPr>
            </w:pPr>
            <w:r>
              <w:rPr>
                <w:b/>
                <w:color w:val="auto"/>
              </w:rPr>
              <w:t>建筑名称</w:t>
            </w:r>
          </w:p>
        </w:tc>
        <w:tc>
          <w:tcPr>
            <w:tcW w:w="435"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rFonts w:hint="eastAsia"/>
                <w:b/>
                <w:color w:val="auto"/>
              </w:rPr>
            </w:pPr>
            <w:r>
              <w:rPr>
                <w:rFonts w:hint="eastAsia"/>
                <w:b/>
                <w:color w:val="auto"/>
              </w:rPr>
              <w:t>火灾</w:t>
            </w:r>
          </w:p>
          <w:p>
            <w:pPr>
              <w:ind w:left="-105" w:leftChars="-50" w:right="-105" w:rightChars="-50"/>
              <w:jc w:val="center"/>
              <w:rPr>
                <w:b/>
                <w:color w:val="auto"/>
                <w:szCs w:val="21"/>
              </w:rPr>
            </w:pPr>
            <w:r>
              <w:rPr>
                <w:rFonts w:hint="eastAsia"/>
                <w:b/>
                <w:color w:val="auto"/>
              </w:rPr>
              <w:t>危险性</w:t>
            </w:r>
          </w:p>
        </w:tc>
        <w:tc>
          <w:tcPr>
            <w:tcW w:w="410"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rFonts w:hint="eastAsia"/>
                <w:b/>
                <w:color w:val="auto"/>
                <w:lang w:eastAsia="zh-CN"/>
              </w:rPr>
            </w:pPr>
            <w:r>
              <w:rPr>
                <w:rFonts w:hint="eastAsia"/>
                <w:b/>
                <w:color w:val="auto"/>
                <w:lang w:eastAsia="zh-CN"/>
              </w:rPr>
              <w:t>实际</w:t>
            </w:r>
          </w:p>
          <w:p>
            <w:pPr>
              <w:ind w:left="-105" w:leftChars="-50" w:right="-105" w:rightChars="-50"/>
              <w:jc w:val="center"/>
              <w:rPr>
                <w:rFonts w:ascii="宋体" w:hAnsi="宋体"/>
                <w:b/>
                <w:color w:val="auto"/>
                <w:szCs w:val="21"/>
              </w:rPr>
            </w:pPr>
            <w:r>
              <w:rPr>
                <w:b/>
                <w:color w:val="auto"/>
              </w:rPr>
              <w:t>间距</w:t>
            </w:r>
          </w:p>
        </w:tc>
        <w:tc>
          <w:tcPr>
            <w:tcW w:w="410"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rFonts w:hint="eastAsia"/>
                <w:b/>
                <w:color w:val="auto"/>
              </w:rPr>
            </w:pPr>
            <w:r>
              <w:rPr>
                <w:rFonts w:hint="eastAsia"/>
                <w:b/>
                <w:color w:val="auto"/>
              </w:rPr>
              <w:t>标准</w:t>
            </w:r>
          </w:p>
          <w:p>
            <w:pPr>
              <w:ind w:left="-105" w:leftChars="-50" w:right="-105" w:rightChars="-50"/>
              <w:jc w:val="center"/>
              <w:rPr>
                <w:rFonts w:ascii="宋体" w:hAnsi="宋体"/>
                <w:b/>
                <w:color w:val="auto"/>
                <w:szCs w:val="21"/>
              </w:rPr>
            </w:pPr>
            <w:r>
              <w:rPr>
                <w:b/>
                <w:color w:val="auto"/>
              </w:rPr>
              <w:t>间距</w:t>
            </w:r>
          </w:p>
        </w:tc>
        <w:tc>
          <w:tcPr>
            <w:tcW w:w="463"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rFonts w:ascii="宋体" w:hAnsi="宋体"/>
                <w:b/>
                <w:color w:val="auto"/>
                <w:szCs w:val="21"/>
              </w:rPr>
            </w:pPr>
            <w:r>
              <w:rPr>
                <w:b/>
                <w:color w:val="auto"/>
              </w:rPr>
              <w:t>是否</w:t>
            </w:r>
          </w:p>
          <w:p>
            <w:pPr>
              <w:ind w:left="-105" w:leftChars="-50" w:right="-105" w:rightChars="-50"/>
              <w:jc w:val="center"/>
              <w:rPr>
                <w:b/>
                <w:color w:val="auto"/>
                <w:szCs w:val="21"/>
              </w:rPr>
            </w:pPr>
            <w:r>
              <w:rPr>
                <w:b/>
                <w:color w:val="auto"/>
              </w:rPr>
              <w:t>符合</w:t>
            </w:r>
          </w:p>
        </w:tc>
        <w:tc>
          <w:tcPr>
            <w:tcW w:w="1061"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b/>
                <w:color w:val="auto"/>
                <w:szCs w:val="21"/>
              </w:rPr>
            </w:pPr>
            <w:r>
              <w:rPr>
                <w:b/>
                <w:color w:val="auto"/>
              </w:rPr>
              <w:t>依据条文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9" w:type="pct"/>
            <w:tcBorders>
              <w:top w:val="nil"/>
              <w:left w:val="single" w:color="auto" w:sz="4" w:space="0"/>
              <w:bottom w:val="single" w:color="auto" w:sz="4" w:space="0"/>
              <w:right w:val="single" w:color="auto" w:sz="4" w:space="0"/>
            </w:tcBorders>
            <w:noWrap w:val="0"/>
            <w:vAlign w:val="center"/>
          </w:tcPr>
          <w:p>
            <w:pPr>
              <w:ind w:left="-105" w:leftChars="-50" w:right="-105" w:rightChars="-50"/>
              <w:jc w:val="center"/>
              <w:rPr>
                <w:color w:val="auto"/>
                <w:szCs w:val="21"/>
              </w:rPr>
            </w:pPr>
            <w:r>
              <w:rPr>
                <w:rFonts w:hint="eastAsia"/>
                <w:color w:val="auto"/>
              </w:rPr>
              <w:t>东侧</w:t>
            </w:r>
          </w:p>
        </w:tc>
        <w:tc>
          <w:tcPr>
            <w:tcW w:w="748"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color w:val="auto"/>
                <w:szCs w:val="21"/>
              </w:rPr>
            </w:pPr>
            <w:r>
              <w:rPr>
                <w:rFonts w:hint="eastAsia"/>
                <w:color w:val="auto"/>
                <w:szCs w:val="21"/>
              </w:rPr>
              <w:t>空地</w:t>
            </w:r>
          </w:p>
        </w:tc>
        <w:tc>
          <w:tcPr>
            <w:tcW w:w="990"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rFonts w:hint="default" w:eastAsia="宋体"/>
                <w:color w:val="auto"/>
                <w:szCs w:val="21"/>
                <w:lang w:val="en-US" w:eastAsia="zh-CN"/>
              </w:rPr>
            </w:pPr>
            <w:r>
              <w:rPr>
                <w:rFonts w:hint="eastAsia"/>
                <w:color w:val="auto"/>
                <w:szCs w:val="21"/>
                <w:lang w:eastAsia="zh-CN"/>
              </w:rPr>
              <w:t>标准库房</w:t>
            </w:r>
            <w:r>
              <w:rPr>
                <w:rFonts w:hint="eastAsia"/>
                <w:color w:val="auto"/>
                <w:szCs w:val="21"/>
                <w:lang w:val="en-US" w:eastAsia="zh-CN"/>
              </w:rPr>
              <w:t>2</w:t>
            </w:r>
          </w:p>
        </w:tc>
        <w:tc>
          <w:tcPr>
            <w:tcW w:w="435"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rFonts w:hint="eastAsia" w:eastAsia="宋体"/>
                <w:color w:val="auto"/>
                <w:szCs w:val="21"/>
                <w:lang w:eastAsia="zh-CN"/>
              </w:rPr>
            </w:pPr>
            <w:r>
              <w:rPr>
                <w:rFonts w:hint="eastAsia"/>
                <w:color w:val="auto"/>
                <w:szCs w:val="21"/>
                <w:lang w:eastAsia="zh-CN"/>
              </w:rPr>
              <w:t>甲</w:t>
            </w:r>
          </w:p>
        </w:tc>
        <w:tc>
          <w:tcPr>
            <w:tcW w:w="410"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rFonts w:hint="default" w:eastAsia="宋体"/>
                <w:color w:val="auto"/>
                <w:szCs w:val="21"/>
                <w:lang w:val="en-US" w:eastAsia="zh-CN"/>
              </w:rPr>
            </w:pPr>
            <w:r>
              <w:rPr>
                <w:rFonts w:hint="eastAsia"/>
                <w:color w:val="auto"/>
                <w:szCs w:val="21"/>
                <w:lang w:val="en-US" w:eastAsia="zh-CN"/>
              </w:rPr>
              <w:t>11.99</w:t>
            </w:r>
          </w:p>
        </w:tc>
        <w:tc>
          <w:tcPr>
            <w:tcW w:w="410"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color w:val="auto"/>
                <w:szCs w:val="21"/>
              </w:rPr>
            </w:pPr>
            <w:r>
              <w:rPr>
                <w:rFonts w:hint="eastAsia"/>
                <w:color w:val="auto"/>
                <w:szCs w:val="21"/>
              </w:rPr>
              <w:t>--</w:t>
            </w:r>
          </w:p>
        </w:tc>
        <w:tc>
          <w:tcPr>
            <w:tcW w:w="463"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color w:val="auto"/>
                <w:szCs w:val="21"/>
              </w:rPr>
            </w:pPr>
            <w:r>
              <w:rPr>
                <w:color w:val="auto"/>
              </w:rPr>
              <w:t>符合</w:t>
            </w:r>
          </w:p>
        </w:tc>
        <w:tc>
          <w:tcPr>
            <w:tcW w:w="1061" w:type="pct"/>
            <w:vMerge w:val="restart"/>
            <w:tcBorders>
              <w:top w:val="single" w:color="auto" w:sz="4" w:space="0"/>
              <w:left w:val="nil"/>
              <w:right w:val="single" w:color="auto" w:sz="4" w:space="0"/>
            </w:tcBorders>
            <w:noWrap w:val="0"/>
            <w:vAlign w:val="center"/>
          </w:tcPr>
          <w:p>
            <w:pPr>
              <w:ind w:left="-105" w:leftChars="-50" w:right="-105" w:rightChars="-50"/>
              <w:jc w:val="center"/>
              <w:rPr>
                <w:rFonts w:hint="eastAsia"/>
                <w:color w:val="auto"/>
              </w:rPr>
            </w:pPr>
            <w:r>
              <w:rPr>
                <w:color w:val="auto"/>
              </w:rPr>
              <w:t>GB50016-20</w:t>
            </w:r>
            <w:r>
              <w:rPr>
                <w:rFonts w:hint="eastAsia"/>
                <w:color w:val="auto"/>
              </w:rPr>
              <w:t>14</w:t>
            </w:r>
          </w:p>
          <w:p>
            <w:pPr>
              <w:ind w:left="-105" w:leftChars="-50" w:right="-105" w:rightChars="-50"/>
              <w:jc w:val="center"/>
              <w:rPr>
                <w:color w:val="auto"/>
                <w:szCs w:val="21"/>
              </w:rPr>
            </w:pPr>
            <w:r>
              <w:rPr>
                <w:rFonts w:hint="eastAsia"/>
                <w:color w:val="auto"/>
              </w:rPr>
              <w:t>2018版</w:t>
            </w:r>
            <w:r>
              <w:rPr>
                <w:color w:val="auto"/>
              </w:rPr>
              <w:t>第3.5.1</w:t>
            </w:r>
            <w:r>
              <w:rPr>
                <w:rFonts w:ascii="宋体" w:hAnsi="宋体"/>
                <w:color w:val="auto"/>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9" w:type="pct"/>
            <w:vMerge w:val="restart"/>
            <w:tcBorders>
              <w:top w:val="nil"/>
              <w:left w:val="single" w:color="auto" w:sz="4" w:space="0"/>
              <w:right w:val="single" w:color="auto" w:sz="4" w:space="0"/>
            </w:tcBorders>
            <w:noWrap w:val="0"/>
            <w:vAlign w:val="center"/>
          </w:tcPr>
          <w:p>
            <w:pPr>
              <w:ind w:left="-105" w:leftChars="-50" w:right="-105" w:rightChars="-50"/>
              <w:jc w:val="center"/>
              <w:rPr>
                <w:color w:val="auto"/>
                <w:szCs w:val="21"/>
              </w:rPr>
            </w:pPr>
            <w:r>
              <w:rPr>
                <w:rFonts w:hint="eastAsia"/>
                <w:color w:val="auto"/>
              </w:rPr>
              <w:t>东南</w:t>
            </w:r>
          </w:p>
        </w:tc>
        <w:tc>
          <w:tcPr>
            <w:tcW w:w="748" w:type="pct"/>
            <w:vMerge w:val="restart"/>
            <w:tcBorders>
              <w:top w:val="single" w:color="auto" w:sz="4" w:space="0"/>
              <w:left w:val="nil"/>
              <w:right w:val="single" w:color="auto" w:sz="4" w:space="0"/>
            </w:tcBorders>
            <w:noWrap w:val="0"/>
            <w:vAlign w:val="center"/>
          </w:tcPr>
          <w:p>
            <w:pPr>
              <w:ind w:left="-105" w:leftChars="-50" w:right="-105" w:rightChars="-50"/>
              <w:jc w:val="center"/>
              <w:rPr>
                <w:color w:val="auto"/>
                <w:szCs w:val="21"/>
              </w:rPr>
            </w:pPr>
            <w:r>
              <w:rPr>
                <w:rFonts w:hint="eastAsia"/>
                <w:color w:val="auto"/>
                <w:szCs w:val="21"/>
              </w:rPr>
              <w:t>高尔夫路</w:t>
            </w:r>
          </w:p>
        </w:tc>
        <w:tc>
          <w:tcPr>
            <w:tcW w:w="990"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color w:val="auto"/>
                <w:szCs w:val="21"/>
              </w:rPr>
            </w:pPr>
            <w:r>
              <w:rPr>
                <w:rFonts w:hint="eastAsia"/>
                <w:color w:val="auto"/>
                <w:szCs w:val="21"/>
              </w:rPr>
              <w:t>标准库房6</w:t>
            </w:r>
          </w:p>
        </w:tc>
        <w:tc>
          <w:tcPr>
            <w:tcW w:w="435"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color w:val="auto"/>
                <w:szCs w:val="21"/>
              </w:rPr>
            </w:pPr>
            <w:r>
              <w:rPr>
                <w:rFonts w:hint="eastAsia"/>
                <w:color w:val="auto"/>
                <w:szCs w:val="21"/>
              </w:rPr>
              <w:t>甲</w:t>
            </w:r>
          </w:p>
        </w:tc>
        <w:tc>
          <w:tcPr>
            <w:tcW w:w="410"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color w:val="auto"/>
                <w:szCs w:val="21"/>
              </w:rPr>
            </w:pPr>
            <w:r>
              <w:rPr>
                <w:rFonts w:hint="eastAsia"/>
                <w:color w:val="auto"/>
                <w:szCs w:val="21"/>
              </w:rPr>
              <w:t>237.2</w:t>
            </w:r>
          </w:p>
        </w:tc>
        <w:tc>
          <w:tcPr>
            <w:tcW w:w="410"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color w:val="auto"/>
                <w:szCs w:val="21"/>
              </w:rPr>
            </w:pPr>
            <w:r>
              <w:rPr>
                <w:rFonts w:hint="eastAsia"/>
                <w:color w:val="auto"/>
                <w:szCs w:val="21"/>
              </w:rPr>
              <w:t>20</w:t>
            </w:r>
          </w:p>
        </w:tc>
        <w:tc>
          <w:tcPr>
            <w:tcW w:w="463"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color w:val="auto"/>
                <w:szCs w:val="21"/>
              </w:rPr>
            </w:pPr>
            <w:r>
              <w:rPr>
                <w:color w:val="auto"/>
              </w:rPr>
              <w:t>符合</w:t>
            </w:r>
          </w:p>
        </w:tc>
        <w:tc>
          <w:tcPr>
            <w:tcW w:w="1061" w:type="pct"/>
            <w:vMerge w:val="continue"/>
            <w:tcBorders>
              <w:left w:val="nil"/>
              <w:right w:val="single" w:color="auto" w:sz="4" w:space="0"/>
            </w:tcBorders>
            <w:noWrap w:val="0"/>
            <w:vAlign w:val="center"/>
          </w:tcPr>
          <w:p>
            <w:pPr>
              <w:ind w:left="-105" w:leftChars="-50" w:right="-105" w:rightChars="-5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9" w:type="pct"/>
            <w:vMerge w:val="continue"/>
            <w:tcBorders>
              <w:left w:val="single" w:color="auto" w:sz="4" w:space="0"/>
              <w:right w:val="single" w:color="auto" w:sz="4" w:space="0"/>
            </w:tcBorders>
            <w:noWrap w:val="0"/>
            <w:vAlign w:val="center"/>
          </w:tcPr>
          <w:p>
            <w:pPr>
              <w:ind w:left="-105" w:leftChars="-50" w:right="-105" w:rightChars="-50"/>
              <w:jc w:val="center"/>
              <w:rPr>
                <w:rFonts w:hint="eastAsia"/>
                <w:color w:val="auto"/>
              </w:rPr>
            </w:pPr>
          </w:p>
        </w:tc>
        <w:tc>
          <w:tcPr>
            <w:tcW w:w="748" w:type="pct"/>
            <w:vMerge w:val="continue"/>
            <w:tcBorders>
              <w:left w:val="nil"/>
              <w:right w:val="single" w:color="auto" w:sz="4" w:space="0"/>
            </w:tcBorders>
            <w:noWrap w:val="0"/>
            <w:vAlign w:val="center"/>
          </w:tcPr>
          <w:p>
            <w:pPr>
              <w:ind w:left="-105" w:leftChars="-50" w:right="-105" w:rightChars="-50"/>
              <w:jc w:val="center"/>
              <w:rPr>
                <w:rFonts w:hint="eastAsia"/>
                <w:color w:val="auto"/>
                <w:szCs w:val="21"/>
              </w:rPr>
            </w:pPr>
          </w:p>
        </w:tc>
        <w:tc>
          <w:tcPr>
            <w:tcW w:w="990"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rFonts w:hint="default" w:eastAsia="宋体"/>
                <w:color w:val="auto"/>
                <w:szCs w:val="21"/>
                <w:lang w:val="en-US" w:eastAsia="zh-CN"/>
              </w:rPr>
            </w:pPr>
            <w:r>
              <w:rPr>
                <w:rFonts w:hint="eastAsia"/>
                <w:color w:val="auto"/>
                <w:szCs w:val="21"/>
                <w:lang w:eastAsia="zh-CN"/>
              </w:rPr>
              <w:t>库房</w:t>
            </w:r>
            <w:r>
              <w:rPr>
                <w:rFonts w:hint="eastAsia"/>
                <w:color w:val="auto"/>
                <w:szCs w:val="21"/>
                <w:lang w:val="en-US" w:eastAsia="zh-CN"/>
              </w:rPr>
              <w:t>4</w:t>
            </w:r>
          </w:p>
        </w:tc>
        <w:tc>
          <w:tcPr>
            <w:tcW w:w="435"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rFonts w:hint="eastAsia" w:eastAsia="宋体"/>
                <w:color w:val="auto"/>
                <w:szCs w:val="21"/>
                <w:lang w:eastAsia="zh-CN"/>
              </w:rPr>
            </w:pPr>
            <w:r>
              <w:rPr>
                <w:rFonts w:hint="eastAsia"/>
                <w:color w:val="auto"/>
                <w:szCs w:val="21"/>
                <w:lang w:eastAsia="zh-CN"/>
              </w:rPr>
              <w:t>丁</w:t>
            </w:r>
          </w:p>
        </w:tc>
        <w:tc>
          <w:tcPr>
            <w:tcW w:w="410"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rFonts w:hint="default" w:eastAsia="宋体"/>
                <w:color w:val="auto"/>
                <w:szCs w:val="21"/>
                <w:lang w:val="en-US" w:eastAsia="zh-CN"/>
              </w:rPr>
            </w:pPr>
            <w:r>
              <w:rPr>
                <w:rFonts w:hint="eastAsia"/>
                <w:color w:val="auto"/>
                <w:szCs w:val="21"/>
                <w:lang w:val="en-US" w:eastAsia="zh-CN"/>
              </w:rPr>
              <w:t>17</w:t>
            </w:r>
          </w:p>
        </w:tc>
        <w:tc>
          <w:tcPr>
            <w:tcW w:w="410"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rFonts w:hint="eastAsia"/>
                <w:color w:val="auto"/>
                <w:kern w:val="2"/>
                <w:sz w:val="21"/>
                <w:szCs w:val="21"/>
                <w:lang w:val="en-US" w:eastAsia="zh-CN" w:bidi="ar-SA"/>
              </w:rPr>
            </w:pPr>
            <w:r>
              <w:rPr>
                <w:rFonts w:hint="eastAsia"/>
                <w:color w:val="auto"/>
                <w:szCs w:val="21"/>
              </w:rPr>
              <w:t>--</w:t>
            </w:r>
          </w:p>
        </w:tc>
        <w:tc>
          <w:tcPr>
            <w:tcW w:w="463"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color w:val="auto"/>
                <w:kern w:val="2"/>
                <w:sz w:val="21"/>
                <w:szCs w:val="21"/>
                <w:lang w:val="en-US" w:eastAsia="zh-CN" w:bidi="ar-SA"/>
              </w:rPr>
            </w:pPr>
            <w:r>
              <w:rPr>
                <w:color w:val="auto"/>
              </w:rPr>
              <w:t>符合</w:t>
            </w:r>
          </w:p>
        </w:tc>
        <w:tc>
          <w:tcPr>
            <w:tcW w:w="1061" w:type="pct"/>
            <w:tcBorders>
              <w:left w:val="nil"/>
              <w:right w:val="single" w:color="auto" w:sz="4" w:space="0"/>
            </w:tcBorders>
            <w:noWrap w:val="0"/>
            <w:vAlign w:val="center"/>
          </w:tcPr>
          <w:p>
            <w:pPr>
              <w:ind w:left="-105" w:leftChars="-50" w:right="-105" w:rightChars="-5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9" w:type="pct"/>
            <w:vMerge w:val="continue"/>
            <w:tcBorders>
              <w:left w:val="single" w:color="auto" w:sz="4" w:space="0"/>
              <w:bottom w:val="single" w:color="auto" w:sz="4" w:space="0"/>
              <w:right w:val="single" w:color="auto" w:sz="4" w:space="0"/>
            </w:tcBorders>
            <w:noWrap w:val="0"/>
            <w:vAlign w:val="center"/>
          </w:tcPr>
          <w:p>
            <w:pPr>
              <w:ind w:left="-105" w:leftChars="-50" w:right="-105" w:rightChars="-50"/>
              <w:jc w:val="center"/>
              <w:rPr>
                <w:rFonts w:hint="eastAsia"/>
                <w:color w:val="auto"/>
              </w:rPr>
            </w:pPr>
          </w:p>
        </w:tc>
        <w:tc>
          <w:tcPr>
            <w:tcW w:w="748" w:type="pct"/>
            <w:vMerge w:val="continue"/>
            <w:tcBorders>
              <w:left w:val="nil"/>
              <w:bottom w:val="single" w:color="auto" w:sz="4" w:space="0"/>
              <w:right w:val="single" w:color="auto" w:sz="4" w:space="0"/>
            </w:tcBorders>
            <w:noWrap w:val="0"/>
            <w:vAlign w:val="center"/>
          </w:tcPr>
          <w:p>
            <w:pPr>
              <w:ind w:left="-105" w:leftChars="-50" w:right="-105" w:rightChars="-50"/>
              <w:jc w:val="center"/>
              <w:rPr>
                <w:rFonts w:hint="eastAsia"/>
                <w:color w:val="auto"/>
                <w:szCs w:val="21"/>
              </w:rPr>
            </w:pPr>
          </w:p>
        </w:tc>
        <w:tc>
          <w:tcPr>
            <w:tcW w:w="990"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rFonts w:hint="eastAsia"/>
                <w:color w:val="auto"/>
                <w:szCs w:val="21"/>
                <w:lang w:eastAsia="zh-CN"/>
              </w:rPr>
            </w:pPr>
            <w:r>
              <w:rPr>
                <w:rFonts w:hint="eastAsia"/>
                <w:color w:val="auto"/>
                <w:szCs w:val="21"/>
                <w:lang w:eastAsia="zh-CN"/>
              </w:rPr>
              <w:t>食堂</w:t>
            </w:r>
          </w:p>
        </w:tc>
        <w:tc>
          <w:tcPr>
            <w:tcW w:w="435"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rFonts w:hint="eastAsia" w:eastAsia="宋体"/>
                <w:color w:val="auto"/>
                <w:szCs w:val="21"/>
                <w:lang w:eastAsia="zh-CN"/>
              </w:rPr>
            </w:pPr>
            <w:r>
              <w:rPr>
                <w:rFonts w:hint="eastAsia"/>
                <w:color w:val="auto"/>
                <w:szCs w:val="21"/>
                <w:lang w:eastAsia="zh-CN"/>
              </w:rPr>
              <w:t>民用</w:t>
            </w:r>
          </w:p>
        </w:tc>
        <w:tc>
          <w:tcPr>
            <w:tcW w:w="410"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rFonts w:hint="default" w:eastAsia="宋体"/>
                <w:color w:val="auto"/>
                <w:szCs w:val="21"/>
                <w:lang w:val="en-US" w:eastAsia="zh-CN"/>
              </w:rPr>
            </w:pPr>
            <w:r>
              <w:rPr>
                <w:rFonts w:hint="eastAsia"/>
                <w:color w:val="auto"/>
                <w:szCs w:val="21"/>
                <w:lang w:val="en-US" w:eastAsia="zh-CN"/>
              </w:rPr>
              <w:t>22.15</w:t>
            </w:r>
          </w:p>
        </w:tc>
        <w:tc>
          <w:tcPr>
            <w:tcW w:w="410"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rFonts w:hint="eastAsia"/>
                <w:color w:val="auto"/>
                <w:kern w:val="2"/>
                <w:sz w:val="21"/>
                <w:szCs w:val="21"/>
                <w:lang w:val="en-US" w:eastAsia="zh-CN" w:bidi="ar-SA"/>
              </w:rPr>
            </w:pPr>
            <w:r>
              <w:rPr>
                <w:rFonts w:hint="eastAsia"/>
                <w:color w:val="auto"/>
                <w:szCs w:val="21"/>
              </w:rPr>
              <w:t>--</w:t>
            </w:r>
          </w:p>
        </w:tc>
        <w:tc>
          <w:tcPr>
            <w:tcW w:w="463"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color w:val="auto"/>
                <w:kern w:val="2"/>
                <w:sz w:val="21"/>
                <w:szCs w:val="21"/>
                <w:lang w:val="en-US" w:eastAsia="zh-CN" w:bidi="ar-SA"/>
              </w:rPr>
            </w:pPr>
            <w:r>
              <w:rPr>
                <w:color w:val="auto"/>
              </w:rPr>
              <w:t>符合</w:t>
            </w:r>
          </w:p>
        </w:tc>
        <w:tc>
          <w:tcPr>
            <w:tcW w:w="1061" w:type="pct"/>
            <w:tcBorders>
              <w:left w:val="nil"/>
              <w:right w:val="single" w:color="auto" w:sz="4" w:space="0"/>
            </w:tcBorders>
            <w:noWrap w:val="0"/>
            <w:vAlign w:val="center"/>
          </w:tcPr>
          <w:p>
            <w:pPr>
              <w:ind w:left="-105" w:leftChars="-50" w:right="-105" w:rightChars="-5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9" w:type="pct"/>
            <w:vMerge w:val="restart"/>
            <w:tcBorders>
              <w:top w:val="nil"/>
              <w:left w:val="single" w:color="auto" w:sz="4" w:space="0"/>
              <w:right w:val="single" w:color="auto" w:sz="4" w:space="0"/>
            </w:tcBorders>
            <w:noWrap w:val="0"/>
            <w:vAlign w:val="center"/>
          </w:tcPr>
          <w:p>
            <w:pPr>
              <w:widowControl/>
              <w:ind w:left="-105" w:leftChars="-50" w:right="-105" w:rightChars="-50"/>
              <w:jc w:val="center"/>
              <w:rPr>
                <w:color w:val="auto"/>
                <w:szCs w:val="21"/>
              </w:rPr>
            </w:pPr>
            <w:r>
              <w:rPr>
                <w:rFonts w:hint="eastAsia"/>
                <w:color w:val="auto"/>
                <w:szCs w:val="21"/>
              </w:rPr>
              <w:t>西南</w:t>
            </w:r>
          </w:p>
        </w:tc>
        <w:tc>
          <w:tcPr>
            <w:tcW w:w="748" w:type="pct"/>
            <w:vMerge w:val="restart"/>
            <w:tcBorders>
              <w:top w:val="single" w:color="auto" w:sz="4" w:space="0"/>
              <w:left w:val="nil"/>
              <w:right w:val="single" w:color="auto" w:sz="4" w:space="0"/>
            </w:tcBorders>
            <w:noWrap w:val="0"/>
            <w:vAlign w:val="center"/>
          </w:tcPr>
          <w:p>
            <w:pPr>
              <w:ind w:left="-105" w:leftChars="-50" w:right="-105" w:rightChars="-50"/>
              <w:jc w:val="center"/>
              <w:rPr>
                <w:color w:val="auto"/>
                <w:szCs w:val="21"/>
              </w:rPr>
            </w:pPr>
            <w:r>
              <w:rPr>
                <w:rFonts w:hint="eastAsia"/>
                <w:color w:val="auto"/>
                <w:szCs w:val="21"/>
              </w:rPr>
              <w:t>大众街</w:t>
            </w:r>
          </w:p>
        </w:tc>
        <w:tc>
          <w:tcPr>
            <w:tcW w:w="990"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rFonts w:hint="eastAsia"/>
                <w:color w:val="auto"/>
                <w:szCs w:val="21"/>
              </w:rPr>
            </w:pPr>
            <w:r>
              <w:rPr>
                <w:rFonts w:hint="eastAsia"/>
                <w:color w:val="auto"/>
                <w:szCs w:val="21"/>
              </w:rPr>
              <w:t>综合库3</w:t>
            </w:r>
          </w:p>
        </w:tc>
        <w:tc>
          <w:tcPr>
            <w:tcW w:w="435"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color w:val="auto"/>
                <w:szCs w:val="21"/>
              </w:rPr>
            </w:pPr>
            <w:r>
              <w:rPr>
                <w:rFonts w:hint="eastAsia"/>
                <w:color w:val="auto"/>
                <w:szCs w:val="21"/>
              </w:rPr>
              <w:t>乙</w:t>
            </w:r>
          </w:p>
        </w:tc>
        <w:tc>
          <w:tcPr>
            <w:tcW w:w="410"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color w:val="auto"/>
                <w:szCs w:val="21"/>
              </w:rPr>
            </w:pPr>
            <w:r>
              <w:rPr>
                <w:rFonts w:hint="eastAsia"/>
                <w:color w:val="auto"/>
                <w:szCs w:val="21"/>
              </w:rPr>
              <w:t>51.2</w:t>
            </w:r>
          </w:p>
        </w:tc>
        <w:tc>
          <w:tcPr>
            <w:tcW w:w="410"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color w:val="auto"/>
                <w:szCs w:val="21"/>
              </w:rPr>
            </w:pPr>
            <w:r>
              <w:rPr>
                <w:rFonts w:hint="eastAsia"/>
                <w:color w:val="auto"/>
                <w:szCs w:val="21"/>
              </w:rPr>
              <w:t>20</w:t>
            </w:r>
          </w:p>
        </w:tc>
        <w:tc>
          <w:tcPr>
            <w:tcW w:w="463"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color w:val="auto"/>
                <w:szCs w:val="21"/>
              </w:rPr>
            </w:pPr>
            <w:r>
              <w:rPr>
                <w:color w:val="auto"/>
              </w:rPr>
              <w:t>符合</w:t>
            </w:r>
          </w:p>
        </w:tc>
        <w:tc>
          <w:tcPr>
            <w:tcW w:w="1061" w:type="pct"/>
            <w:tcBorders>
              <w:left w:val="nil"/>
              <w:right w:val="single" w:color="auto" w:sz="4" w:space="0"/>
            </w:tcBorders>
            <w:noWrap w:val="0"/>
            <w:vAlign w:val="center"/>
          </w:tcPr>
          <w:p>
            <w:pPr>
              <w:ind w:left="-105" w:leftChars="-50" w:right="-105" w:rightChars="-50"/>
              <w:jc w:val="center"/>
              <w:rPr>
                <w:color w:val="auto"/>
                <w:szCs w:val="21"/>
              </w:rPr>
            </w:pPr>
            <w:r>
              <w:rPr>
                <w:color w:val="auto"/>
              </w:rPr>
              <w:t>GB50016-20</w:t>
            </w:r>
            <w:r>
              <w:rPr>
                <w:rFonts w:hint="eastAsia"/>
                <w:color w:val="auto"/>
              </w:rPr>
              <w:t>14 2018版</w:t>
            </w:r>
            <w:r>
              <w:rPr>
                <w:color w:val="auto"/>
              </w:rPr>
              <w:t>第3.5.</w:t>
            </w:r>
            <w:r>
              <w:rPr>
                <w:rFonts w:hint="eastAsia"/>
                <w:color w:val="auto"/>
              </w:rPr>
              <w:t>2</w:t>
            </w:r>
            <w:r>
              <w:rPr>
                <w:rFonts w:ascii="宋体" w:hAnsi="宋体"/>
                <w:color w:val="auto"/>
              </w:rPr>
              <w:t>条</w:t>
            </w:r>
            <w:r>
              <w:rPr>
                <w:rFonts w:hint="eastAsia" w:ascii="宋体" w:hAnsi="宋体"/>
                <w:color w:val="auto"/>
              </w:rPr>
              <w:t>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9" w:type="pct"/>
            <w:vMerge w:val="continue"/>
            <w:tcBorders>
              <w:left w:val="single" w:color="auto" w:sz="4" w:space="0"/>
              <w:right w:val="single" w:color="auto" w:sz="4" w:space="0"/>
            </w:tcBorders>
            <w:noWrap w:val="0"/>
            <w:vAlign w:val="center"/>
          </w:tcPr>
          <w:p>
            <w:pPr>
              <w:widowControl/>
              <w:ind w:left="-105" w:leftChars="-50" w:right="-105" w:rightChars="-50"/>
              <w:jc w:val="center"/>
              <w:rPr>
                <w:rFonts w:hint="eastAsia"/>
                <w:color w:val="auto"/>
                <w:szCs w:val="21"/>
              </w:rPr>
            </w:pPr>
          </w:p>
        </w:tc>
        <w:tc>
          <w:tcPr>
            <w:tcW w:w="748" w:type="pct"/>
            <w:vMerge w:val="continue"/>
            <w:tcBorders>
              <w:left w:val="nil"/>
              <w:right w:val="single" w:color="auto" w:sz="4" w:space="0"/>
            </w:tcBorders>
            <w:noWrap w:val="0"/>
            <w:vAlign w:val="center"/>
          </w:tcPr>
          <w:p>
            <w:pPr>
              <w:ind w:left="-105" w:leftChars="-50" w:right="-105" w:rightChars="-50"/>
              <w:jc w:val="center"/>
              <w:rPr>
                <w:rFonts w:hint="eastAsia"/>
                <w:color w:val="auto"/>
                <w:szCs w:val="21"/>
              </w:rPr>
            </w:pPr>
          </w:p>
        </w:tc>
        <w:tc>
          <w:tcPr>
            <w:tcW w:w="990"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rFonts w:hint="default" w:eastAsia="宋体"/>
                <w:color w:val="auto"/>
                <w:szCs w:val="21"/>
                <w:lang w:val="en-US" w:eastAsia="zh-CN"/>
              </w:rPr>
            </w:pPr>
            <w:r>
              <w:rPr>
                <w:rFonts w:hint="eastAsia"/>
                <w:color w:val="auto"/>
                <w:szCs w:val="21"/>
                <w:lang w:eastAsia="zh-CN"/>
              </w:rPr>
              <w:t>库房</w:t>
            </w:r>
            <w:r>
              <w:rPr>
                <w:rFonts w:hint="eastAsia"/>
                <w:color w:val="auto"/>
                <w:szCs w:val="21"/>
                <w:lang w:val="en-US" w:eastAsia="zh-CN"/>
              </w:rPr>
              <w:t>4</w:t>
            </w:r>
          </w:p>
        </w:tc>
        <w:tc>
          <w:tcPr>
            <w:tcW w:w="435"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rFonts w:hint="eastAsia" w:eastAsia="宋体"/>
                <w:color w:val="auto"/>
                <w:szCs w:val="21"/>
                <w:lang w:eastAsia="zh-CN"/>
              </w:rPr>
            </w:pPr>
            <w:r>
              <w:rPr>
                <w:rFonts w:hint="eastAsia"/>
                <w:color w:val="auto"/>
                <w:szCs w:val="21"/>
                <w:lang w:eastAsia="zh-CN"/>
              </w:rPr>
              <w:t>丁</w:t>
            </w:r>
          </w:p>
        </w:tc>
        <w:tc>
          <w:tcPr>
            <w:tcW w:w="410"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rFonts w:hint="default" w:eastAsia="宋体"/>
                <w:color w:val="auto"/>
                <w:szCs w:val="21"/>
                <w:lang w:val="en-US" w:eastAsia="zh-CN"/>
              </w:rPr>
            </w:pPr>
            <w:r>
              <w:rPr>
                <w:rFonts w:hint="eastAsia"/>
                <w:color w:val="auto"/>
                <w:szCs w:val="21"/>
                <w:lang w:val="en-US" w:eastAsia="zh-CN"/>
              </w:rPr>
              <w:t>19</w:t>
            </w:r>
          </w:p>
        </w:tc>
        <w:tc>
          <w:tcPr>
            <w:tcW w:w="410"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rFonts w:hint="eastAsia"/>
                <w:color w:val="auto"/>
                <w:kern w:val="2"/>
                <w:sz w:val="21"/>
                <w:szCs w:val="21"/>
                <w:lang w:val="en-US" w:eastAsia="zh-CN" w:bidi="ar-SA"/>
              </w:rPr>
            </w:pPr>
            <w:r>
              <w:rPr>
                <w:rFonts w:hint="eastAsia"/>
                <w:color w:val="auto"/>
                <w:szCs w:val="21"/>
              </w:rPr>
              <w:t>--</w:t>
            </w:r>
          </w:p>
        </w:tc>
        <w:tc>
          <w:tcPr>
            <w:tcW w:w="463"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color w:val="auto"/>
                <w:kern w:val="2"/>
                <w:sz w:val="21"/>
                <w:szCs w:val="21"/>
                <w:lang w:val="en-US" w:eastAsia="zh-CN" w:bidi="ar-SA"/>
              </w:rPr>
            </w:pPr>
            <w:r>
              <w:rPr>
                <w:color w:val="auto"/>
              </w:rPr>
              <w:t>符合</w:t>
            </w:r>
          </w:p>
        </w:tc>
        <w:tc>
          <w:tcPr>
            <w:tcW w:w="1061" w:type="pct"/>
            <w:tcBorders>
              <w:left w:val="nil"/>
              <w:right w:val="single" w:color="auto" w:sz="4" w:space="0"/>
            </w:tcBorders>
            <w:noWrap w:val="0"/>
            <w:vAlign w:val="center"/>
          </w:tcPr>
          <w:p>
            <w:pPr>
              <w:ind w:left="-105" w:leftChars="-50" w:right="-105" w:rightChars="-5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9" w:type="pct"/>
            <w:vMerge w:val="continue"/>
            <w:tcBorders>
              <w:left w:val="single" w:color="auto" w:sz="4" w:space="0"/>
              <w:bottom w:val="single" w:color="auto" w:sz="4" w:space="0"/>
              <w:right w:val="single" w:color="auto" w:sz="4" w:space="0"/>
            </w:tcBorders>
            <w:noWrap w:val="0"/>
            <w:vAlign w:val="center"/>
          </w:tcPr>
          <w:p>
            <w:pPr>
              <w:widowControl/>
              <w:ind w:left="-105" w:leftChars="-50" w:right="-105" w:rightChars="-50"/>
              <w:jc w:val="center"/>
              <w:rPr>
                <w:rFonts w:hint="eastAsia"/>
                <w:color w:val="auto"/>
                <w:szCs w:val="21"/>
              </w:rPr>
            </w:pPr>
          </w:p>
        </w:tc>
        <w:tc>
          <w:tcPr>
            <w:tcW w:w="748" w:type="pct"/>
            <w:vMerge w:val="continue"/>
            <w:tcBorders>
              <w:left w:val="nil"/>
              <w:bottom w:val="single" w:color="auto" w:sz="4" w:space="0"/>
              <w:right w:val="single" w:color="auto" w:sz="4" w:space="0"/>
            </w:tcBorders>
            <w:noWrap w:val="0"/>
            <w:vAlign w:val="center"/>
          </w:tcPr>
          <w:p>
            <w:pPr>
              <w:ind w:left="-105" w:leftChars="-50" w:right="-105" w:rightChars="-50"/>
              <w:jc w:val="center"/>
              <w:rPr>
                <w:rFonts w:hint="eastAsia"/>
                <w:color w:val="auto"/>
                <w:szCs w:val="21"/>
              </w:rPr>
            </w:pPr>
          </w:p>
        </w:tc>
        <w:tc>
          <w:tcPr>
            <w:tcW w:w="990"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rFonts w:hint="default" w:eastAsia="宋体"/>
                <w:color w:val="auto"/>
                <w:szCs w:val="21"/>
                <w:lang w:val="en-US" w:eastAsia="zh-CN"/>
              </w:rPr>
            </w:pPr>
            <w:r>
              <w:rPr>
                <w:rFonts w:hint="eastAsia"/>
                <w:color w:val="auto"/>
                <w:szCs w:val="21"/>
                <w:lang w:eastAsia="zh-CN"/>
              </w:rPr>
              <w:t>库房</w:t>
            </w:r>
            <w:r>
              <w:rPr>
                <w:rFonts w:hint="eastAsia"/>
                <w:color w:val="auto"/>
                <w:szCs w:val="21"/>
                <w:lang w:val="en-US" w:eastAsia="zh-CN"/>
              </w:rPr>
              <w:t>3</w:t>
            </w:r>
          </w:p>
        </w:tc>
        <w:tc>
          <w:tcPr>
            <w:tcW w:w="435"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rFonts w:hint="eastAsia" w:eastAsia="宋体"/>
                <w:color w:val="auto"/>
                <w:szCs w:val="21"/>
                <w:lang w:eastAsia="zh-CN"/>
              </w:rPr>
            </w:pPr>
            <w:r>
              <w:rPr>
                <w:rFonts w:hint="eastAsia"/>
                <w:color w:val="auto"/>
                <w:szCs w:val="21"/>
                <w:lang w:eastAsia="zh-CN"/>
              </w:rPr>
              <w:t>丙</w:t>
            </w:r>
          </w:p>
        </w:tc>
        <w:tc>
          <w:tcPr>
            <w:tcW w:w="410"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rFonts w:hint="default" w:eastAsia="宋体"/>
                <w:color w:val="auto"/>
                <w:szCs w:val="21"/>
                <w:lang w:val="en-US" w:eastAsia="zh-CN"/>
              </w:rPr>
            </w:pPr>
            <w:r>
              <w:rPr>
                <w:rFonts w:hint="eastAsia"/>
                <w:color w:val="auto"/>
                <w:szCs w:val="21"/>
                <w:lang w:val="en-US" w:eastAsia="zh-CN"/>
              </w:rPr>
              <w:t>19</w:t>
            </w:r>
          </w:p>
        </w:tc>
        <w:tc>
          <w:tcPr>
            <w:tcW w:w="410"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rFonts w:hint="eastAsia"/>
                <w:color w:val="auto"/>
                <w:kern w:val="2"/>
                <w:sz w:val="21"/>
                <w:szCs w:val="21"/>
                <w:lang w:val="en-US" w:eastAsia="zh-CN" w:bidi="ar-SA"/>
              </w:rPr>
            </w:pPr>
            <w:r>
              <w:rPr>
                <w:rFonts w:hint="eastAsia"/>
                <w:color w:val="auto"/>
                <w:szCs w:val="21"/>
              </w:rPr>
              <w:t>--</w:t>
            </w:r>
          </w:p>
        </w:tc>
        <w:tc>
          <w:tcPr>
            <w:tcW w:w="463"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color w:val="auto"/>
                <w:kern w:val="2"/>
                <w:sz w:val="21"/>
                <w:szCs w:val="21"/>
                <w:lang w:val="en-US" w:eastAsia="zh-CN" w:bidi="ar-SA"/>
              </w:rPr>
            </w:pPr>
            <w:r>
              <w:rPr>
                <w:color w:val="auto"/>
              </w:rPr>
              <w:t>符合</w:t>
            </w:r>
          </w:p>
        </w:tc>
        <w:tc>
          <w:tcPr>
            <w:tcW w:w="1061" w:type="pct"/>
            <w:tcBorders>
              <w:left w:val="nil"/>
              <w:right w:val="single" w:color="auto" w:sz="4" w:space="0"/>
            </w:tcBorders>
            <w:noWrap w:val="0"/>
            <w:vAlign w:val="center"/>
          </w:tcPr>
          <w:p>
            <w:pPr>
              <w:ind w:left="-105" w:leftChars="-50" w:right="-105" w:rightChars="-5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9" w:type="pct"/>
            <w:vMerge w:val="restart"/>
            <w:tcBorders>
              <w:top w:val="nil"/>
              <w:left w:val="single" w:color="auto" w:sz="4" w:space="0"/>
              <w:right w:val="single" w:color="auto" w:sz="4" w:space="0"/>
            </w:tcBorders>
            <w:noWrap w:val="0"/>
            <w:vAlign w:val="center"/>
          </w:tcPr>
          <w:p>
            <w:pPr>
              <w:widowControl/>
              <w:ind w:left="-105" w:leftChars="-50" w:right="-105" w:rightChars="-50"/>
              <w:jc w:val="center"/>
              <w:rPr>
                <w:color w:val="auto"/>
                <w:szCs w:val="21"/>
              </w:rPr>
            </w:pPr>
            <w:r>
              <w:rPr>
                <w:rFonts w:hint="eastAsia"/>
                <w:color w:val="auto"/>
                <w:szCs w:val="21"/>
              </w:rPr>
              <w:t>西北</w:t>
            </w:r>
          </w:p>
        </w:tc>
        <w:tc>
          <w:tcPr>
            <w:tcW w:w="748" w:type="pct"/>
            <w:vMerge w:val="restart"/>
            <w:tcBorders>
              <w:top w:val="single" w:color="auto" w:sz="4" w:space="0"/>
              <w:left w:val="nil"/>
              <w:right w:val="single" w:color="auto" w:sz="4" w:space="0"/>
            </w:tcBorders>
            <w:noWrap w:val="0"/>
            <w:vAlign w:val="center"/>
          </w:tcPr>
          <w:p>
            <w:pPr>
              <w:ind w:left="-105" w:leftChars="-50" w:right="-105" w:rightChars="-50"/>
              <w:jc w:val="center"/>
              <w:rPr>
                <w:color w:val="auto"/>
                <w:szCs w:val="21"/>
              </w:rPr>
            </w:pPr>
            <w:r>
              <w:rPr>
                <w:rFonts w:hint="eastAsia"/>
                <w:color w:val="auto"/>
                <w:szCs w:val="21"/>
              </w:rPr>
              <w:t>腾飞南路</w:t>
            </w:r>
          </w:p>
        </w:tc>
        <w:tc>
          <w:tcPr>
            <w:tcW w:w="990"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color w:val="auto"/>
                <w:szCs w:val="21"/>
              </w:rPr>
            </w:pPr>
            <w:r>
              <w:rPr>
                <w:rFonts w:hint="eastAsia"/>
                <w:color w:val="auto"/>
                <w:szCs w:val="21"/>
              </w:rPr>
              <w:t>标准库房1</w:t>
            </w:r>
          </w:p>
        </w:tc>
        <w:tc>
          <w:tcPr>
            <w:tcW w:w="435"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color w:val="auto"/>
                <w:szCs w:val="21"/>
              </w:rPr>
            </w:pPr>
            <w:r>
              <w:rPr>
                <w:rFonts w:hint="eastAsia"/>
                <w:color w:val="auto"/>
                <w:szCs w:val="21"/>
              </w:rPr>
              <w:t>甲</w:t>
            </w:r>
          </w:p>
        </w:tc>
        <w:tc>
          <w:tcPr>
            <w:tcW w:w="410"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color w:val="auto"/>
                <w:szCs w:val="21"/>
              </w:rPr>
            </w:pPr>
            <w:r>
              <w:rPr>
                <w:rFonts w:hint="eastAsia"/>
                <w:color w:val="auto"/>
                <w:szCs w:val="21"/>
              </w:rPr>
              <w:t>42.8</w:t>
            </w:r>
          </w:p>
        </w:tc>
        <w:tc>
          <w:tcPr>
            <w:tcW w:w="410"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color w:val="auto"/>
                <w:szCs w:val="21"/>
              </w:rPr>
            </w:pPr>
            <w:r>
              <w:rPr>
                <w:rFonts w:hint="eastAsia"/>
                <w:color w:val="auto"/>
                <w:szCs w:val="21"/>
              </w:rPr>
              <w:t>20</w:t>
            </w:r>
          </w:p>
        </w:tc>
        <w:tc>
          <w:tcPr>
            <w:tcW w:w="463"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color w:val="auto"/>
                <w:szCs w:val="21"/>
              </w:rPr>
            </w:pPr>
            <w:r>
              <w:rPr>
                <w:color w:val="auto"/>
              </w:rPr>
              <w:t>符合</w:t>
            </w:r>
          </w:p>
        </w:tc>
        <w:tc>
          <w:tcPr>
            <w:tcW w:w="1061" w:type="pct"/>
            <w:tcBorders>
              <w:left w:val="nil"/>
              <w:right w:val="single" w:color="auto" w:sz="4" w:space="0"/>
            </w:tcBorders>
            <w:noWrap w:val="0"/>
            <w:vAlign w:val="center"/>
          </w:tcPr>
          <w:p>
            <w:pPr>
              <w:ind w:left="-105" w:leftChars="-50" w:right="-105" w:rightChars="-50"/>
              <w:jc w:val="center"/>
              <w:rPr>
                <w:rFonts w:hint="eastAsia"/>
                <w:color w:val="auto"/>
              </w:rPr>
            </w:pPr>
            <w:r>
              <w:rPr>
                <w:color w:val="auto"/>
              </w:rPr>
              <w:t>GB50016-20</w:t>
            </w:r>
            <w:r>
              <w:rPr>
                <w:rFonts w:hint="eastAsia"/>
                <w:color w:val="auto"/>
              </w:rPr>
              <w:t>14</w:t>
            </w:r>
          </w:p>
          <w:p>
            <w:pPr>
              <w:ind w:left="-105" w:leftChars="-50" w:right="-105" w:rightChars="-50"/>
              <w:jc w:val="center"/>
              <w:rPr>
                <w:color w:val="auto"/>
                <w:szCs w:val="21"/>
              </w:rPr>
            </w:pPr>
            <w:r>
              <w:rPr>
                <w:rFonts w:hint="eastAsia"/>
                <w:color w:val="auto"/>
              </w:rPr>
              <w:t>2018版</w:t>
            </w:r>
            <w:r>
              <w:rPr>
                <w:color w:val="auto"/>
              </w:rPr>
              <w:t>第3.5.1</w:t>
            </w:r>
            <w:r>
              <w:rPr>
                <w:rFonts w:ascii="宋体" w:hAnsi="宋体"/>
                <w:color w:val="auto"/>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9" w:type="pct"/>
            <w:vMerge w:val="continue"/>
            <w:tcBorders>
              <w:left w:val="single" w:color="auto" w:sz="4" w:space="0"/>
              <w:right w:val="single" w:color="auto" w:sz="4" w:space="0"/>
            </w:tcBorders>
            <w:noWrap w:val="0"/>
            <w:vAlign w:val="center"/>
          </w:tcPr>
          <w:p>
            <w:pPr>
              <w:widowControl/>
              <w:ind w:left="-105" w:leftChars="-50" w:right="-105" w:rightChars="-50"/>
              <w:jc w:val="center"/>
              <w:rPr>
                <w:rFonts w:hint="eastAsia"/>
                <w:color w:val="auto"/>
                <w:szCs w:val="21"/>
              </w:rPr>
            </w:pPr>
          </w:p>
        </w:tc>
        <w:tc>
          <w:tcPr>
            <w:tcW w:w="748" w:type="pct"/>
            <w:vMerge w:val="continue"/>
            <w:tcBorders>
              <w:left w:val="nil"/>
              <w:right w:val="single" w:color="auto" w:sz="4" w:space="0"/>
            </w:tcBorders>
            <w:noWrap w:val="0"/>
            <w:vAlign w:val="center"/>
          </w:tcPr>
          <w:p>
            <w:pPr>
              <w:ind w:left="-105" w:leftChars="-50" w:right="-105" w:rightChars="-50"/>
              <w:jc w:val="center"/>
              <w:rPr>
                <w:rFonts w:hint="eastAsia"/>
                <w:color w:val="auto"/>
                <w:szCs w:val="21"/>
              </w:rPr>
            </w:pPr>
          </w:p>
        </w:tc>
        <w:tc>
          <w:tcPr>
            <w:tcW w:w="990"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rFonts w:hint="default" w:eastAsia="宋体"/>
                <w:color w:val="auto"/>
                <w:szCs w:val="21"/>
                <w:lang w:val="en-US" w:eastAsia="zh-CN"/>
              </w:rPr>
            </w:pPr>
            <w:r>
              <w:rPr>
                <w:rFonts w:hint="eastAsia"/>
                <w:color w:val="auto"/>
                <w:szCs w:val="21"/>
                <w:lang w:eastAsia="zh-CN"/>
              </w:rPr>
              <w:t>库房</w:t>
            </w:r>
            <w:r>
              <w:rPr>
                <w:rFonts w:hint="eastAsia"/>
                <w:color w:val="auto"/>
                <w:szCs w:val="21"/>
                <w:lang w:val="en-US" w:eastAsia="zh-CN"/>
              </w:rPr>
              <w:t>2</w:t>
            </w:r>
          </w:p>
        </w:tc>
        <w:tc>
          <w:tcPr>
            <w:tcW w:w="435"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rFonts w:hint="eastAsia" w:eastAsia="宋体"/>
                <w:color w:val="auto"/>
                <w:szCs w:val="21"/>
                <w:lang w:eastAsia="zh-CN"/>
              </w:rPr>
            </w:pPr>
            <w:r>
              <w:rPr>
                <w:rFonts w:hint="eastAsia"/>
                <w:color w:val="auto"/>
                <w:szCs w:val="21"/>
                <w:lang w:eastAsia="zh-CN"/>
              </w:rPr>
              <w:t>丙</w:t>
            </w:r>
          </w:p>
        </w:tc>
        <w:tc>
          <w:tcPr>
            <w:tcW w:w="410"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rFonts w:hint="default" w:eastAsia="宋体"/>
                <w:color w:val="auto"/>
                <w:szCs w:val="21"/>
                <w:lang w:val="en-US" w:eastAsia="zh-CN"/>
              </w:rPr>
            </w:pPr>
            <w:r>
              <w:rPr>
                <w:rFonts w:hint="eastAsia"/>
                <w:color w:val="auto"/>
                <w:szCs w:val="21"/>
                <w:lang w:val="en-US" w:eastAsia="zh-CN"/>
              </w:rPr>
              <w:t>15</w:t>
            </w:r>
          </w:p>
        </w:tc>
        <w:tc>
          <w:tcPr>
            <w:tcW w:w="410"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rFonts w:hint="eastAsia"/>
                <w:color w:val="auto"/>
                <w:kern w:val="2"/>
                <w:sz w:val="21"/>
                <w:szCs w:val="21"/>
                <w:lang w:val="en-US" w:eastAsia="zh-CN" w:bidi="ar-SA"/>
              </w:rPr>
            </w:pPr>
            <w:r>
              <w:rPr>
                <w:rFonts w:hint="eastAsia"/>
                <w:color w:val="auto"/>
                <w:szCs w:val="21"/>
              </w:rPr>
              <w:t>--</w:t>
            </w:r>
          </w:p>
        </w:tc>
        <w:tc>
          <w:tcPr>
            <w:tcW w:w="463" w:type="pct"/>
            <w:tcBorders>
              <w:top w:val="single" w:color="auto" w:sz="4" w:space="0"/>
              <w:left w:val="nil"/>
              <w:bottom w:val="single" w:color="auto" w:sz="4" w:space="0"/>
              <w:right w:val="single" w:color="auto" w:sz="4" w:space="0"/>
            </w:tcBorders>
            <w:noWrap w:val="0"/>
            <w:vAlign w:val="center"/>
          </w:tcPr>
          <w:p>
            <w:pPr>
              <w:ind w:left="-105" w:leftChars="-50" w:right="-105" w:rightChars="-50"/>
              <w:jc w:val="center"/>
              <w:rPr>
                <w:color w:val="auto"/>
                <w:kern w:val="2"/>
                <w:sz w:val="21"/>
                <w:szCs w:val="21"/>
                <w:lang w:val="en-US" w:eastAsia="zh-CN" w:bidi="ar-SA"/>
              </w:rPr>
            </w:pPr>
            <w:r>
              <w:rPr>
                <w:color w:val="auto"/>
              </w:rPr>
              <w:t>符合</w:t>
            </w:r>
          </w:p>
        </w:tc>
        <w:tc>
          <w:tcPr>
            <w:tcW w:w="1061" w:type="pct"/>
            <w:tcBorders>
              <w:left w:val="nil"/>
              <w:right w:val="single" w:color="auto" w:sz="4" w:space="0"/>
            </w:tcBorders>
            <w:noWrap w:val="0"/>
            <w:vAlign w:val="center"/>
          </w:tcPr>
          <w:p>
            <w:pPr>
              <w:ind w:left="-105" w:leftChars="-50" w:right="-105" w:rightChars="-50"/>
              <w:jc w:val="center"/>
              <w:rPr>
                <w:rFonts w:hint="eastAsia"/>
                <w:color w:val="auto"/>
              </w:rPr>
            </w:pPr>
          </w:p>
        </w:tc>
      </w:tr>
    </w:tbl>
    <w:p>
      <w:pPr>
        <w:widowControl/>
        <w:spacing w:line="560" w:lineRule="exact"/>
        <w:ind w:firstLine="560" w:firstLineChars="200"/>
        <w:rPr>
          <w:rFonts w:hint="eastAsia" w:ascii="宋体" w:hAnsi="宋体"/>
          <w:kern w:val="0"/>
          <w:sz w:val="28"/>
          <w:szCs w:val="28"/>
        </w:rPr>
      </w:pPr>
      <w:r>
        <w:rPr>
          <w:rFonts w:hint="eastAsia" w:ascii="宋体" w:hAnsi="宋体"/>
          <w:kern w:val="0"/>
          <w:sz w:val="28"/>
          <w:szCs w:val="28"/>
        </w:rPr>
        <w:t>综上所述：本项目厂区内建构筑物与厂外建构筑物的防火间距符合《建筑设计防火规范》（GB50016-2014 2018版）的相关要求。</w:t>
      </w:r>
    </w:p>
    <w:p>
      <w:pPr>
        <w:keepNext/>
        <w:keepLines/>
        <w:spacing w:line="360" w:lineRule="auto"/>
        <w:outlineLvl w:val="2"/>
        <w:rPr>
          <w:rFonts w:hint="eastAsia" w:ascii="宋体" w:hAnsi="宋体" w:eastAsia="宋体"/>
          <w:b/>
          <w:bCs/>
          <w:sz w:val="28"/>
          <w:szCs w:val="28"/>
          <w:lang w:eastAsia="zh-CN"/>
        </w:rPr>
      </w:pPr>
      <w:bookmarkStart w:id="23" w:name="_Toc14903"/>
      <w:r>
        <w:rPr>
          <w:rFonts w:hint="eastAsia" w:ascii="宋体" w:hAnsi="宋体"/>
          <w:b/>
          <w:bCs/>
          <w:sz w:val="28"/>
          <w:szCs w:val="28"/>
        </w:rPr>
        <w:t>2.4.</w:t>
      </w:r>
      <w:r>
        <w:rPr>
          <w:rFonts w:hint="eastAsia" w:ascii="宋体" w:hAnsi="宋体"/>
          <w:b/>
          <w:bCs/>
          <w:sz w:val="28"/>
          <w:szCs w:val="28"/>
          <w:lang w:val="en-US" w:eastAsia="zh-CN"/>
        </w:rPr>
        <w:t>2</w:t>
      </w:r>
      <w:r>
        <w:rPr>
          <w:rFonts w:hint="eastAsia" w:ascii="宋体" w:hAnsi="宋体"/>
          <w:b/>
          <w:bCs/>
          <w:sz w:val="28"/>
          <w:szCs w:val="28"/>
          <w:lang w:eastAsia="zh-CN"/>
        </w:rPr>
        <w:t>总平面布置</w:t>
      </w:r>
      <w:bookmarkEnd w:id="23"/>
    </w:p>
    <w:p>
      <w:pPr>
        <w:widowControl/>
        <w:spacing w:line="560" w:lineRule="exact"/>
        <w:ind w:firstLine="560" w:firstLineChars="200"/>
        <w:rPr>
          <w:rFonts w:hint="default" w:ascii="宋体" w:hAnsi="宋体"/>
          <w:color w:val="auto"/>
          <w:kern w:val="0"/>
          <w:sz w:val="28"/>
          <w:szCs w:val="28"/>
          <w:lang w:val="en-US" w:eastAsia="zh-CN"/>
        </w:rPr>
      </w:pPr>
      <w:r>
        <w:rPr>
          <w:rFonts w:hint="eastAsia" w:ascii="宋体" w:hAnsi="宋体"/>
          <w:color w:val="auto"/>
          <w:kern w:val="0"/>
          <w:sz w:val="28"/>
          <w:szCs w:val="28"/>
        </w:rPr>
        <w:t>厂区北侧布置7座标准库（甲类）；厂区西</w:t>
      </w:r>
      <w:r>
        <w:rPr>
          <w:rFonts w:hint="eastAsia" w:ascii="宋体" w:hAnsi="宋体"/>
          <w:color w:val="auto"/>
          <w:kern w:val="0"/>
          <w:sz w:val="28"/>
          <w:szCs w:val="28"/>
          <w:lang w:eastAsia="zh-CN"/>
        </w:rPr>
        <w:t>北</w:t>
      </w:r>
      <w:r>
        <w:rPr>
          <w:rFonts w:hint="eastAsia" w:ascii="宋体" w:hAnsi="宋体"/>
          <w:color w:val="auto"/>
          <w:kern w:val="0"/>
          <w:sz w:val="28"/>
          <w:szCs w:val="28"/>
        </w:rPr>
        <w:t>侧</w:t>
      </w:r>
      <w:r>
        <w:rPr>
          <w:rFonts w:hint="eastAsia" w:ascii="宋体" w:hAnsi="宋体"/>
          <w:color w:val="auto"/>
          <w:kern w:val="0"/>
          <w:sz w:val="28"/>
          <w:szCs w:val="28"/>
          <w:lang w:eastAsia="zh-CN"/>
        </w:rPr>
        <w:t>沿</w:t>
      </w:r>
      <w:r>
        <w:rPr>
          <w:rFonts w:hint="eastAsia" w:ascii="宋体" w:hAnsi="宋体"/>
          <w:color w:val="auto"/>
          <w:kern w:val="0"/>
          <w:sz w:val="28"/>
          <w:szCs w:val="28"/>
        </w:rPr>
        <w:t>腾飞南路布置库房2、库房3，火灾危险性为丙类；</w:t>
      </w:r>
      <w:r>
        <w:rPr>
          <w:rFonts w:hint="eastAsia" w:ascii="宋体" w:hAnsi="宋体"/>
          <w:color w:val="auto"/>
          <w:kern w:val="0"/>
          <w:sz w:val="28"/>
          <w:szCs w:val="28"/>
          <w:lang w:eastAsia="zh-CN"/>
        </w:rPr>
        <w:t>厂区南侧沿大众街布置库房</w:t>
      </w:r>
      <w:r>
        <w:rPr>
          <w:rFonts w:hint="eastAsia" w:ascii="宋体" w:hAnsi="宋体"/>
          <w:color w:val="auto"/>
          <w:kern w:val="0"/>
          <w:sz w:val="28"/>
          <w:szCs w:val="28"/>
          <w:lang w:val="en-US" w:eastAsia="zh-CN"/>
        </w:rPr>
        <w:t>4，火灾危险性为丁类；</w:t>
      </w:r>
      <w:r>
        <w:rPr>
          <w:rFonts w:hint="eastAsia" w:ascii="宋体" w:hAnsi="宋体"/>
          <w:color w:val="auto"/>
          <w:kern w:val="0"/>
          <w:sz w:val="28"/>
          <w:szCs w:val="28"/>
        </w:rPr>
        <w:t>库房2、库房3东侧布置综合库3，火灾危险性为乙类；综合库3东侧布置综合库1，火灾危险性为丙类；厂区东侧布置厂房，火灾危险性为</w:t>
      </w:r>
      <w:r>
        <w:rPr>
          <w:rFonts w:hint="eastAsia" w:ascii="宋体" w:hAnsi="宋体"/>
          <w:color w:val="auto"/>
          <w:kern w:val="0"/>
          <w:sz w:val="28"/>
          <w:szCs w:val="28"/>
          <w:lang w:eastAsia="zh-CN"/>
        </w:rPr>
        <w:t>丁</w:t>
      </w:r>
      <w:r>
        <w:rPr>
          <w:rFonts w:hint="eastAsia" w:ascii="宋体" w:hAnsi="宋体"/>
          <w:color w:val="auto"/>
          <w:kern w:val="0"/>
          <w:sz w:val="28"/>
          <w:szCs w:val="28"/>
        </w:rPr>
        <w:t>类。厂区南侧布置办公楼、食堂</w:t>
      </w:r>
      <w:r>
        <w:rPr>
          <w:rFonts w:hint="eastAsia" w:ascii="宋体" w:hAnsi="宋体"/>
          <w:color w:val="auto"/>
          <w:kern w:val="0"/>
          <w:sz w:val="28"/>
          <w:szCs w:val="28"/>
          <w:lang w:eastAsia="zh-CN"/>
        </w:rPr>
        <w:t>。消防泵房及消防控制室、柴油发电机间布置在库房</w:t>
      </w:r>
      <w:r>
        <w:rPr>
          <w:rFonts w:hint="eastAsia" w:ascii="宋体" w:hAnsi="宋体"/>
          <w:color w:val="auto"/>
          <w:kern w:val="0"/>
          <w:sz w:val="28"/>
          <w:szCs w:val="28"/>
          <w:lang w:val="en-US" w:eastAsia="zh-CN"/>
        </w:rPr>
        <w:t>4内西南拐角，配电所布置在综合库1内南侧。</w:t>
      </w:r>
    </w:p>
    <w:p>
      <w:pPr>
        <w:widowControl/>
        <w:spacing w:line="560" w:lineRule="exact"/>
        <w:ind w:firstLine="560" w:firstLineChars="200"/>
        <w:rPr>
          <w:rFonts w:hint="eastAsia" w:ascii="宋体" w:hAnsi="宋体"/>
          <w:color w:val="auto"/>
          <w:kern w:val="0"/>
          <w:sz w:val="28"/>
          <w:szCs w:val="28"/>
        </w:rPr>
      </w:pPr>
      <w:r>
        <w:rPr>
          <w:rFonts w:hint="eastAsia" w:ascii="宋体" w:hAnsi="宋体"/>
          <w:color w:val="auto"/>
          <w:kern w:val="0"/>
          <w:sz w:val="28"/>
          <w:szCs w:val="28"/>
        </w:rPr>
        <w:t>厂</w:t>
      </w:r>
      <w:r>
        <w:rPr>
          <w:rFonts w:ascii="宋体" w:hAnsi="宋体"/>
          <w:color w:val="auto"/>
          <w:kern w:val="0"/>
          <w:sz w:val="28"/>
          <w:szCs w:val="28"/>
        </w:rPr>
        <w:t>区主出入口设置在南</w:t>
      </w:r>
      <w:r>
        <w:rPr>
          <w:rFonts w:hint="eastAsia" w:ascii="宋体" w:hAnsi="宋体"/>
          <w:color w:val="auto"/>
          <w:kern w:val="0"/>
          <w:sz w:val="28"/>
          <w:szCs w:val="28"/>
        </w:rPr>
        <w:t>侧</w:t>
      </w:r>
      <w:r>
        <w:rPr>
          <w:rFonts w:ascii="宋体" w:hAnsi="宋体"/>
          <w:color w:val="auto"/>
          <w:kern w:val="0"/>
          <w:sz w:val="28"/>
          <w:szCs w:val="28"/>
        </w:rPr>
        <w:t>，与</w:t>
      </w:r>
      <w:r>
        <w:rPr>
          <w:rFonts w:hint="eastAsia" w:ascii="宋体" w:hAnsi="宋体"/>
          <w:color w:val="auto"/>
          <w:kern w:val="0"/>
          <w:sz w:val="28"/>
          <w:szCs w:val="28"/>
        </w:rPr>
        <w:t>大众街</w:t>
      </w:r>
      <w:r>
        <w:rPr>
          <w:rFonts w:ascii="宋体" w:hAnsi="宋体"/>
          <w:color w:val="auto"/>
          <w:kern w:val="0"/>
          <w:sz w:val="28"/>
          <w:szCs w:val="28"/>
        </w:rPr>
        <w:t>相连；西北</w:t>
      </w:r>
      <w:r>
        <w:rPr>
          <w:rFonts w:hint="eastAsia" w:ascii="宋体" w:hAnsi="宋体"/>
          <w:color w:val="auto"/>
          <w:kern w:val="0"/>
          <w:sz w:val="28"/>
          <w:szCs w:val="28"/>
        </w:rPr>
        <w:t>侧</w:t>
      </w:r>
      <w:r>
        <w:rPr>
          <w:rFonts w:ascii="宋体" w:hAnsi="宋体"/>
          <w:color w:val="auto"/>
          <w:kern w:val="0"/>
          <w:sz w:val="28"/>
          <w:szCs w:val="28"/>
        </w:rPr>
        <w:t>设置了</w:t>
      </w:r>
      <w:r>
        <w:rPr>
          <w:rFonts w:hint="eastAsia" w:ascii="宋体" w:hAnsi="宋体"/>
          <w:color w:val="auto"/>
          <w:kern w:val="0"/>
          <w:sz w:val="28"/>
          <w:szCs w:val="28"/>
        </w:rPr>
        <w:t>一</w:t>
      </w:r>
      <w:r>
        <w:rPr>
          <w:rFonts w:ascii="宋体" w:hAnsi="宋体"/>
          <w:color w:val="auto"/>
          <w:kern w:val="0"/>
          <w:sz w:val="28"/>
          <w:szCs w:val="28"/>
        </w:rPr>
        <w:t>个货流出入口</w:t>
      </w:r>
      <w:r>
        <w:rPr>
          <w:rFonts w:hint="eastAsia" w:ascii="宋体" w:hAnsi="宋体"/>
          <w:color w:val="auto"/>
          <w:kern w:val="0"/>
          <w:sz w:val="28"/>
          <w:szCs w:val="28"/>
        </w:rPr>
        <w:t>与腾飞南路相连。主要建构筑物之间的最小防火间距如下表所示：</w:t>
      </w:r>
    </w:p>
    <w:p>
      <w:pPr>
        <w:widowControl/>
        <w:spacing w:line="560" w:lineRule="exact"/>
        <w:ind w:firstLine="482" w:firstLineChars="200"/>
        <w:jc w:val="center"/>
        <w:rPr>
          <w:rFonts w:ascii="宋体" w:hAnsi="宋体"/>
          <w:b/>
          <w:color w:val="auto"/>
        </w:rPr>
      </w:pPr>
      <w:r>
        <w:rPr>
          <w:rFonts w:hint="eastAsia" w:ascii="黑体" w:hAnsi="黑体" w:eastAsia="黑体"/>
          <w:b/>
          <w:color w:val="auto"/>
          <w:kern w:val="0"/>
          <w:sz w:val="24"/>
        </w:rPr>
        <w:t>表2.4-2  厂区内各建构筑物防</w:t>
      </w:r>
      <w:r>
        <w:rPr>
          <w:rFonts w:ascii="黑体" w:hAnsi="黑体" w:eastAsia="黑体"/>
          <w:b/>
          <w:color w:val="auto"/>
          <w:kern w:val="0"/>
          <w:sz w:val="24"/>
        </w:rPr>
        <w:t>火间距一览表</w:t>
      </w:r>
      <w:r>
        <w:rPr>
          <w:b/>
          <w:color w:val="auto"/>
        </w:rPr>
        <w:t>（m</w:t>
      </w:r>
      <w:r>
        <w:rPr>
          <w:rFonts w:ascii="宋体" w:hAnsi="宋体"/>
          <w:b/>
          <w:color w:val="auto"/>
        </w:rPr>
        <w:t>）</w:t>
      </w:r>
    </w:p>
    <w:tbl>
      <w:tblPr>
        <w:tblStyle w:val="25"/>
        <w:tblW w:w="50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655"/>
        <w:gridCol w:w="1545"/>
        <w:gridCol w:w="764"/>
        <w:gridCol w:w="1800"/>
        <w:gridCol w:w="1020"/>
        <w:gridCol w:w="885"/>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95" w:type="pct"/>
            <w:vMerge w:val="restart"/>
            <w:noWrap w:val="0"/>
            <w:vAlign w:val="center"/>
          </w:tcPr>
          <w:p>
            <w:pPr>
              <w:pStyle w:val="68"/>
              <w:rPr>
                <w:rFonts w:hint="eastAsia" w:ascii="宋体" w:hAnsi="宋体" w:cs="宋体"/>
                <w:b/>
                <w:bCs/>
                <w:color w:val="auto"/>
              </w:rPr>
            </w:pPr>
            <w:r>
              <w:rPr>
                <w:rFonts w:hint="eastAsia" w:ascii="宋体" w:hAnsi="宋体" w:cs="宋体"/>
                <w:b/>
                <w:bCs/>
                <w:color w:val="auto"/>
              </w:rPr>
              <w:t>单元名称</w:t>
            </w:r>
          </w:p>
        </w:tc>
        <w:tc>
          <w:tcPr>
            <w:tcW w:w="380" w:type="pct"/>
            <w:vMerge w:val="restart"/>
            <w:noWrap w:val="0"/>
            <w:vAlign w:val="center"/>
          </w:tcPr>
          <w:p>
            <w:pPr>
              <w:pStyle w:val="68"/>
              <w:rPr>
                <w:rFonts w:hint="eastAsia" w:ascii="宋体" w:hAnsi="宋体" w:cs="宋体"/>
                <w:b/>
                <w:bCs/>
                <w:color w:val="auto"/>
              </w:rPr>
            </w:pPr>
            <w:r>
              <w:rPr>
                <w:rFonts w:hint="eastAsia" w:ascii="宋体" w:hAnsi="宋体" w:cs="宋体"/>
                <w:b/>
                <w:bCs/>
                <w:color w:val="auto"/>
              </w:rPr>
              <w:t>相对方位</w:t>
            </w:r>
          </w:p>
        </w:tc>
        <w:tc>
          <w:tcPr>
            <w:tcW w:w="896" w:type="pct"/>
            <w:vMerge w:val="restart"/>
            <w:noWrap w:val="0"/>
            <w:vAlign w:val="center"/>
          </w:tcPr>
          <w:p>
            <w:pPr>
              <w:pStyle w:val="68"/>
              <w:rPr>
                <w:rFonts w:hint="eastAsia" w:ascii="宋体" w:hAnsi="宋体" w:cs="宋体"/>
                <w:b/>
                <w:bCs/>
                <w:color w:val="auto"/>
              </w:rPr>
            </w:pPr>
            <w:r>
              <w:rPr>
                <w:rFonts w:hint="eastAsia" w:ascii="宋体" w:hAnsi="宋体" w:cs="宋体"/>
                <w:b/>
                <w:bCs/>
                <w:color w:val="auto"/>
              </w:rPr>
              <w:t>相邻建构</w:t>
            </w:r>
          </w:p>
          <w:p>
            <w:pPr>
              <w:pStyle w:val="68"/>
              <w:rPr>
                <w:rFonts w:hint="eastAsia" w:ascii="宋体" w:hAnsi="宋体" w:cs="宋体"/>
                <w:b/>
                <w:bCs/>
                <w:color w:val="auto"/>
              </w:rPr>
            </w:pPr>
            <w:r>
              <w:rPr>
                <w:rFonts w:hint="eastAsia" w:ascii="宋体" w:hAnsi="宋体" w:cs="宋体"/>
                <w:b/>
                <w:bCs/>
                <w:color w:val="auto"/>
              </w:rPr>
              <w:t>筑物名称</w:t>
            </w:r>
          </w:p>
        </w:tc>
        <w:tc>
          <w:tcPr>
            <w:tcW w:w="443" w:type="pct"/>
            <w:vMerge w:val="restart"/>
            <w:noWrap w:val="0"/>
            <w:vAlign w:val="center"/>
          </w:tcPr>
          <w:p>
            <w:pPr>
              <w:pStyle w:val="68"/>
              <w:rPr>
                <w:rFonts w:hint="eastAsia" w:ascii="宋体" w:hAnsi="宋体" w:eastAsia="宋体" w:cs="宋体"/>
                <w:b/>
                <w:bCs/>
                <w:color w:val="auto"/>
                <w:lang w:eastAsia="zh-CN"/>
              </w:rPr>
            </w:pPr>
            <w:r>
              <w:rPr>
                <w:rFonts w:hint="eastAsia" w:ascii="宋体" w:hAnsi="宋体" w:cs="宋体"/>
                <w:b/>
                <w:bCs/>
                <w:color w:val="auto"/>
                <w:lang w:eastAsia="zh-CN"/>
              </w:rPr>
              <w:t>耐火等级</w:t>
            </w:r>
          </w:p>
        </w:tc>
        <w:tc>
          <w:tcPr>
            <w:tcW w:w="1636" w:type="pct"/>
            <w:gridSpan w:val="2"/>
            <w:noWrap w:val="0"/>
            <w:vAlign w:val="center"/>
          </w:tcPr>
          <w:p>
            <w:pPr>
              <w:pStyle w:val="68"/>
              <w:rPr>
                <w:rFonts w:hint="eastAsia" w:ascii="宋体" w:hAnsi="宋体" w:cs="宋体"/>
                <w:b/>
                <w:bCs/>
                <w:color w:val="auto"/>
              </w:rPr>
            </w:pPr>
            <w:r>
              <w:rPr>
                <w:rFonts w:hint="eastAsia" w:ascii="宋体" w:hAnsi="宋体" w:cs="宋体"/>
                <w:b/>
                <w:bCs/>
                <w:color w:val="auto"/>
              </w:rPr>
              <w:t>依据</w:t>
            </w:r>
          </w:p>
        </w:tc>
        <w:tc>
          <w:tcPr>
            <w:tcW w:w="513" w:type="pct"/>
            <w:vMerge w:val="restart"/>
            <w:noWrap w:val="0"/>
            <w:vAlign w:val="center"/>
          </w:tcPr>
          <w:p>
            <w:pPr>
              <w:pStyle w:val="68"/>
              <w:rPr>
                <w:rFonts w:hint="eastAsia" w:ascii="宋体" w:hAnsi="宋体" w:cs="宋体"/>
                <w:color w:val="auto"/>
              </w:rPr>
            </w:pPr>
            <w:r>
              <w:rPr>
                <w:rFonts w:hint="eastAsia" w:ascii="宋体" w:hAnsi="宋体" w:cs="宋体"/>
                <w:b/>
                <w:bCs/>
                <w:color w:val="auto"/>
                <w:lang w:eastAsia="zh-CN"/>
              </w:rPr>
              <w:t>实际</w:t>
            </w:r>
            <w:r>
              <w:rPr>
                <w:rFonts w:hint="eastAsia" w:ascii="宋体" w:hAnsi="宋体" w:cs="宋体"/>
                <w:b/>
                <w:bCs/>
                <w:color w:val="auto"/>
              </w:rPr>
              <w:t>距离(m)</w:t>
            </w:r>
          </w:p>
        </w:tc>
        <w:tc>
          <w:tcPr>
            <w:tcW w:w="435" w:type="pct"/>
            <w:vMerge w:val="restart"/>
            <w:noWrap w:val="0"/>
            <w:vAlign w:val="center"/>
          </w:tcPr>
          <w:p>
            <w:pPr>
              <w:pStyle w:val="68"/>
              <w:rPr>
                <w:rFonts w:hint="eastAsia" w:ascii="宋体" w:hAnsi="宋体" w:cs="宋体"/>
                <w:b/>
                <w:bCs/>
                <w:color w:val="auto"/>
              </w:rPr>
            </w:pPr>
            <w:r>
              <w:rPr>
                <w:rFonts w:hint="eastAsia" w:ascii="宋体" w:hAnsi="宋体" w:cs="宋体"/>
                <w:b/>
                <w:bCs/>
                <w:color w:val="auto"/>
              </w:rPr>
              <w:t>是否</w:t>
            </w:r>
          </w:p>
          <w:p>
            <w:pPr>
              <w:pStyle w:val="68"/>
              <w:rPr>
                <w:rFonts w:hint="eastAsia" w:ascii="宋体" w:hAnsi="宋体" w:cs="宋体"/>
                <w:b/>
                <w:bCs/>
                <w:color w:val="auto"/>
              </w:rPr>
            </w:pPr>
            <w:r>
              <w:rPr>
                <w:rFonts w:hint="eastAsia" w:ascii="宋体" w:hAnsi="宋体" w:cs="宋体"/>
                <w:b/>
                <w:bCs/>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95" w:type="pct"/>
            <w:vMerge w:val="continue"/>
            <w:noWrap w:val="0"/>
            <w:vAlign w:val="center"/>
          </w:tcPr>
          <w:p>
            <w:pPr>
              <w:pStyle w:val="68"/>
              <w:rPr>
                <w:rFonts w:hint="eastAsia" w:ascii="宋体" w:hAnsi="宋体" w:cs="宋体"/>
                <w:b/>
                <w:bCs/>
                <w:color w:val="auto"/>
              </w:rPr>
            </w:pPr>
          </w:p>
        </w:tc>
        <w:tc>
          <w:tcPr>
            <w:tcW w:w="380" w:type="pct"/>
            <w:vMerge w:val="continue"/>
            <w:noWrap w:val="0"/>
            <w:vAlign w:val="center"/>
          </w:tcPr>
          <w:p>
            <w:pPr>
              <w:pStyle w:val="68"/>
              <w:rPr>
                <w:rFonts w:hint="eastAsia" w:ascii="宋体" w:hAnsi="宋体" w:cs="宋体"/>
                <w:b/>
                <w:bCs/>
                <w:color w:val="auto"/>
              </w:rPr>
            </w:pPr>
          </w:p>
        </w:tc>
        <w:tc>
          <w:tcPr>
            <w:tcW w:w="896" w:type="pct"/>
            <w:vMerge w:val="continue"/>
            <w:noWrap w:val="0"/>
            <w:vAlign w:val="center"/>
          </w:tcPr>
          <w:p>
            <w:pPr>
              <w:pStyle w:val="68"/>
              <w:rPr>
                <w:rFonts w:hint="eastAsia" w:ascii="宋体" w:hAnsi="宋体" w:cs="宋体"/>
                <w:b/>
                <w:bCs/>
                <w:color w:val="auto"/>
              </w:rPr>
            </w:pPr>
          </w:p>
        </w:tc>
        <w:tc>
          <w:tcPr>
            <w:tcW w:w="443" w:type="pct"/>
            <w:vMerge w:val="continue"/>
            <w:noWrap w:val="0"/>
            <w:vAlign w:val="center"/>
          </w:tcPr>
          <w:p>
            <w:pPr>
              <w:pStyle w:val="68"/>
              <w:rPr>
                <w:rFonts w:hint="eastAsia" w:ascii="宋体" w:hAnsi="宋体" w:cs="宋体"/>
                <w:b/>
                <w:bCs/>
                <w:color w:val="auto"/>
              </w:rPr>
            </w:pPr>
          </w:p>
        </w:tc>
        <w:tc>
          <w:tcPr>
            <w:tcW w:w="1044" w:type="pct"/>
            <w:noWrap w:val="0"/>
            <w:vAlign w:val="center"/>
          </w:tcPr>
          <w:p>
            <w:pPr>
              <w:pStyle w:val="68"/>
              <w:rPr>
                <w:rFonts w:hint="eastAsia" w:ascii="宋体" w:hAnsi="宋体" w:cs="宋体"/>
                <w:b/>
                <w:bCs/>
                <w:color w:val="auto"/>
              </w:rPr>
            </w:pPr>
            <w:r>
              <w:rPr>
                <w:rFonts w:hint="eastAsia" w:ascii="宋体" w:hAnsi="宋体" w:cs="宋体"/>
                <w:b/>
                <w:bCs/>
                <w:color w:val="auto"/>
              </w:rPr>
              <w:t>名称、条款</w:t>
            </w:r>
          </w:p>
        </w:tc>
        <w:tc>
          <w:tcPr>
            <w:tcW w:w="591" w:type="pct"/>
            <w:noWrap w:val="0"/>
            <w:vAlign w:val="center"/>
          </w:tcPr>
          <w:p>
            <w:pPr>
              <w:pStyle w:val="68"/>
              <w:ind w:left="-105" w:leftChars="-50" w:right="-105" w:rightChars="-50"/>
              <w:rPr>
                <w:rFonts w:hint="eastAsia" w:ascii="宋体" w:hAnsi="宋体" w:cs="宋体"/>
                <w:b/>
                <w:bCs/>
                <w:color w:val="auto"/>
              </w:rPr>
            </w:pPr>
            <w:r>
              <w:rPr>
                <w:rFonts w:hint="eastAsia" w:ascii="宋体" w:hAnsi="宋体" w:cs="宋体"/>
                <w:b/>
                <w:bCs/>
                <w:color w:val="auto"/>
              </w:rPr>
              <w:t>规范</w:t>
            </w:r>
          </w:p>
          <w:p>
            <w:pPr>
              <w:pStyle w:val="68"/>
              <w:ind w:left="-105" w:leftChars="-50" w:right="-105" w:rightChars="-50"/>
              <w:rPr>
                <w:rFonts w:hint="eastAsia" w:ascii="宋体" w:hAnsi="宋体" w:cs="宋体"/>
                <w:b/>
                <w:bCs/>
                <w:color w:val="auto"/>
              </w:rPr>
            </w:pPr>
            <w:r>
              <w:rPr>
                <w:rFonts w:hint="eastAsia" w:ascii="宋体" w:hAnsi="宋体" w:cs="宋体"/>
                <w:b/>
                <w:bCs/>
                <w:color w:val="auto"/>
              </w:rPr>
              <w:t>距离(m)</w:t>
            </w:r>
          </w:p>
        </w:tc>
        <w:tc>
          <w:tcPr>
            <w:tcW w:w="513" w:type="pct"/>
            <w:vMerge w:val="continue"/>
            <w:noWrap w:val="0"/>
            <w:vAlign w:val="center"/>
          </w:tcPr>
          <w:p>
            <w:pPr>
              <w:pStyle w:val="68"/>
              <w:rPr>
                <w:rFonts w:hint="eastAsia" w:ascii="宋体" w:hAnsi="宋体" w:cs="宋体"/>
                <w:color w:val="auto"/>
              </w:rPr>
            </w:pPr>
          </w:p>
        </w:tc>
        <w:tc>
          <w:tcPr>
            <w:tcW w:w="435" w:type="pct"/>
            <w:vMerge w:val="continue"/>
            <w:noWrap w:val="0"/>
            <w:vAlign w:val="center"/>
          </w:tcPr>
          <w:p>
            <w:pPr>
              <w:pStyle w:val="68"/>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restart"/>
            <w:noWrap w:val="0"/>
            <w:vAlign w:val="center"/>
          </w:tcPr>
          <w:p>
            <w:pPr>
              <w:pStyle w:val="68"/>
              <w:rPr>
                <w:rFonts w:hint="eastAsia" w:ascii="宋体" w:hAnsi="宋体" w:cs="宋体"/>
                <w:color w:val="auto"/>
              </w:rPr>
            </w:pPr>
            <w:r>
              <w:rPr>
                <w:rFonts w:hint="eastAsia" w:ascii="宋体" w:hAnsi="宋体" w:cs="宋体"/>
                <w:color w:val="auto"/>
              </w:rPr>
              <w:t>标准库房1</w:t>
            </w:r>
          </w:p>
          <w:p>
            <w:pPr>
              <w:pStyle w:val="68"/>
              <w:rPr>
                <w:rFonts w:hint="eastAsia" w:ascii="宋体" w:hAnsi="宋体" w:cs="宋体"/>
                <w:color w:val="auto"/>
              </w:rPr>
            </w:pPr>
            <w:r>
              <w:rPr>
                <w:rFonts w:hint="eastAsia" w:ascii="宋体" w:hAnsi="宋体" w:cs="宋体"/>
                <w:color w:val="auto"/>
              </w:rPr>
              <w:t>（甲类</w:t>
            </w:r>
            <w:r>
              <w:rPr>
                <w:rFonts w:hint="eastAsia" w:ascii="宋体" w:hAnsi="宋体" w:cs="宋体"/>
                <w:color w:val="auto"/>
                <w:lang w:eastAsia="zh-CN"/>
              </w:rPr>
              <w:t>，</w:t>
            </w:r>
            <w:r>
              <w:rPr>
                <w:rFonts w:hint="eastAsia" w:ascii="宋体" w:hAnsi="宋体" w:cs="宋体"/>
                <w:color w:val="auto"/>
              </w:rPr>
              <w:t>储存物品第1项，＞10t）</w:t>
            </w:r>
          </w:p>
          <w:p>
            <w:pPr>
              <w:pStyle w:val="68"/>
              <w:rPr>
                <w:rFonts w:hint="eastAsia" w:ascii="宋体" w:hAnsi="宋体" w:eastAsia="宋体" w:cs="宋体"/>
                <w:color w:val="auto"/>
                <w:lang w:eastAsia="zh-CN"/>
              </w:rPr>
            </w:pPr>
            <w:r>
              <w:rPr>
                <w:rFonts w:hint="eastAsia" w:ascii="宋体" w:hAnsi="宋体" w:cs="宋体"/>
                <w:color w:val="auto"/>
                <w:lang w:eastAsia="zh-CN"/>
              </w:rPr>
              <w:t>（耐火等级二级）</w:t>
            </w:r>
          </w:p>
        </w:tc>
        <w:tc>
          <w:tcPr>
            <w:tcW w:w="380" w:type="pct"/>
            <w:noWrap w:val="0"/>
            <w:vAlign w:val="center"/>
          </w:tcPr>
          <w:p>
            <w:pPr>
              <w:pStyle w:val="68"/>
              <w:rPr>
                <w:rFonts w:hint="eastAsia" w:ascii="宋体" w:hAnsi="宋体" w:cs="宋体"/>
                <w:color w:val="auto"/>
              </w:rPr>
            </w:pPr>
            <w:r>
              <w:rPr>
                <w:rFonts w:hint="eastAsia" w:ascii="宋体" w:hAnsi="宋体" w:cs="宋体"/>
                <w:color w:val="auto"/>
              </w:rPr>
              <w:t>东</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标准库房2</w:t>
            </w:r>
          </w:p>
          <w:p>
            <w:pPr>
              <w:pStyle w:val="68"/>
              <w:rPr>
                <w:rFonts w:ascii="宋体" w:hAnsi="宋体" w:cs="宋体"/>
                <w:color w:val="auto"/>
              </w:rPr>
            </w:pPr>
            <w:r>
              <w:rPr>
                <w:rFonts w:hint="eastAsia" w:ascii="宋体" w:hAnsi="宋体" w:cs="宋体"/>
                <w:color w:val="auto"/>
              </w:rPr>
              <w:t>（甲类）</w:t>
            </w:r>
          </w:p>
        </w:tc>
        <w:tc>
          <w:tcPr>
            <w:tcW w:w="443" w:type="pct"/>
            <w:noWrap w:val="0"/>
            <w:vAlign w:val="center"/>
          </w:tcPr>
          <w:p>
            <w:pPr>
              <w:pStyle w:val="68"/>
              <w:rPr>
                <w:bCs/>
                <w:color w:val="auto"/>
                <w:szCs w:val="21"/>
              </w:rPr>
            </w:pPr>
            <w:r>
              <w:rPr>
                <w:rFonts w:hint="eastAsia" w:ascii="宋体" w:hAnsi="宋体" w:cs="宋体"/>
                <w:color w:val="auto"/>
                <w:lang w:eastAsia="zh-CN"/>
              </w:rPr>
              <w:t>二级</w:t>
            </w:r>
          </w:p>
        </w:tc>
        <w:tc>
          <w:tcPr>
            <w:tcW w:w="1044" w:type="pct"/>
            <w:vMerge w:val="restart"/>
            <w:noWrap w:val="0"/>
            <w:vAlign w:val="center"/>
          </w:tcPr>
          <w:p>
            <w:pPr>
              <w:jc w:val="center"/>
              <w:rPr>
                <w:bCs/>
                <w:color w:val="auto"/>
                <w:szCs w:val="21"/>
              </w:rPr>
            </w:pPr>
            <w:r>
              <w:rPr>
                <w:bCs/>
                <w:color w:val="auto"/>
                <w:szCs w:val="21"/>
              </w:rPr>
              <w:t>GB50016-2014</w:t>
            </w:r>
            <w:r>
              <w:rPr>
                <w:rFonts w:hint="eastAsia"/>
                <w:bCs/>
                <w:color w:val="auto"/>
                <w:szCs w:val="21"/>
              </w:rPr>
              <w:t>（2018年版）</w:t>
            </w:r>
          </w:p>
          <w:p>
            <w:pPr>
              <w:pStyle w:val="68"/>
              <w:rPr>
                <w:rFonts w:hint="eastAsia" w:ascii="宋体" w:hAnsi="宋体" w:cs="宋体"/>
                <w:color w:val="auto"/>
              </w:rPr>
            </w:pPr>
            <w:r>
              <w:rPr>
                <w:bCs/>
                <w:color w:val="auto"/>
                <w:szCs w:val="21"/>
              </w:rPr>
              <w:t>3.5.1</w:t>
            </w:r>
          </w:p>
        </w:tc>
        <w:tc>
          <w:tcPr>
            <w:tcW w:w="591" w:type="pct"/>
            <w:noWrap w:val="0"/>
            <w:vAlign w:val="center"/>
          </w:tcPr>
          <w:p>
            <w:pPr>
              <w:pStyle w:val="68"/>
              <w:rPr>
                <w:rFonts w:ascii="宋体" w:hAnsi="宋体" w:cs="宋体"/>
                <w:color w:val="auto"/>
              </w:rPr>
            </w:pPr>
            <w:r>
              <w:rPr>
                <w:rFonts w:hint="eastAsia" w:ascii="宋体" w:hAnsi="宋体" w:cs="宋体"/>
                <w:color w:val="auto"/>
              </w:rPr>
              <w:t>20</w:t>
            </w:r>
          </w:p>
        </w:tc>
        <w:tc>
          <w:tcPr>
            <w:tcW w:w="513" w:type="pct"/>
            <w:noWrap w:val="0"/>
            <w:vAlign w:val="center"/>
          </w:tcPr>
          <w:p>
            <w:pPr>
              <w:pStyle w:val="68"/>
              <w:rPr>
                <w:rFonts w:ascii="宋体" w:hAnsi="宋体" w:cs="宋体"/>
                <w:color w:val="auto"/>
              </w:rPr>
            </w:pPr>
            <w:r>
              <w:rPr>
                <w:rFonts w:hint="eastAsia" w:ascii="宋体" w:hAnsi="宋体" w:cs="宋体"/>
                <w:color w:val="auto"/>
              </w:rPr>
              <w:t>20.02</w:t>
            </w:r>
          </w:p>
        </w:tc>
        <w:tc>
          <w:tcPr>
            <w:tcW w:w="435" w:type="pct"/>
            <w:noWrap w:val="0"/>
            <w:vAlign w:val="center"/>
          </w:tcPr>
          <w:p>
            <w:pPr>
              <w:pStyle w:val="68"/>
              <w:rPr>
                <w:rFonts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南</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标准库房3</w:t>
            </w:r>
          </w:p>
          <w:p>
            <w:pPr>
              <w:pStyle w:val="68"/>
              <w:rPr>
                <w:rFonts w:hint="eastAsia" w:ascii="宋体" w:hAnsi="宋体" w:cs="宋体"/>
                <w:color w:val="auto"/>
              </w:rPr>
            </w:pPr>
            <w:r>
              <w:rPr>
                <w:rFonts w:hint="eastAsia" w:ascii="宋体" w:hAnsi="宋体" w:cs="宋体"/>
                <w:color w:val="auto"/>
              </w:rPr>
              <w:t>（甲类）</w:t>
            </w:r>
          </w:p>
        </w:tc>
        <w:tc>
          <w:tcPr>
            <w:tcW w:w="443" w:type="pct"/>
            <w:noWrap w:val="0"/>
            <w:vAlign w:val="center"/>
          </w:tcPr>
          <w:p>
            <w:pPr>
              <w:pStyle w:val="68"/>
              <w:rPr>
                <w:rFonts w:hint="eastAsia" w:ascii="宋体" w:hAnsi="宋体" w:cs="宋体"/>
                <w:color w:val="auto"/>
              </w:rPr>
            </w:pPr>
            <w:r>
              <w:rPr>
                <w:rFonts w:hint="eastAsia" w:ascii="宋体" w:hAnsi="宋体" w:cs="宋体"/>
                <w:color w:val="auto"/>
                <w:lang w:eastAsia="zh-CN"/>
              </w:rPr>
              <w:t>二级</w:t>
            </w:r>
          </w:p>
        </w:tc>
        <w:tc>
          <w:tcPr>
            <w:tcW w:w="1044" w:type="pct"/>
            <w:vMerge w:val="continue"/>
            <w:noWrap w:val="0"/>
            <w:vAlign w:val="center"/>
          </w:tcPr>
          <w:p>
            <w:pPr>
              <w:pStyle w:val="68"/>
              <w:rPr>
                <w:rFonts w:hint="eastAsia" w:ascii="宋体" w:hAnsi="宋体" w:cs="宋体"/>
                <w:color w:val="auto"/>
              </w:rPr>
            </w:pPr>
          </w:p>
        </w:tc>
        <w:tc>
          <w:tcPr>
            <w:tcW w:w="591" w:type="pct"/>
            <w:noWrap w:val="0"/>
            <w:vAlign w:val="center"/>
          </w:tcPr>
          <w:p>
            <w:pPr>
              <w:pStyle w:val="68"/>
              <w:rPr>
                <w:rFonts w:ascii="宋体" w:hAnsi="宋体" w:cs="宋体"/>
                <w:color w:val="auto"/>
              </w:rPr>
            </w:pPr>
            <w:r>
              <w:rPr>
                <w:rFonts w:hint="eastAsia" w:ascii="宋体" w:hAnsi="宋体" w:cs="宋体"/>
                <w:color w:val="auto"/>
              </w:rPr>
              <w:t>20</w:t>
            </w:r>
          </w:p>
        </w:tc>
        <w:tc>
          <w:tcPr>
            <w:tcW w:w="513" w:type="pct"/>
            <w:noWrap w:val="0"/>
            <w:vAlign w:val="center"/>
          </w:tcPr>
          <w:p>
            <w:pPr>
              <w:pStyle w:val="68"/>
              <w:rPr>
                <w:rFonts w:ascii="宋体" w:hAnsi="宋体" w:cs="宋体"/>
                <w:color w:val="auto"/>
              </w:rPr>
            </w:pPr>
            <w:r>
              <w:rPr>
                <w:rFonts w:hint="eastAsia" w:ascii="宋体" w:hAnsi="宋体" w:cs="宋体"/>
                <w:color w:val="auto"/>
              </w:rPr>
              <w:t>20.02</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西北</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厂内道路路边（次要）</w:t>
            </w:r>
          </w:p>
        </w:tc>
        <w:tc>
          <w:tcPr>
            <w:tcW w:w="443" w:type="pct"/>
            <w:noWrap w:val="0"/>
            <w:vAlign w:val="center"/>
          </w:tcPr>
          <w:p>
            <w:pPr>
              <w:pStyle w:val="68"/>
              <w:rPr>
                <w:rFonts w:hint="default" w:ascii="宋体" w:hAnsi="宋体" w:eastAsia="宋体" w:cs="宋体"/>
                <w:color w:val="auto"/>
                <w:lang w:val="en-US" w:eastAsia="zh-CN"/>
              </w:rPr>
            </w:pPr>
            <w:r>
              <w:rPr>
                <w:rFonts w:hint="eastAsia" w:ascii="宋体" w:hAnsi="宋体" w:cs="宋体"/>
                <w:color w:val="auto"/>
                <w:lang w:val="en-US" w:eastAsia="zh-CN"/>
              </w:rPr>
              <w:t>--</w:t>
            </w:r>
          </w:p>
        </w:tc>
        <w:tc>
          <w:tcPr>
            <w:tcW w:w="1044" w:type="pct"/>
            <w:vMerge w:val="continue"/>
            <w:noWrap w:val="0"/>
            <w:vAlign w:val="center"/>
          </w:tcPr>
          <w:p>
            <w:pPr>
              <w:pStyle w:val="68"/>
              <w:rPr>
                <w:rFonts w:hint="eastAsia" w:ascii="宋体" w:hAnsi="宋体" w:cs="宋体"/>
                <w:color w:val="auto"/>
              </w:rPr>
            </w:pPr>
          </w:p>
        </w:tc>
        <w:tc>
          <w:tcPr>
            <w:tcW w:w="591" w:type="pct"/>
            <w:noWrap w:val="0"/>
            <w:vAlign w:val="center"/>
          </w:tcPr>
          <w:p>
            <w:pPr>
              <w:pStyle w:val="68"/>
              <w:rPr>
                <w:rFonts w:hint="eastAsia" w:ascii="宋体" w:hAnsi="宋体" w:cs="宋体"/>
                <w:color w:val="auto"/>
              </w:rPr>
            </w:pPr>
            <w:r>
              <w:rPr>
                <w:rFonts w:hint="eastAsia" w:ascii="宋体" w:hAnsi="宋体" w:cs="宋体"/>
                <w:color w:val="auto"/>
              </w:rPr>
              <w:t>5</w:t>
            </w:r>
          </w:p>
        </w:tc>
        <w:tc>
          <w:tcPr>
            <w:tcW w:w="513" w:type="pct"/>
            <w:noWrap w:val="0"/>
            <w:vAlign w:val="center"/>
          </w:tcPr>
          <w:p>
            <w:pPr>
              <w:pStyle w:val="68"/>
              <w:rPr>
                <w:rFonts w:hint="eastAsia" w:ascii="宋体" w:hAnsi="宋体" w:cs="宋体"/>
                <w:color w:val="auto"/>
              </w:rPr>
            </w:pPr>
            <w:r>
              <w:rPr>
                <w:rFonts w:hint="eastAsia" w:ascii="宋体" w:hAnsi="宋体" w:cs="宋体"/>
                <w:color w:val="auto"/>
              </w:rPr>
              <w:t>5</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西</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围墙</w:t>
            </w:r>
          </w:p>
        </w:tc>
        <w:tc>
          <w:tcPr>
            <w:tcW w:w="443" w:type="pct"/>
            <w:noWrap w:val="0"/>
            <w:vAlign w:val="center"/>
          </w:tcPr>
          <w:p>
            <w:pPr>
              <w:pStyle w:val="68"/>
              <w:rPr>
                <w:bCs/>
                <w:color w:val="auto"/>
                <w:szCs w:val="21"/>
              </w:rPr>
            </w:pPr>
            <w:r>
              <w:rPr>
                <w:rFonts w:hint="eastAsia" w:ascii="宋体" w:hAnsi="宋体" w:cs="宋体"/>
                <w:color w:val="auto"/>
                <w:lang w:val="en-US" w:eastAsia="zh-CN"/>
              </w:rPr>
              <w:t>--</w:t>
            </w:r>
          </w:p>
        </w:tc>
        <w:tc>
          <w:tcPr>
            <w:tcW w:w="1044" w:type="pct"/>
            <w:vMerge w:val="restart"/>
            <w:noWrap w:val="0"/>
            <w:vAlign w:val="center"/>
          </w:tcPr>
          <w:p>
            <w:pPr>
              <w:jc w:val="center"/>
              <w:rPr>
                <w:bCs/>
                <w:color w:val="auto"/>
                <w:szCs w:val="21"/>
              </w:rPr>
            </w:pPr>
            <w:r>
              <w:rPr>
                <w:bCs/>
                <w:color w:val="auto"/>
                <w:szCs w:val="21"/>
              </w:rPr>
              <w:t>GB50016-2014</w:t>
            </w:r>
            <w:r>
              <w:rPr>
                <w:rFonts w:hint="eastAsia"/>
                <w:bCs/>
                <w:color w:val="auto"/>
                <w:szCs w:val="21"/>
              </w:rPr>
              <w:t>（2018年版）</w:t>
            </w:r>
          </w:p>
          <w:p>
            <w:pPr>
              <w:pStyle w:val="68"/>
              <w:rPr>
                <w:rFonts w:hint="eastAsia" w:ascii="宋体" w:hAnsi="宋体" w:cs="宋体"/>
                <w:color w:val="auto"/>
              </w:rPr>
            </w:pPr>
            <w:r>
              <w:rPr>
                <w:bCs/>
                <w:color w:val="auto"/>
                <w:szCs w:val="21"/>
              </w:rPr>
              <w:t>3.5.</w:t>
            </w:r>
            <w:r>
              <w:rPr>
                <w:rFonts w:hint="eastAsia"/>
                <w:bCs/>
                <w:color w:val="auto"/>
                <w:szCs w:val="21"/>
              </w:rPr>
              <w:t>5</w:t>
            </w:r>
          </w:p>
        </w:tc>
        <w:tc>
          <w:tcPr>
            <w:tcW w:w="591" w:type="pct"/>
            <w:noWrap w:val="0"/>
            <w:vAlign w:val="center"/>
          </w:tcPr>
          <w:p>
            <w:pPr>
              <w:pStyle w:val="68"/>
              <w:rPr>
                <w:rFonts w:hint="eastAsia" w:ascii="宋体" w:hAnsi="宋体" w:cs="宋体"/>
                <w:color w:val="auto"/>
              </w:rPr>
            </w:pPr>
            <w:r>
              <w:rPr>
                <w:rFonts w:hint="eastAsia" w:ascii="宋体" w:hAnsi="宋体" w:cs="宋体"/>
                <w:color w:val="auto"/>
              </w:rPr>
              <w:t>5</w:t>
            </w:r>
          </w:p>
        </w:tc>
        <w:tc>
          <w:tcPr>
            <w:tcW w:w="513" w:type="pct"/>
            <w:noWrap w:val="0"/>
            <w:vAlign w:val="center"/>
          </w:tcPr>
          <w:p>
            <w:pPr>
              <w:pStyle w:val="68"/>
              <w:rPr>
                <w:rFonts w:ascii="宋体" w:hAnsi="宋体" w:cs="宋体"/>
                <w:color w:val="auto"/>
              </w:rPr>
            </w:pPr>
            <w:r>
              <w:rPr>
                <w:rFonts w:hint="eastAsia" w:ascii="宋体" w:hAnsi="宋体" w:cs="宋体"/>
                <w:color w:val="auto"/>
              </w:rPr>
              <w:t>34.5</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北</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围墙</w:t>
            </w:r>
          </w:p>
        </w:tc>
        <w:tc>
          <w:tcPr>
            <w:tcW w:w="443" w:type="pct"/>
            <w:noWrap w:val="0"/>
            <w:vAlign w:val="center"/>
          </w:tcPr>
          <w:p>
            <w:pPr>
              <w:pStyle w:val="68"/>
              <w:rPr>
                <w:rFonts w:hint="eastAsia" w:ascii="宋体" w:hAnsi="宋体" w:cs="宋体"/>
                <w:color w:val="auto"/>
              </w:rPr>
            </w:pPr>
            <w:r>
              <w:rPr>
                <w:rFonts w:hint="eastAsia" w:ascii="宋体" w:hAnsi="宋体" w:cs="宋体"/>
                <w:color w:val="auto"/>
                <w:lang w:val="en-US" w:eastAsia="zh-CN"/>
              </w:rPr>
              <w:t>--</w:t>
            </w:r>
          </w:p>
        </w:tc>
        <w:tc>
          <w:tcPr>
            <w:tcW w:w="1044" w:type="pct"/>
            <w:vMerge w:val="continue"/>
            <w:noWrap w:val="0"/>
            <w:vAlign w:val="center"/>
          </w:tcPr>
          <w:p>
            <w:pPr>
              <w:pStyle w:val="68"/>
              <w:rPr>
                <w:rFonts w:hint="eastAsia" w:ascii="宋体" w:hAnsi="宋体" w:cs="宋体"/>
                <w:color w:val="auto"/>
              </w:rPr>
            </w:pPr>
          </w:p>
        </w:tc>
        <w:tc>
          <w:tcPr>
            <w:tcW w:w="591" w:type="pct"/>
            <w:noWrap w:val="0"/>
            <w:vAlign w:val="center"/>
          </w:tcPr>
          <w:p>
            <w:pPr>
              <w:pStyle w:val="68"/>
              <w:rPr>
                <w:rFonts w:hint="eastAsia" w:ascii="宋体" w:hAnsi="宋体" w:cs="宋体"/>
                <w:color w:val="auto"/>
              </w:rPr>
            </w:pPr>
            <w:r>
              <w:rPr>
                <w:rFonts w:hint="eastAsia" w:ascii="宋体" w:hAnsi="宋体" w:cs="宋体"/>
                <w:color w:val="auto"/>
              </w:rPr>
              <w:t>5</w:t>
            </w:r>
          </w:p>
        </w:tc>
        <w:tc>
          <w:tcPr>
            <w:tcW w:w="513" w:type="pct"/>
            <w:noWrap w:val="0"/>
            <w:vAlign w:val="center"/>
          </w:tcPr>
          <w:p>
            <w:pPr>
              <w:pStyle w:val="68"/>
              <w:rPr>
                <w:rFonts w:ascii="宋体" w:hAnsi="宋体" w:cs="宋体"/>
                <w:color w:val="auto"/>
              </w:rPr>
            </w:pPr>
            <w:r>
              <w:rPr>
                <w:rFonts w:hint="eastAsia" w:ascii="宋体" w:hAnsi="宋体" w:cs="宋体"/>
                <w:color w:val="auto"/>
              </w:rPr>
              <w:t>22.5</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restart"/>
            <w:noWrap w:val="0"/>
            <w:vAlign w:val="center"/>
          </w:tcPr>
          <w:p>
            <w:pPr>
              <w:pStyle w:val="68"/>
              <w:rPr>
                <w:rFonts w:hint="eastAsia" w:ascii="宋体" w:hAnsi="宋体" w:cs="宋体"/>
                <w:color w:val="auto"/>
              </w:rPr>
            </w:pPr>
            <w:r>
              <w:rPr>
                <w:rFonts w:hint="eastAsia" w:ascii="宋体" w:hAnsi="宋体" w:cs="宋体"/>
                <w:color w:val="auto"/>
              </w:rPr>
              <w:t>标准库房2</w:t>
            </w:r>
          </w:p>
          <w:p>
            <w:pPr>
              <w:pStyle w:val="68"/>
              <w:rPr>
                <w:rFonts w:hint="eastAsia" w:ascii="宋体" w:hAnsi="宋体" w:cs="宋体"/>
                <w:color w:val="auto"/>
              </w:rPr>
            </w:pPr>
            <w:r>
              <w:rPr>
                <w:rFonts w:hint="eastAsia" w:ascii="宋体" w:hAnsi="宋体" w:cs="宋体"/>
                <w:color w:val="auto"/>
              </w:rPr>
              <w:t>（甲类储存物品第1项，＞10t）</w:t>
            </w:r>
            <w:r>
              <w:rPr>
                <w:rFonts w:hint="eastAsia" w:ascii="宋体" w:hAnsi="宋体" w:cs="宋体"/>
                <w:color w:val="auto"/>
                <w:lang w:eastAsia="zh-CN"/>
              </w:rPr>
              <w:t>（耐火等级二级）</w:t>
            </w:r>
          </w:p>
        </w:tc>
        <w:tc>
          <w:tcPr>
            <w:tcW w:w="380" w:type="pct"/>
            <w:noWrap w:val="0"/>
            <w:vAlign w:val="center"/>
          </w:tcPr>
          <w:p>
            <w:pPr>
              <w:pStyle w:val="68"/>
              <w:rPr>
                <w:rFonts w:hint="eastAsia" w:ascii="宋体" w:hAnsi="宋体" w:cs="宋体"/>
                <w:color w:val="auto"/>
              </w:rPr>
            </w:pPr>
            <w:r>
              <w:rPr>
                <w:rFonts w:hint="eastAsia" w:ascii="宋体" w:hAnsi="宋体" w:cs="宋体"/>
                <w:color w:val="auto"/>
              </w:rPr>
              <w:t>东</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围墙</w:t>
            </w:r>
          </w:p>
        </w:tc>
        <w:tc>
          <w:tcPr>
            <w:tcW w:w="443" w:type="pct"/>
            <w:noWrap w:val="0"/>
            <w:vAlign w:val="center"/>
          </w:tcPr>
          <w:p>
            <w:pPr>
              <w:pStyle w:val="68"/>
              <w:rPr>
                <w:bCs/>
                <w:color w:val="auto"/>
                <w:szCs w:val="21"/>
              </w:rPr>
            </w:pPr>
            <w:r>
              <w:rPr>
                <w:rFonts w:hint="eastAsia" w:ascii="宋体" w:hAnsi="宋体" w:cs="宋体"/>
                <w:color w:val="auto"/>
                <w:lang w:val="en-US" w:eastAsia="zh-CN"/>
              </w:rPr>
              <w:t>--</w:t>
            </w:r>
          </w:p>
        </w:tc>
        <w:tc>
          <w:tcPr>
            <w:tcW w:w="1044" w:type="pct"/>
            <w:noWrap w:val="0"/>
            <w:vAlign w:val="center"/>
          </w:tcPr>
          <w:p>
            <w:pPr>
              <w:jc w:val="center"/>
              <w:rPr>
                <w:bCs/>
                <w:color w:val="auto"/>
                <w:szCs w:val="21"/>
              </w:rPr>
            </w:pPr>
            <w:r>
              <w:rPr>
                <w:bCs/>
                <w:color w:val="auto"/>
                <w:szCs w:val="21"/>
              </w:rPr>
              <w:t>GB50016-2014</w:t>
            </w:r>
            <w:r>
              <w:rPr>
                <w:rFonts w:hint="eastAsia"/>
                <w:bCs/>
                <w:color w:val="auto"/>
                <w:szCs w:val="21"/>
              </w:rPr>
              <w:t>（2018年版）</w:t>
            </w:r>
          </w:p>
          <w:p>
            <w:pPr>
              <w:pStyle w:val="68"/>
              <w:rPr>
                <w:rFonts w:hint="eastAsia" w:ascii="宋体" w:hAnsi="宋体" w:cs="宋体"/>
                <w:color w:val="auto"/>
              </w:rPr>
            </w:pPr>
            <w:r>
              <w:rPr>
                <w:bCs/>
                <w:color w:val="auto"/>
                <w:szCs w:val="21"/>
              </w:rPr>
              <w:t>3.5.</w:t>
            </w:r>
            <w:r>
              <w:rPr>
                <w:rFonts w:hint="eastAsia"/>
                <w:bCs/>
                <w:color w:val="auto"/>
                <w:szCs w:val="21"/>
              </w:rPr>
              <w:t>5</w:t>
            </w:r>
          </w:p>
        </w:tc>
        <w:tc>
          <w:tcPr>
            <w:tcW w:w="591" w:type="pct"/>
            <w:noWrap w:val="0"/>
            <w:vAlign w:val="center"/>
          </w:tcPr>
          <w:p>
            <w:pPr>
              <w:pStyle w:val="68"/>
              <w:rPr>
                <w:rFonts w:hint="eastAsia" w:ascii="宋体" w:hAnsi="宋体" w:cs="宋体"/>
                <w:color w:val="auto"/>
              </w:rPr>
            </w:pPr>
            <w:r>
              <w:rPr>
                <w:rFonts w:hint="eastAsia" w:ascii="宋体" w:hAnsi="宋体" w:cs="宋体"/>
                <w:color w:val="auto"/>
              </w:rPr>
              <w:t>5</w:t>
            </w:r>
          </w:p>
        </w:tc>
        <w:tc>
          <w:tcPr>
            <w:tcW w:w="513" w:type="pct"/>
            <w:noWrap w:val="0"/>
            <w:vAlign w:val="center"/>
          </w:tcPr>
          <w:p>
            <w:pPr>
              <w:pStyle w:val="68"/>
              <w:rPr>
                <w:rFonts w:ascii="宋体" w:hAnsi="宋体" w:cs="宋体"/>
                <w:color w:val="auto"/>
              </w:rPr>
            </w:pPr>
            <w:r>
              <w:rPr>
                <w:rFonts w:hint="eastAsia" w:ascii="宋体" w:hAnsi="宋体" w:cs="宋体"/>
                <w:color w:val="auto"/>
              </w:rPr>
              <w:t>11.99</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南</w:t>
            </w:r>
          </w:p>
        </w:tc>
        <w:tc>
          <w:tcPr>
            <w:tcW w:w="896" w:type="pct"/>
            <w:noWrap w:val="0"/>
            <w:vAlign w:val="center"/>
          </w:tcPr>
          <w:p>
            <w:pPr>
              <w:pStyle w:val="68"/>
              <w:rPr>
                <w:rFonts w:ascii="宋体" w:hAnsi="宋体" w:cs="宋体"/>
                <w:color w:val="auto"/>
              </w:rPr>
            </w:pPr>
            <w:r>
              <w:rPr>
                <w:rFonts w:hint="eastAsia" w:ascii="宋体" w:hAnsi="宋体" w:cs="宋体"/>
                <w:color w:val="auto"/>
              </w:rPr>
              <w:t>标准库房4</w:t>
            </w:r>
          </w:p>
          <w:p>
            <w:pPr>
              <w:pStyle w:val="68"/>
              <w:rPr>
                <w:rFonts w:hint="eastAsia" w:ascii="宋体" w:hAnsi="宋体" w:cs="宋体"/>
                <w:color w:val="auto"/>
              </w:rPr>
            </w:pPr>
            <w:r>
              <w:rPr>
                <w:rFonts w:hint="eastAsia" w:ascii="宋体" w:hAnsi="宋体" w:cs="宋体"/>
                <w:color w:val="auto"/>
              </w:rPr>
              <w:t>（甲类）</w:t>
            </w:r>
          </w:p>
        </w:tc>
        <w:tc>
          <w:tcPr>
            <w:tcW w:w="443" w:type="pct"/>
            <w:noWrap w:val="0"/>
            <w:vAlign w:val="center"/>
          </w:tcPr>
          <w:p>
            <w:pPr>
              <w:pStyle w:val="68"/>
              <w:rPr>
                <w:bCs/>
                <w:color w:val="auto"/>
                <w:szCs w:val="21"/>
              </w:rPr>
            </w:pPr>
            <w:r>
              <w:rPr>
                <w:rFonts w:hint="eastAsia" w:ascii="宋体" w:hAnsi="宋体" w:cs="宋体"/>
                <w:color w:val="auto"/>
                <w:lang w:eastAsia="zh-CN"/>
              </w:rPr>
              <w:t>二级</w:t>
            </w:r>
          </w:p>
        </w:tc>
        <w:tc>
          <w:tcPr>
            <w:tcW w:w="1044" w:type="pct"/>
            <w:vMerge w:val="restart"/>
            <w:noWrap w:val="0"/>
            <w:vAlign w:val="center"/>
          </w:tcPr>
          <w:p>
            <w:pPr>
              <w:jc w:val="center"/>
              <w:rPr>
                <w:bCs/>
                <w:color w:val="auto"/>
                <w:szCs w:val="21"/>
              </w:rPr>
            </w:pPr>
            <w:r>
              <w:rPr>
                <w:bCs/>
                <w:color w:val="auto"/>
                <w:szCs w:val="21"/>
              </w:rPr>
              <w:t>GB50016-2014</w:t>
            </w:r>
            <w:r>
              <w:rPr>
                <w:rFonts w:hint="eastAsia"/>
                <w:bCs/>
                <w:color w:val="auto"/>
                <w:szCs w:val="21"/>
              </w:rPr>
              <w:t>（2018年版）</w:t>
            </w:r>
          </w:p>
          <w:p>
            <w:pPr>
              <w:pStyle w:val="68"/>
              <w:rPr>
                <w:rFonts w:hint="eastAsia" w:ascii="宋体" w:hAnsi="宋体" w:cs="宋体"/>
                <w:color w:val="auto"/>
              </w:rPr>
            </w:pPr>
            <w:r>
              <w:rPr>
                <w:bCs/>
                <w:color w:val="auto"/>
                <w:szCs w:val="21"/>
              </w:rPr>
              <w:t>3.5.1</w:t>
            </w:r>
          </w:p>
        </w:tc>
        <w:tc>
          <w:tcPr>
            <w:tcW w:w="591" w:type="pct"/>
            <w:noWrap w:val="0"/>
            <w:vAlign w:val="center"/>
          </w:tcPr>
          <w:p>
            <w:pPr>
              <w:pStyle w:val="68"/>
              <w:rPr>
                <w:rFonts w:ascii="宋体" w:hAnsi="宋体" w:cs="宋体"/>
                <w:color w:val="auto"/>
              </w:rPr>
            </w:pPr>
            <w:r>
              <w:rPr>
                <w:rFonts w:hint="eastAsia" w:ascii="宋体" w:hAnsi="宋体" w:cs="宋体"/>
                <w:color w:val="auto"/>
              </w:rPr>
              <w:t>20</w:t>
            </w:r>
          </w:p>
        </w:tc>
        <w:tc>
          <w:tcPr>
            <w:tcW w:w="513" w:type="pct"/>
            <w:noWrap w:val="0"/>
            <w:vAlign w:val="center"/>
          </w:tcPr>
          <w:p>
            <w:pPr>
              <w:pStyle w:val="68"/>
              <w:rPr>
                <w:rFonts w:ascii="宋体" w:hAnsi="宋体" w:cs="宋体"/>
                <w:color w:val="auto"/>
              </w:rPr>
            </w:pPr>
            <w:r>
              <w:rPr>
                <w:rFonts w:hint="eastAsia" w:ascii="宋体" w:hAnsi="宋体" w:cs="宋体"/>
                <w:color w:val="auto"/>
              </w:rPr>
              <w:t>20.4</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西</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标准库房1</w:t>
            </w:r>
          </w:p>
          <w:p>
            <w:pPr>
              <w:pStyle w:val="68"/>
              <w:rPr>
                <w:rFonts w:hint="eastAsia" w:ascii="宋体" w:hAnsi="宋体" w:cs="宋体"/>
                <w:color w:val="auto"/>
              </w:rPr>
            </w:pPr>
            <w:r>
              <w:rPr>
                <w:rFonts w:hint="eastAsia" w:ascii="宋体" w:hAnsi="宋体" w:cs="宋体"/>
                <w:color w:val="auto"/>
              </w:rPr>
              <w:t>（甲类）</w:t>
            </w:r>
          </w:p>
        </w:tc>
        <w:tc>
          <w:tcPr>
            <w:tcW w:w="443" w:type="pct"/>
            <w:noWrap w:val="0"/>
            <w:vAlign w:val="center"/>
          </w:tcPr>
          <w:p>
            <w:pPr>
              <w:pStyle w:val="68"/>
              <w:rPr>
                <w:rFonts w:hint="eastAsia" w:ascii="宋体" w:hAnsi="宋体" w:cs="宋体"/>
                <w:color w:val="auto"/>
              </w:rPr>
            </w:pPr>
            <w:r>
              <w:rPr>
                <w:rFonts w:hint="eastAsia" w:ascii="宋体" w:hAnsi="宋体" w:cs="宋体"/>
                <w:color w:val="auto"/>
                <w:lang w:eastAsia="zh-CN"/>
              </w:rPr>
              <w:t>二级</w:t>
            </w:r>
          </w:p>
        </w:tc>
        <w:tc>
          <w:tcPr>
            <w:tcW w:w="1044" w:type="pct"/>
            <w:vMerge w:val="continue"/>
            <w:noWrap w:val="0"/>
            <w:vAlign w:val="center"/>
          </w:tcPr>
          <w:p>
            <w:pPr>
              <w:pStyle w:val="68"/>
              <w:rPr>
                <w:rFonts w:hint="eastAsia" w:ascii="宋体" w:hAnsi="宋体" w:cs="宋体"/>
                <w:color w:val="auto"/>
              </w:rPr>
            </w:pPr>
          </w:p>
        </w:tc>
        <w:tc>
          <w:tcPr>
            <w:tcW w:w="591" w:type="pct"/>
            <w:noWrap w:val="0"/>
            <w:vAlign w:val="center"/>
          </w:tcPr>
          <w:p>
            <w:pPr>
              <w:pStyle w:val="68"/>
              <w:rPr>
                <w:rFonts w:ascii="宋体" w:hAnsi="宋体" w:cs="宋体"/>
                <w:color w:val="auto"/>
              </w:rPr>
            </w:pPr>
            <w:r>
              <w:rPr>
                <w:rFonts w:hint="eastAsia" w:ascii="宋体" w:hAnsi="宋体" w:cs="宋体"/>
                <w:color w:val="auto"/>
              </w:rPr>
              <w:t>20</w:t>
            </w:r>
          </w:p>
        </w:tc>
        <w:tc>
          <w:tcPr>
            <w:tcW w:w="513" w:type="pct"/>
            <w:noWrap w:val="0"/>
            <w:vAlign w:val="center"/>
          </w:tcPr>
          <w:p>
            <w:pPr>
              <w:pStyle w:val="68"/>
              <w:rPr>
                <w:rFonts w:ascii="宋体" w:hAnsi="宋体" w:cs="宋体"/>
                <w:color w:val="auto"/>
              </w:rPr>
            </w:pPr>
            <w:r>
              <w:rPr>
                <w:rFonts w:hint="eastAsia" w:ascii="宋体" w:hAnsi="宋体" w:cs="宋体"/>
                <w:color w:val="auto"/>
              </w:rPr>
              <w:t>20.2</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vMerge w:val="restart"/>
            <w:noWrap w:val="0"/>
            <w:vAlign w:val="center"/>
          </w:tcPr>
          <w:p>
            <w:pPr>
              <w:pStyle w:val="68"/>
              <w:rPr>
                <w:rFonts w:hint="eastAsia" w:ascii="宋体" w:hAnsi="宋体" w:cs="宋体"/>
                <w:color w:val="auto"/>
              </w:rPr>
            </w:pPr>
            <w:r>
              <w:rPr>
                <w:rFonts w:hint="eastAsia" w:ascii="宋体" w:hAnsi="宋体" w:cs="宋体"/>
                <w:color w:val="auto"/>
              </w:rPr>
              <w:t>北</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厂内道路路边（次要）</w:t>
            </w:r>
          </w:p>
        </w:tc>
        <w:tc>
          <w:tcPr>
            <w:tcW w:w="443" w:type="pct"/>
            <w:noWrap w:val="0"/>
            <w:vAlign w:val="center"/>
          </w:tcPr>
          <w:p>
            <w:pPr>
              <w:pStyle w:val="68"/>
              <w:rPr>
                <w:rFonts w:hint="eastAsia" w:ascii="宋体" w:hAnsi="宋体" w:cs="宋体"/>
                <w:color w:val="auto"/>
              </w:rPr>
            </w:pPr>
            <w:r>
              <w:rPr>
                <w:rFonts w:hint="eastAsia" w:ascii="宋体" w:hAnsi="宋体" w:cs="宋体"/>
                <w:color w:val="auto"/>
                <w:lang w:val="en-US" w:eastAsia="zh-CN"/>
              </w:rPr>
              <w:t>--</w:t>
            </w:r>
          </w:p>
        </w:tc>
        <w:tc>
          <w:tcPr>
            <w:tcW w:w="1044" w:type="pct"/>
            <w:vMerge w:val="continue"/>
            <w:noWrap w:val="0"/>
            <w:vAlign w:val="center"/>
          </w:tcPr>
          <w:p>
            <w:pPr>
              <w:pStyle w:val="68"/>
              <w:rPr>
                <w:rFonts w:hint="eastAsia" w:ascii="宋体" w:hAnsi="宋体" w:cs="宋体"/>
                <w:color w:val="auto"/>
              </w:rPr>
            </w:pPr>
          </w:p>
        </w:tc>
        <w:tc>
          <w:tcPr>
            <w:tcW w:w="591" w:type="pct"/>
            <w:noWrap w:val="0"/>
            <w:vAlign w:val="center"/>
          </w:tcPr>
          <w:p>
            <w:pPr>
              <w:pStyle w:val="68"/>
              <w:rPr>
                <w:rFonts w:hint="eastAsia" w:ascii="宋体" w:hAnsi="宋体" w:cs="宋体"/>
                <w:color w:val="auto"/>
              </w:rPr>
            </w:pPr>
            <w:r>
              <w:rPr>
                <w:rFonts w:hint="eastAsia" w:ascii="宋体" w:hAnsi="宋体" w:cs="宋体"/>
                <w:color w:val="auto"/>
              </w:rPr>
              <w:t>5</w:t>
            </w:r>
          </w:p>
        </w:tc>
        <w:tc>
          <w:tcPr>
            <w:tcW w:w="513" w:type="pct"/>
            <w:noWrap w:val="0"/>
            <w:vAlign w:val="center"/>
          </w:tcPr>
          <w:p>
            <w:pPr>
              <w:pStyle w:val="68"/>
              <w:rPr>
                <w:rFonts w:ascii="宋体" w:hAnsi="宋体" w:cs="宋体"/>
                <w:color w:val="auto"/>
              </w:rPr>
            </w:pPr>
            <w:r>
              <w:rPr>
                <w:rFonts w:hint="eastAsia" w:ascii="宋体" w:hAnsi="宋体" w:cs="宋体"/>
                <w:color w:val="auto"/>
              </w:rPr>
              <w:t>5.45</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vMerge w:val="continue"/>
            <w:noWrap w:val="0"/>
            <w:vAlign w:val="center"/>
          </w:tcPr>
          <w:p>
            <w:pPr>
              <w:pStyle w:val="68"/>
              <w:rPr>
                <w:rFonts w:hint="eastAsia" w:ascii="宋体" w:hAnsi="宋体" w:cs="宋体"/>
                <w:color w:val="auto"/>
              </w:rPr>
            </w:pPr>
          </w:p>
        </w:tc>
        <w:tc>
          <w:tcPr>
            <w:tcW w:w="896" w:type="pct"/>
            <w:noWrap w:val="0"/>
            <w:vAlign w:val="center"/>
          </w:tcPr>
          <w:p>
            <w:pPr>
              <w:pStyle w:val="68"/>
              <w:rPr>
                <w:rFonts w:hint="eastAsia" w:ascii="宋体" w:hAnsi="宋体" w:cs="宋体"/>
                <w:color w:val="auto"/>
              </w:rPr>
            </w:pPr>
            <w:r>
              <w:rPr>
                <w:rFonts w:hint="eastAsia" w:ascii="宋体" w:hAnsi="宋体" w:cs="宋体"/>
                <w:color w:val="auto"/>
              </w:rPr>
              <w:t>围墙</w:t>
            </w:r>
          </w:p>
        </w:tc>
        <w:tc>
          <w:tcPr>
            <w:tcW w:w="443" w:type="pct"/>
            <w:noWrap w:val="0"/>
            <w:vAlign w:val="center"/>
          </w:tcPr>
          <w:p>
            <w:pPr>
              <w:pStyle w:val="68"/>
              <w:rPr>
                <w:bCs/>
                <w:color w:val="auto"/>
                <w:szCs w:val="21"/>
              </w:rPr>
            </w:pPr>
            <w:r>
              <w:rPr>
                <w:rFonts w:hint="eastAsia" w:ascii="宋体" w:hAnsi="宋体" w:cs="宋体"/>
                <w:color w:val="auto"/>
                <w:lang w:val="en-US" w:eastAsia="zh-CN"/>
              </w:rPr>
              <w:t>--</w:t>
            </w:r>
          </w:p>
        </w:tc>
        <w:tc>
          <w:tcPr>
            <w:tcW w:w="1044" w:type="pct"/>
            <w:noWrap w:val="0"/>
            <w:vAlign w:val="center"/>
          </w:tcPr>
          <w:p>
            <w:pPr>
              <w:jc w:val="center"/>
              <w:rPr>
                <w:bCs/>
                <w:color w:val="auto"/>
                <w:szCs w:val="21"/>
              </w:rPr>
            </w:pPr>
            <w:r>
              <w:rPr>
                <w:bCs/>
                <w:color w:val="auto"/>
                <w:szCs w:val="21"/>
              </w:rPr>
              <w:t>GB50016-2014</w:t>
            </w:r>
            <w:r>
              <w:rPr>
                <w:rFonts w:hint="eastAsia"/>
                <w:bCs/>
                <w:color w:val="auto"/>
                <w:szCs w:val="21"/>
              </w:rPr>
              <w:t>（2018年版）</w:t>
            </w:r>
          </w:p>
          <w:p>
            <w:pPr>
              <w:pStyle w:val="68"/>
              <w:rPr>
                <w:rFonts w:hint="eastAsia" w:ascii="宋体" w:hAnsi="宋体" w:cs="宋体"/>
                <w:color w:val="auto"/>
              </w:rPr>
            </w:pPr>
            <w:r>
              <w:rPr>
                <w:bCs/>
                <w:color w:val="auto"/>
                <w:szCs w:val="21"/>
              </w:rPr>
              <w:t>3.5.</w:t>
            </w:r>
            <w:r>
              <w:rPr>
                <w:rFonts w:hint="eastAsia"/>
                <w:bCs/>
                <w:color w:val="auto"/>
                <w:szCs w:val="21"/>
              </w:rPr>
              <w:t>5</w:t>
            </w:r>
          </w:p>
        </w:tc>
        <w:tc>
          <w:tcPr>
            <w:tcW w:w="591" w:type="pct"/>
            <w:noWrap w:val="0"/>
            <w:vAlign w:val="center"/>
          </w:tcPr>
          <w:p>
            <w:pPr>
              <w:pStyle w:val="68"/>
              <w:rPr>
                <w:rFonts w:hint="eastAsia" w:ascii="宋体" w:hAnsi="宋体" w:cs="宋体"/>
                <w:color w:val="auto"/>
              </w:rPr>
            </w:pPr>
            <w:r>
              <w:rPr>
                <w:rFonts w:hint="eastAsia" w:ascii="宋体" w:hAnsi="宋体" w:cs="宋体"/>
                <w:color w:val="auto"/>
              </w:rPr>
              <w:t>5</w:t>
            </w:r>
          </w:p>
        </w:tc>
        <w:tc>
          <w:tcPr>
            <w:tcW w:w="513" w:type="pct"/>
            <w:noWrap w:val="0"/>
            <w:vAlign w:val="center"/>
          </w:tcPr>
          <w:p>
            <w:pPr>
              <w:pStyle w:val="68"/>
              <w:rPr>
                <w:rFonts w:hint="eastAsia" w:ascii="宋体" w:hAnsi="宋体" w:cs="宋体"/>
                <w:color w:val="auto"/>
              </w:rPr>
            </w:pPr>
            <w:r>
              <w:rPr>
                <w:rFonts w:hint="eastAsia" w:ascii="宋体" w:hAnsi="宋体" w:cs="宋体"/>
                <w:color w:val="auto"/>
              </w:rPr>
              <w:t>8.93</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restart"/>
            <w:noWrap w:val="0"/>
            <w:vAlign w:val="center"/>
          </w:tcPr>
          <w:p>
            <w:pPr>
              <w:pStyle w:val="68"/>
              <w:rPr>
                <w:rFonts w:hint="eastAsia" w:ascii="宋体" w:hAnsi="宋体" w:cs="宋体"/>
                <w:color w:val="auto"/>
              </w:rPr>
            </w:pPr>
            <w:r>
              <w:rPr>
                <w:rFonts w:hint="eastAsia" w:ascii="宋体" w:hAnsi="宋体" w:cs="宋体"/>
                <w:color w:val="auto"/>
              </w:rPr>
              <w:t>标准库房3</w:t>
            </w:r>
          </w:p>
          <w:p>
            <w:pPr>
              <w:pStyle w:val="68"/>
              <w:rPr>
                <w:rFonts w:hint="eastAsia" w:ascii="宋体" w:hAnsi="宋体" w:cs="宋体"/>
                <w:color w:val="auto"/>
              </w:rPr>
            </w:pPr>
            <w:r>
              <w:rPr>
                <w:rFonts w:hint="eastAsia" w:ascii="宋体" w:hAnsi="宋体" w:cs="宋体"/>
                <w:color w:val="auto"/>
              </w:rPr>
              <w:t>（甲类储存物品第1项，＞10t）</w:t>
            </w:r>
            <w:r>
              <w:rPr>
                <w:rFonts w:hint="eastAsia" w:ascii="宋体" w:hAnsi="宋体" w:cs="宋体"/>
                <w:color w:val="auto"/>
                <w:lang w:eastAsia="zh-CN"/>
              </w:rPr>
              <w:t>（耐火等级二级）</w:t>
            </w:r>
          </w:p>
        </w:tc>
        <w:tc>
          <w:tcPr>
            <w:tcW w:w="380" w:type="pct"/>
            <w:noWrap w:val="0"/>
            <w:vAlign w:val="center"/>
          </w:tcPr>
          <w:p>
            <w:pPr>
              <w:pStyle w:val="68"/>
              <w:rPr>
                <w:rFonts w:hint="eastAsia" w:ascii="宋体" w:hAnsi="宋体" w:cs="宋体"/>
                <w:color w:val="auto"/>
              </w:rPr>
            </w:pPr>
            <w:r>
              <w:rPr>
                <w:rFonts w:hint="eastAsia" w:ascii="宋体" w:hAnsi="宋体" w:cs="宋体"/>
                <w:color w:val="auto"/>
              </w:rPr>
              <w:t>东</w:t>
            </w:r>
          </w:p>
        </w:tc>
        <w:tc>
          <w:tcPr>
            <w:tcW w:w="896" w:type="pct"/>
            <w:noWrap w:val="0"/>
            <w:vAlign w:val="center"/>
          </w:tcPr>
          <w:p>
            <w:pPr>
              <w:pStyle w:val="68"/>
              <w:rPr>
                <w:rFonts w:ascii="宋体" w:hAnsi="宋体" w:cs="宋体"/>
                <w:color w:val="auto"/>
              </w:rPr>
            </w:pPr>
            <w:r>
              <w:rPr>
                <w:rFonts w:hint="eastAsia" w:ascii="宋体" w:hAnsi="宋体" w:cs="宋体"/>
                <w:color w:val="auto"/>
              </w:rPr>
              <w:t>标准库房4</w:t>
            </w:r>
          </w:p>
          <w:p>
            <w:pPr>
              <w:pStyle w:val="68"/>
              <w:rPr>
                <w:rFonts w:hint="eastAsia" w:ascii="宋体" w:hAnsi="宋体" w:cs="宋体"/>
                <w:color w:val="auto"/>
              </w:rPr>
            </w:pPr>
            <w:r>
              <w:rPr>
                <w:rFonts w:hint="eastAsia" w:ascii="宋体" w:hAnsi="宋体" w:cs="宋体"/>
                <w:color w:val="auto"/>
              </w:rPr>
              <w:t>（甲类）</w:t>
            </w:r>
          </w:p>
        </w:tc>
        <w:tc>
          <w:tcPr>
            <w:tcW w:w="443" w:type="pct"/>
            <w:noWrap w:val="0"/>
            <w:vAlign w:val="center"/>
          </w:tcPr>
          <w:p>
            <w:pPr>
              <w:pStyle w:val="68"/>
              <w:rPr>
                <w:bCs/>
                <w:color w:val="auto"/>
                <w:szCs w:val="21"/>
              </w:rPr>
            </w:pPr>
            <w:r>
              <w:rPr>
                <w:rFonts w:hint="eastAsia" w:ascii="宋体" w:hAnsi="宋体" w:cs="宋体"/>
                <w:color w:val="auto"/>
                <w:lang w:eastAsia="zh-CN"/>
              </w:rPr>
              <w:t>二级</w:t>
            </w:r>
          </w:p>
        </w:tc>
        <w:tc>
          <w:tcPr>
            <w:tcW w:w="1044" w:type="pct"/>
            <w:vMerge w:val="restart"/>
            <w:noWrap w:val="0"/>
            <w:vAlign w:val="center"/>
          </w:tcPr>
          <w:p>
            <w:pPr>
              <w:jc w:val="center"/>
              <w:rPr>
                <w:bCs/>
                <w:color w:val="auto"/>
                <w:szCs w:val="21"/>
              </w:rPr>
            </w:pPr>
            <w:r>
              <w:rPr>
                <w:bCs/>
                <w:color w:val="auto"/>
                <w:szCs w:val="21"/>
              </w:rPr>
              <w:t>GB50016-2014</w:t>
            </w:r>
            <w:r>
              <w:rPr>
                <w:rFonts w:hint="eastAsia"/>
                <w:bCs/>
                <w:color w:val="auto"/>
                <w:szCs w:val="21"/>
              </w:rPr>
              <w:t>（2018年版）</w:t>
            </w:r>
          </w:p>
          <w:p>
            <w:pPr>
              <w:pStyle w:val="68"/>
              <w:rPr>
                <w:rFonts w:hint="eastAsia" w:ascii="宋体" w:hAnsi="宋体" w:cs="宋体"/>
                <w:color w:val="auto"/>
              </w:rPr>
            </w:pPr>
            <w:r>
              <w:rPr>
                <w:bCs/>
                <w:color w:val="auto"/>
                <w:szCs w:val="21"/>
              </w:rPr>
              <w:t>3.5.1</w:t>
            </w:r>
          </w:p>
        </w:tc>
        <w:tc>
          <w:tcPr>
            <w:tcW w:w="591" w:type="pct"/>
            <w:noWrap w:val="0"/>
            <w:vAlign w:val="center"/>
          </w:tcPr>
          <w:p>
            <w:pPr>
              <w:pStyle w:val="68"/>
              <w:rPr>
                <w:rFonts w:ascii="宋体" w:hAnsi="宋体" w:cs="宋体"/>
                <w:color w:val="auto"/>
              </w:rPr>
            </w:pPr>
            <w:r>
              <w:rPr>
                <w:rFonts w:hint="eastAsia" w:ascii="宋体" w:hAnsi="宋体" w:cs="宋体"/>
                <w:color w:val="auto"/>
              </w:rPr>
              <w:t>20</w:t>
            </w:r>
          </w:p>
        </w:tc>
        <w:tc>
          <w:tcPr>
            <w:tcW w:w="513" w:type="pct"/>
            <w:noWrap w:val="0"/>
            <w:vAlign w:val="center"/>
          </w:tcPr>
          <w:p>
            <w:pPr>
              <w:pStyle w:val="68"/>
              <w:rPr>
                <w:rFonts w:ascii="宋体" w:hAnsi="宋体" w:cs="宋体"/>
                <w:color w:val="auto"/>
              </w:rPr>
            </w:pPr>
            <w:r>
              <w:rPr>
                <w:rFonts w:hint="eastAsia" w:ascii="宋体" w:hAnsi="宋体" w:cs="宋体"/>
                <w:color w:val="auto"/>
              </w:rPr>
              <w:t>20.03</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南</w:t>
            </w:r>
          </w:p>
        </w:tc>
        <w:tc>
          <w:tcPr>
            <w:tcW w:w="896" w:type="pct"/>
            <w:noWrap w:val="0"/>
            <w:vAlign w:val="center"/>
          </w:tcPr>
          <w:p>
            <w:pPr>
              <w:pStyle w:val="68"/>
              <w:rPr>
                <w:rFonts w:ascii="宋体" w:hAnsi="宋体" w:cs="宋体"/>
                <w:color w:val="auto"/>
              </w:rPr>
            </w:pPr>
            <w:r>
              <w:rPr>
                <w:rFonts w:hint="eastAsia" w:ascii="宋体" w:hAnsi="宋体" w:cs="宋体"/>
                <w:color w:val="auto"/>
              </w:rPr>
              <w:t>标准库房5</w:t>
            </w:r>
          </w:p>
          <w:p>
            <w:pPr>
              <w:pStyle w:val="68"/>
              <w:rPr>
                <w:rFonts w:hint="eastAsia" w:ascii="宋体" w:hAnsi="宋体" w:cs="宋体"/>
                <w:color w:val="auto"/>
              </w:rPr>
            </w:pPr>
            <w:r>
              <w:rPr>
                <w:rFonts w:hint="eastAsia" w:ascii="宋体" w:hAnsi="宋体" w:cs="宋体"/>
                <w:color w:val="auto"/>
              </w:rPr>
              <w:t>（甲类）</w:t>
            </w:r>
          </w:p>
        </w:tc>
        <w:tc>
          <w:tcPr>
            <w:tcW w:w="443" w:type="pct"/>
            <w:noWrap w:val="0"/>
            <w:vAlign w:val="center"/>
          </w:tcPr>
          <w:p>
            <w:pPr>
              <w:pStyle w:val="68"/>
              <w:rPr>
                <w:rFonts w:hint="eastAsia" w:ascii="宋体" w:hAnsi="宋体" w:cs="宋体"/>
                <w:color w:val="auto"/>
              </w:rPr>
            </w:pPr>
            <w:r>
              <w:rPr>
                <w:rFonts w:hint="eastAsia" w:ascii="宋体" w:hAnsi="宋体" w:cs="宋体"/>
                <w:color w:val="auto"/>
                <w:lang w:eastAsia="zh-CN"/>
              </w:rPr>
              <w:t>二级</w:t>
            </w:r>
          </w:p>
        </w:tc>
        <w:tc>
          <w:tcPr>
            <w:tcW w:w="1044" w:type="pct"/>
            <w:vMerge w:val="continue"/>
            <w:noWrap w:val="0"/>
            <w:vAlign w:val="center"/>
          </w:tcPr>
          <w:p>
            <w:pPr>
              <w:pStyle w:val="68"/>
              <w:rPr>
                <w:rFonts w:hint="eastAsia" w:ascii="宋体" w:hAnsi="宋体" w:cs="宋体"/>
                <w:color w:val="auto"/>
              </w:rPr>
            </w:pPr>
          </w:p>
        </w:tc>
        <w:tc>
          <w:tcPr>
            <w:tcW w:w="591" w:type="pct"/>
            <w:noWrap w:val="0"/>
            <w:vAlign w:val="center"/>
          </w:tcPr>
          <w:p>
            <w:pPr>
              <w:pStyle w:val="68"/>
              <w:rPr>
                <w:rFonts w:ascii="宋体" w:hAnsi="宋体" w:cs="宋体"/>
                <w:color w:val="auto"/>
              </w:rPr>
            </w:pPr>
            <w:r>
              <w:rPr>
                <w:rFonts w:hint="eastAsia" w:ascii="宋体" w:hAnsi="宋体" w:cs="宋体"/>
                <w:color w:val="auto"/>
              </w:rPr>
              <w:t>20</w:t>
            </w:r>
          </w:p>
        </w:tc>
        <w:tc>
          <w:tcPr>
            <w:tcW w:w="513" w:type="pct"/>
            <w:noWrap w:val="0"/>
            <w:vAlign w:val="center"/>
          </w:tcPr>
          <w:p>
            <w:pPr>
              <w:pStyle w:val="68"/>
              <w:rPr>
                <w:rFonts w:ascii="宋体" w:hAnsi="宋体" w:cs="宋体"/>
                <w:color w:val="auto"/>
              </w:rPr>
            </w:pPr>
            <w:r>
              <w:rPr>
                <w:rFonts w:hint="eastAsia" w:ascii="宋体" w:hAnsi="宋体" w:cs="宋体"/>
                <w:color w:val="auto"/>
              </w:rPr>
              <w:t>20.04</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西</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厂内道路路边（次要）</w:t>
            </w:r>
          </w:p>
        </w:tc>
        <w:tc>
          <w:tcPr>
            <w:tcW w:w="443" w:type="pct"/>
            <w:noWrap w:val="0"/>
            <w:vAlign w:val="center"/>
          </w:tcPr>
          <w:p>
            <w:pPr>
              <w:pStyle w:val="68"/>
              <w:rPr>
                <w:rFonts w:hint="eastAsia" w:ascii="宋体" w:hAnsi="宋体" w:cs="宋体"/>
                <w:color w:val="auto"/>
              </w:rPr>
            </w:pPr>
            <w:r>
              <w:rPr>
                <w:rFonts w:hint="eastAsia" w:ascii="宋体" w:hAnsi="宋体" w:cs="宋体"/>
                <w:color w:val="auto"/>
                <w:lang w:val="en-US" w:eastAsia="zh-CN"/>
              </w:rPr>
              <w:t>--</w:t>
            </w:r>
          </w:p>
        </w:tc>
        <w:tc>
          <w:tcPr>
            <w:tcW w:w="1044" w:type="pct"/>
            <w:vMerge w:val="continue"/>
            <w:noWrap w:val="0"/>
            <w:vAlign w:val="center"/>
          </w:tcPr>
          <w:p>
            <w:pPr>
              <w:pStyle w:val="68"/>
              <w:rPr>
                <w:rFonts w:hint="eastAsia" w:ascii="宋体" w:hAnsi="宋体" w:cs="宋体"/>
                <w:color w:val="auto"/>
              </w:rPr>
            </w:pPr>
          </w:p>
        </w:tc>
        <w:tc>
          <w:tcPr>
            <w:tcW w:w="591" w:type="pct"/>
            <w:noWrap w:val="0"/>
            <w:vAlign w:val="center"/>
          </w:tcPr>
          <w:p>
            <w:pPr>
              <w:pStyle w:val="68"/>
              <w:rPr>
                <w:rFonts w:ascii="宋体" w:hAnsi="宋体" w:cs="宋体"/>
                <w:color w:val="auto"/>
              </w:rPr>
            </w:pPr>
            <w:r>
              <w:rPr>
                <w:rFonts w:hint="eastAsia" w:ascii="宋体" w:hAnsi="宋体" w:cs="宋体"/>
                <w:color w:val="auto"/>
              </w:rPr>
              <w:t>5</w:t>
            </w:r>
          </w:p>
        </w:tc>
        <w:tc>
          <w:tcPr>
            <w:tcW w:w="513" w:type="pct"/>
            <w:noWrap w:val="0"/>
            <w:vAlign w:val="center"/>
          </w:tcPr>
          <w:p>
            <w:pPr>
              <w:pStyle w:val="68"/>
              <w:rPr>
                <w:rFonts w:hint="eastAsia" w:ascii="宋体" w:hAnsi="宋体" w:cs="宋体"/>
                <w:color w:val="auto"/>
              </w:rPr>
            </w:pPr>
            <w:r>
              <w:rPr>
                <w:rFonts w:hint="eastAsia" w:ascii="宋体" w:hAnsi="宋体" w:cs="宋体"/>
                <w:color w:val="auto"/>
              </w:rPr>
              <w:t>5</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北</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标准库房1</w:t>
            </w:r>
          </w:p>
          <w:p>
            <w:pPr>
              <w:pStyle w:val="68"/>
              <w:rPr>
                <w:rFonts w:hint="eastAsia" w:ascii="宋体" w:hAnsi="宋体" w:cs="宋体"/>
                <w:color w:val="auto"/>
              </w:rPr>
            </w:pPr>
            <w:r>
              <w:rPr>
                <w:rFonts w:hint="eastAsia" w:ascii="宋体" w:hAnsi="宋体" w:cs="宋体"/>
                <w:color w:val="auto"/>
              </w:rPr>
              <w:t>（甲类）</w:t>
            </w:r>
          </w:p>
        </w:tc>
        <w:tc>
          <w:tcPr>
            <w:tcW w:w="443" w:type="pct"/>
            <w:noWrap w:val="0"/>
            <w:vAlign w:val="center"/>
          </w:tcPr>
          <w:p>
            <w:pPr>
              <w:pStyle w:val="68"/>
              <w:rPr>
                <w:rFonts w:hint="eastAsia" w:ascii="宋体" w:hAnsi="宋体" w:cs="宋体"/>
                <w:color w:val="auto"/>
              </w:rPr>
            </w:pPr>
            <w:r>
              <w:rPr>
                <w:rFonts w:hint="eastAsia" w:ascii="宋体" w:hAnsi="宋体" w:cs="宋体"/>
                <w:color w:val="auto"/>
                <w:lang w:eastAsia="zh-CN"/>
              </w:rPr>
              <w:t>二级</w:t>
            </w:r>
          </w:p>
        </w:tc>
        <w:tc>
          <w:tcPr>
            <w:tcW w:w="1044" w:type="pct"/>
            <w:vMerge w:val="continue"/>
            <w:noWrap w:val="0"/>
            <w:vAlign w:val="center"/>
          </w:tcPr>
          <w:p>
            <w:pPr>
              <w:pStyle w:val="68"/>
              <w:rPr>
                <w:rFonts w:hint="eastAsia" w:ascii="宋体" w:hAnsi="宋体" w:cs="宋体"/>
                <w:color w:val="auto"/>
              </w:rPr>
            </w:pPr>
          </w:p>
        </w:tc>
        <w:tc>
          <w:tcPr>
            <w:tcW w:w="591" w:type="pct"/>
            <w:noWrap w:val="0"/>
            <w:vAlign w:val="center"/>
          </w:tcPr>
          <w:p>
            <w:pPr>
              <w:pStyle w:val="68"/>
              <w:rPr>
                <w:rFonts w:ascii="宋体" w:hAnsi="宋体" w:cs="宋体"/>
                <w:color w:val="auto"/>
              </w:rPr>
            </w:pPr>
            <w:r>
              <w:rPr>
                <w:rFonts w:hint="eastAsia" w:ascii="宋体" w:hAnsi="宋体" w:cs="宋体"/>
                <w:color w:val="auto"/>
              </w:rPr>
              <w:t>20</w:t>
            </w:r>
          </w:p>
        </w:tc>
        <w:tc>
          <w:tcPr>
            <w:tcW w:w="513" w:type="pct"/>
            <w:noWrap w:val="0"/>
            <w:vAlign w:val="center"/>
          </w:tcPr>
          <w:p>
            <w:pPr>
              <w:pStyle w:val="68"/>
              <w:rPr>
                <w:rFonts w:ascii="宋体" w:hAnsi="宋体" w:cs="宋体"/>
                <w:color w:val="auto"/>
              </w:rPr>
            </w:pPr>
            <w:r>
              <w:rPr>
                <w:rFonts w:hint="eastAsia" w:ascii="宋体" w:hAnsi="宋体" w:cs="宋体"/>
                <w:color w:val="auto"/>
              </w:rPr>
              <w:t>20.2</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restart"/>
            <w:noWrap w:val="0"/>
            <w:vAlign w:val="center"/>
          </w:tcPr>
          <w:p>
            <w:pPr>
              <w:pStyle w:val="68"/>
              <w:rPr>
                <w:rFonts w:hint="eastAsia" w:ascii="宋体" w:hAnsi="宋体" w:cs="宋体"/>
                <w:color w:val="auto"/>
              </w:rPr>
            </w:pPr>
            <w:r>
              <w:rPr>
                <w:rFonts w:hint="eastAsia" w:ascii="宋体" w:hAnsi="宋体" w:cs="宋体"/>
                <w:color w:val="auto"/>
              </w:rPr>
              <w:t>标准库房4</w:t>
            </w:r>
          </w:p>
          <w:p>
            <w:pPr>
              <w:pStyle w:val="68"/>
              <w:rPr>
                <w:rFonts w:hint="eastAsia" w:ascii="宋体" w:hAnsi="宋体" w:cs="宋体"/>
                <w:color w:val="auto"/>
              </w:rPr>
            </w:pPr>
            <w:r>
              <w:rPr>
                <w:rFonts w:hint="eastAsia" w:ascii="宋体" w:hAnsi="宋体" w:cs="宋体"/>
                <w:color w:val="auto"/>
              </w:rPr>
              <w:t>（甲类储存物品第1项，＞10t）</w:t>
            </w:r>
            <w:r>
              <w:rPr>
                <w:rFonts w:hint="eastAsia" w:ascii="宋体" w:hAnsi="宋体" w:cs="宋体"/>
                <w:color w:val="auto"/>
                <w:lang w:eastAsia="zh-CN"/>
              </w:rPr>
              <w:t>（耐火等级二级）</w:t>
            </w:r>
          </w:p>
        </w:tc>
        <w:tc>
          <w:tcPr>
            <w:tcW w:w="380" w:type="pct"/>
            <w:vMerge w:val="restart"/>
            <w:noWrap w:val="0"/>
            <w:vAlign w:val="center"/>
          </w:tcPr>
          <w:p>
            <w:pPr>
              <w:pStyle w:val="68"/>
              <w:rPr>
                <w:rFonts w:hint="eastAsia" w:ascii="宋体" w:hAnsi="宋体" w:cs="宋体"/>
                <w:color w:val="auto"/>
              </w:rPr>
            </w:pPr>
            <w:r>
              <w:rPr>
                <w:rFonts w:hint="eastAsia" w:ascii="宋体" w:hAnsi="宋体" w:cs="宋体"/>
                <w:color w:val="auto"/>
              </w:rPr>
              <w:t>东</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围墙</w:t>
            </w:r>
          </w:p>
        </w:tc>
        <w:tc>
          <w:tcPr>
            <w:tcW w:w="443" w:type="pct"/>
            <w:noWrap w:val="0"/>
            <w:vAlign w:val="center"/>
          </w:tcPr>
          <w:p>
            <w:pPr>
              <w:pStyle w:val="68"/>
              <w:rPr>
                <w:bCs/>
                <w:color w:val="auto"/>
                <w:szCs w:val="21"/>
              </w:rPr>
            </w:pPr>
            <w:r>
              <w:rPr>
                <w:rFonts w:hint="eastAsia" w:ascii="宋体" w:hAnsi="宋体" w:cs="宋体"/>
                <w:color w:val="auto"/>
                <w:lang w:val="en-US" w:eastAsia="zh-CN"/>
              </w:rPr>
              <w:t>--</w:t>
            </w:r>
          </w:p>
        </w:tc>
        <w:tc>
          <w:tcPr>
            <w:tcW w:w="1044" w:type="pct"/>
            <w:noWrap w:val="0"/>
            <w:vAlign w:val="center"/>
          </w:tcPr>
          <w:p>
            <w:pPr>
              <w:jc w:val="center"/>
              <w:rPr>
                <w:bCs/>
                <w:color w:val="auto"/>
                <w:szCs w:val="21"/>
              </w:rPr>
            </w:pPr>
            <w:r>
              <w:rPr>
                <w:bCs/>
                <w:color w:val="auto"/>
                <w:szCs w:val="21"/>
              </w:rPr>
              <w:t>GB50016-2014</w:t>
            </w:r>
            <w:r>
              <w:rPr>
                <w:rFonts w:hint="eastAsia"/>
                <w:bCs/>
                <w:color w:val="auto"/>
                <w:szCs w:val="21"/>
              </w:rPr>
              <w:t>（2018年版）</w:t>
            </w:r>
          </w:p>
          <w:p>
            <w:pPr>
              <w:pStyle w:val="68"/>
              <w:rPr>
                <w:rFonts w:hint="eastAsia" w:ascii="宋体" w:hAnsi="宋体" w:cs="宋体"/>
                <w:color w:val="auto"/>
              </w:rPr>
            </w:pPr>
            <w:r>
              <w:rPr>
                <w:bCs/>
                <w:color w:val="auto"/>
                <w:szCs w:val="21"/>
              </w:rPr>
              <w:t>3.5.</w:t>
            </w:r>
            <w:r>
              <w:rPr>
                <w:rFonts w:hint="eastAsia"/>
                <w:bCs/>
                <w:color w:val="auto"/>
                <w:szCs w:val="21"/>
              </w:rPr>
              <w:t>5</w:t>
            </w:r>
          </w:p>
        </w:tc>
        <w:tc>
          <w:tcPr>
            <w:tcW w:w="591" w:type="pct"/>
            <w:noWrap w:val="0"/>
            <w:vAlign w:val="center"/>
          </w:tcPr>
          <w:p>
            <w:pPr>
              <w:pStyle w:val="68"/>
              <w:rPr>
                <w:rFonts w:ascii="宋体" w:hAnsi="宋体" w:cs="宋体"/>
                <w:color w:val="auto"/>
              </w:rPr>
            </w:pPr>
            <w:r>
              <w:rPr>
                <w:rFonts w:hint="eastAsia" w:ascii="宋体" w:hAnsi="宋体" w:cs="宋体"/>
                <w:color w:val="auto"/>
              </w:rPr>
              <w:t>5</w:t>
            </w:r>
          </w:p>
        </w:tc>
        <w:tc>
          <w:tcPr>
            <w:tcW w:w="513" w:type="pct"/>
            <w:noWrap w:val="0"/>
            <w:vAlign w:val="center"/>
          </w:tcPr>
          <w:p>
            <w:pPr>
              <w:pStyle w:val="68"/>
              <w:rPr>
                <w:rFonts w:ascii="宋体" w:hAnsi="宋体" w:cs="宋体"/>
                <w:color w:val="auto"/>
              </w:rPr>
            </w:pPr>
            <w:r>
              <w:rPr>
                <w:rFonts w:hint="eastAsia" w:ascii="宋体" w:hAnsi="宋体" w:cs="宋体"/>
                <w:color w:val="auto"/>
              </w:rPr>
              <w:t>18.84</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vMerge w:val="continue"/>
            <w:noWrap w:val="0"/>
            <w:vAlign w:val="center"/>
          </w:tcPr>
          <w:p>
            <w:pPr>
              <w:pStyle w:val="68"/>
              <w:rPr>
                <w:rFonts w:hint="eastAsia" w:ascii="宋体" w:hAnsi="宋体" w:cs="宋体"/>
                <w:color w:val="auto"/>
              </w:rPr>
            </w:pPr>
          </w:p>
        </w:tc>
        <w:tc>
          <w:tcPr>
            <w:tcW w:w="896" w:type="pct"/>
            <w:noWrap w:val="0"/>
            <w:vAlign w:val="center"/>
          </w:tcPr>
          <w:p>
            <w:pPr>
              <w:pStyle w:val="68"/>
              <w:rPr>
                <w:rFonts w:hint="eastAsia" w:ascii="宋体" w:hAnsi="宋体" w:cs="宋体"/>
                <w:color w:val="auto"/>
              </w:rPr>
            </w:pPr>
            <w:r>
              <w:rPr>
                <w:rFonts w:hint="eastAsia" w:ascii="宋体" w:hAnsi="宋体" w:cs="宋体"/>
                <w:color w:val="auto"/>
              </w:rPr>
              <w:t>厂内道路路边</w:t>
            </w:r>
          </w:p>
        </w:tc>
        <w:tc>
          <w:tcPr>
            <w:tcW w:w="443" w:type="pct"/>
            <w:noWrap w:val="0"/>
            <w:vAlign w:val="center"/>
          </w:tcPr>
          <w:p>
            <w:pPr>
              <w:pStyle w:val="68"/>
              <w:rPr>
                <w:bCs/>
                <w:color w:val="auto"/>
                <w:szCs w:val="21"/>
              </w:rPr>
            </w:pPr>
            <w:r>
              <w:rPr>
                <w:rFonts w:hint="eastAsia" w:ascii="宋体" w:hAnsi="宋体" w:cs="宋体"/>
                <w:color w:val="auto"/>
                <w:lang w:val="en-US" w:eastAsia="zh-CN"/>
              </w:rPr>
              <w:t>--</w:t>
            </w:r>
          </w:p>
        </w:tc>
        <w:tc>
          <w:tcPr>
            <w:tcW w:w="1044" w:type="pct"/>
            <w:vMerge w:val="restart"/>
            <w:noWrap w:val="0"/>
            <w:vAlign w:val="center"/>
          </w:tcPr>
          <w:p>
            <w:pPr>
              <w:jc w:val="center"/>
              <w:rPr>
                <w:bCs/>
                <w:color w:val="auto"/>
                <w:szCs w:val="21"/>
              </w:rPr>
            </w:pPr>
            <w:r>
              <w:rPr>
                <w:bCs/>
                <w:color w:val="auto"/>
                <w:szCs w:val="21"/>
              </w:rPr>
              <w:t>GB50016-2014</w:t>
            </w:r>
            <w:r>
              <w:rPr>
                <w:rFonts w:hint="eastAsia"/>
                <w:bCs/>
                <w:color w:val="auto"/>
                <w:szCs w:val="21"/>
              </w:rPr>
              <w:t>（2018年版）</w:t>
            </w:r>
          </w:p>
          <w:p>
            <w:pPr>
              <w:pStyle w:val="68"/>
              <w:rPr>
                <w:rFonts w:hint="eastAsia" w:ascii="宋体" w:hAnsi="宋体" w:cs="宋体"/>
                <w:color w:val="auto"/>
              </w:rPr>
            </w:pPr>
            <w:r>
              <w:rPr>
                <w:bCs/>
                <w:color w:val="auto"/>
                <w:szCs w:val="21"/>
              </w:rPr>
              <w:t>3.5.1</w:t>
            </w:r>
          </w:p>
        </w:tc>
        <w:tc>
          <w:tcPr>
            <w:tcW w:w="591" w:type="pct"/>
            <w:noWrap w:val="0"/>
            <w:vAlign w:val="center"/>
          </w:tcPr>
          <w:p>
            <w:pPr>
              <w:pStyle w:val="68"/>
              <w:rPr>
                <w:rFonts w:ascii="宋体" w:hAnsi="宋体" w:cs="宋体"/>
                <w:color w:val="auto"/>
              </w:rPr>
            </w:pPr>
            <w:r>
              <w:rPr>
                <w:rFonts w:hint="eastAsia" w:ascii="宋体" w:hAnsi="宋体" w:cs="宋体"/>
                <w:color w:val="auto"/>
              </w:rPr>
              <w:t>5</w:t>
            </w:r>
          </w:p>
        </w:tc>
        <w:tc>
          <w:tcPr>
            <w:tcW w:w="513" w:type="pct"/>
            <w:noWrap w:val="0"/>
            <w:vAlign w:val="center"/>
          </w:tcPr>
          <w:p>
            <w:pPr>
              <w:pStyle w:val="68"/>
              <w:rPr>
                <w:rFonts w:hint="eastAsia" w:ascii="宋体" w:hAnsi="宋体" w:cs="宋体"/>
                <w:color w:val="auto"/>
              </w:rPr>
            </w:pPr>
            <w:r>
              <w:rPr>
                <w:rFonts w:hint="eastAsia" w:ascii="宋体" w:hAnsi="宋体" w:cs="宋体"/>
                <w:color w:val="auto"/>
              </w:rPr>
              <w:t>6.19</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南</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标准库房6</w:t>
            </w:r>
          </w:p>
          <w:p>
            <w:pPr>
              <w:pStyle w:val="68"/>
              <w:rPr>
                <w:rFonts w:ascii="宋体" w:hAnsi="宋体" w:cs="宋体"/>
                <w:color w:val="auto"/>
              </w:rPr>
            </w:pPr>
            <w:r>
              <w:rPr>
                <w:rFonts w:hint="eastAsia" w:ascii="宋体" w:hAnsi="宋体" w:cs="宋体"/>
                <w:color w:val="auto"/>
              </w:rPr>
              <w:t>（甲类）</w:t>
            </w:r>
          </w:p>
        </w:tc>
        <w:tc>
          <w:tcPr>
            <w:tcW w:w="443" w:type="pct"/>
            <w:noWrap w:val="0"/>
            <w:vAlign w:val="center"/>
          </w:tcPr>
          <w:p>
            <w:pPr>
              <w:pStyle w:val="68"/>
              <w:rPr>
                <w:rFonts w:hint="eastAsia" w:ascii="宋体" w:hAnsi="宋体" w:cs="宋体"/>
                <w:color w:val="auto"/>
              </w:rPr>
            </w:pPr>
            <w:r>
              <w:rPr>
                <w:rFonts w:hint="eastAsia" w:ascii="宋体" w:hAnsi="宋体" w:cs="宋体"/>
                <w:color w:val="auto"/>
                <w:lang w:eastAsia="zh-CN"/>
              </w:rPr>
              <w:t>二级</w:t>
            </w:r>
          </w:p>
        </w:tc>
        <w:tc>
          <w:tcPr>
            <w:tcW w:w="1044" w:type="pct"/>
            <w:vMerge w:val="continue"/>
            <w:noWrap w:val="0"/>
            <w:vAlign w:val="center"/>
          </w:tcPr>
          <w:p>
            <w:pPr>
              <w:pStyle w:val="68"/>
              <w:rPr>
                <w:rFonts w:hint="eastAsia" w:ascii="宋体" w:hAnsi="宋体" w:cs="宋体"/>
                <w:color w:val="auto"/>
              </w:rPr>
            </w:pPr>
          </w:p>
        </w:tc>
        <w:tc>
          <w:tcPr>
            <w:tcW w:w="591" w:type="pct"/>
            <w:noWrap w:val="0"/>
            <w:vAlign w:val="center"/>
          </w:tcPr>
          <w:p>
            <w:pPr>
              <w:pStyle w:val="68"/>
              <w:rPr>
                <w:rFonts w:ascii="宋体" w:hAnsi="宋体" w:cs="宋体"/>
                <w:color w:val="auto"/>
              </w:rPr>
            </w:pPr>
            <w:r>
              <w:rPr>
                <w:rFonts w:hint="eastAsia" w:ascii="宋体" w:hAnsi="宋体" w:cs="宋体"/>
                <w:color w:val="auto"/>
              </w:rPr>
              <w:t>20</w:t>
            </w:r>
          </w:p>
        </w:tc>
        <w:tc>
          <w:tcPr>
            <w:tcW w:w="513" w:type="pct"/>
            <w:noWrap w:val="0"/>
            <w:vAlign w:val="center"/>
          </w:tcPr>
          <w:p>
            <w:pPr>
              <w:pStyle w:val="68"/>
              <w:rPr>
                <w:rFonts w:ascii="宋体" w:hAnsi="宋体" w:cs="宋体"/>
                <w:color w:val="auto"/>
              </w:rPr>
            </w:pPr>
            <w:r>
              <w:rPr>
                <w:rFonts w:hint="eastAsia" w:ascii="宋体" w:hAnsi="宋体" w:cs="宋体"/>
                <w:color w:val="auto"/>
              </w:rPr>
              <w:t>20.05</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西</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标准库房3</w:t>
            </w:r>
          </w:p>
          <w:p>
            <w:pPr>
              <w:pStyle w:val="68"/>
              <w:rPr>
                <w:rFonts w:hint="eastAsia" w:ascii="宋体" w:hAnsi="宋体" w:cs="宋体"/>
                <w:color w:val="auto"/>
              </w:rPr>
            </w:pPr>
            <w:r>
              <w:rPr>
                <w:rFonts w:hint="eastAsia" w:ascii="宋体" w:hAnsi="宋体" w:cs="宋体"/>
                <w:color w:val="auto"/>
              </w:rPr>
              <w:t>（甲类）</w:t>
            </w:r>
          </w:p>
        </w:tc>
        <w:tc>
          <w:tcPr>
            <w:tcW w:w="443" w:type="pct"/>
            <w:noWrap w:val="0"/>
            <w:vAlign w:val="center"/>
          </w:tcPr>
          <w:p>
            <w:pPr>
              <w:pStyle w:val="68"/>
              <w:rPr>
                <w:rFonts w:hint="eastAsia" w:ascii="宋体" w:hAnsi="宋体" w:cs="宋体"/>
                <w:color w:val="auto"/>
              </w:rPr>
            </w:pPr>
            <w:r>
              <w:rPr>
                <w:rFonts w:hint="eastAsia" w:ascii="宋体" w:hAnsi="宋体" w:cs="宋体"/>
                <w:color w:val="auto"/>
                <w:lang w:eastAsia="zh-CN"/>
              </w:rPr>
              <w:t>二级</w:t>
            </w:r>
          </w:p>
        </w:tc>
        <w:tc>
          <w:tcPr>
            <w:tcW w:w="1044" w:type="pct"/>
            <w:vMerge w:val="continue"/>
            <w:noWrap w:val="0"/>
            <w:vAlign w:val="center"/>
          </w:tcPr>
          <w:p>
            <w:pPr>
              <w:pStyle w:val="68"/>
              <w:rPr>
                <w:rFonts w:hint="eastAsia" w:ascii="宋体" w:hAnsi="宋体" w:cs="宋体"/>
                <w:color w:val="auto"/>
              </w:rPr>
            </w:pPr>
          </w:p>
        </w:tc>
        <w:tc>
          <w:tcPr>
            <w:tcW w:w="591" w:type="pct"/>
            <w:noWrap w:val="0"/>
            <w:vAlign w:val="center"/>
          </w:tcPr>
          <w:p>
            <w:pPr>
              <w:pStyle w:val="68"/>
              <w:rPr>
                <w:rFonts w:ascii="宋体" w:hAnsi="宋体" w:cs="宋体"/>
                <w:color w:val="auto"/>
              </w:rPr>
            </w:pPr>
            <w:r>
              <w:rPr>
                <w:rFonts w:hint="eastAsia" w:ascii="宋体" w:hAnsi="宋体" w:cs="宋体"/>
                <w:color w:val="auto"/>
              </w:rPr>
              <w:t>20</w:t>
            </w:r>
          </w:p>
        </w:tc>
        <w:tc>
          <w:tcPr>
            <w:tcW w:w="513" w:type="pct"/>
            <w:noWrap w:val="0"/>
            <w:vAlign w:val="center"/>
          </w:tcPr>
          <w:p>
            <w:pPr>
              <w:pStyle w:val="68"/>
              <w:rPr>
                <w:rFonts w:ascii="宋体" w:hAnsi="宋体" w:cs="宋体"/>
                <w:color w:val="auto"/>
              </w:rPr>
            </w:pPr>
            <w:r>
              <w:rPr>
                <w:rFonts w:hint="eastAsia" w:ascii="宋体" w:hAnsi="宋体" w:cs="宋体"/>
                <w:color w:val="auto"/>
              </w:rPr>
              <w:t>20.03</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北</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标准库房2</w:t>
            </w:r>
          </w:p>
          <w:p>
            <w:pPr>
              <w:pStyle w:val="68"/>
              <w:rPr>
                <w:rFonts w:hint="eastAsia" w:ascii="宋体" w:hAnsi="宋体" w:cs="宋体"/>
                <w:color w:val="auto"/>
              </w:rPr>
            </w:pPr>
            <w:r>
              <w:rPr>
                <w:rFonts w:hint="eastAsia" w:ascii="宋体" w:hAnsi="宋体" w:cs="宋体"/>
                <w:color w:val="auto"/>
              </w:rPr>
              <w:t>（甲类）</w:t>
            </w:r>
          </w:p>
        </w:tc>
        <w:tc>
          <w:tcPr>
            <w:tcW w:w="443" w:type="pct"/>
            <w:noWrap w:val="0"/>
            <w:vAlign w:val="center"/>
          </w:tcPr>
          <w:p>
            <w:pPr>
              <w:pStyle w:val="68"/>
              <w:rPr>
                <w:rFonts w:hint="eastAsia" w:ascii="宋体" w:hAnsi="宋体" w:cs="宋体"/>
                <w:color w:val="auto"/>
              </w:rPr>
            </w:pPr>
            <w:r>
              <w:rPr>
                <w:rFonts w:hint="eastAsia" w:ascii="宋体" w:hAnsi="宋体" w:cs="宋体"/>
                <w:color w:val="auto"/>
                <w:lang w:eastAsia="zh-CN"/>
              </w:rPr>
              <w:t>二级</w:t>
            </w:r>
          </w:p>
        </w:tc>
        <w:tc>
          <w:tcPr>
            <w:tcW w:w="1044" w:type="pct"/>
            <w:vMerge w:val="continue"/>
            <w:noWrap w:val="0"/>
            <w:vAlign w:val="center"/>
          </w:tcPr>
          <w:p>
            <w:pPr>
              <w:pStyle w:val="68"/>
              <w:rPr>
                <w:rFonts w:hint="eastAsia" w:ascii="宋体" w:hAnsi="宋体" w:cs="宋体"/>
                <w:color w:val="auto"/>
              </w:rPr>
            </w:pPr>
          </w:p>
        </w:tc>
        <w:tc>
          <w:tcPr>
            <w:tcW w:w="591" w:type="pct"/>
            <w:noWrap w:val="0"/>
            <w:vAlign w:val="center"/>
          </w:tcPr>
          <w:p>
            <w:pPr>
              <w:pStyle w:val="68"/>
              <w:rPr>
                <w:rFonts w:ascii="宋体" w:hAnsi="宋体" w:cs="宋体"/>
                <w:color w:val="auto"/>
              </w:rPr>
            </w:pPr>
            <w:r>
              <w:rPr>
                <w:rFonts w:hint="eastAsia" w:ascii="宋体" w:hAnsi="宋体" w:cs="宋体"/>
                <w:color w:val="auto"/>
              </w:rPr>
              <w:t>20</w:t>
            </w:r>
          </w:p>
        </w:tc>
        <w:tc>
          <w:tcPr>
            <w:tcW w:w="513" w:type="pct"/>
            <w:noWrap w:val="0"/>
            <w:vAlign w:val="center"/>
          </w:tcPr>
          <w:p>
            <w:pPr>
              <w:pStyle w:val="68"/>
              <w:rPr>
                <w:rFonts w:ascii="宋体" w:hAnsi="宋体" w:cs="宋体"/>
                <w:color w:val="auto"/>
              </w:rPr>
            </w:pPr>
            <w:r>
              <w:rPr>
                <w:rFonts w:hint="eastAsia" w:ascii="宋体" w:hAnsi="宋体" w:cs="宋体"/>
                <w:color w:val="auto"/>
              </w:rPr>
              <w:t>20.04</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restart"/>
            <w:noWrap w:val="0"/>
            <w:vAlign w:val="center"/>
          </w:tcPr>
          <w:p>
            <w:pPr>
              <w:pStyle w:val="68"/>
              <w:rPr>
                <w:rFonts w:hint="eastAsia" w:ascii="宋体" w:hAnsi="宋体" w:cs="宋体"/>
                <w:color w:val="auto"/>
              </w:rPr>
            </w:pPr>
            <w:r>
              <w:rPr>
                <w:rFonts w:hint="eastAsia" w:ascii="宋体" w:hAnsi="宋体" w:cs="宋体"/>
                <w:color w:val="auto"/>
              </w:rPr>
              <w:t>标准库房5</w:t>
            </w:r>
          </w:p>
          <w:p>
            <w:pPr>
              <w:pStyle w:val="68"/>
              <w:rPr>
                <w:rFonts w:hint="eastAsia" w:ascii="宋体" w:hAnsi="宋体" w:cs="宋体"/>
                <w:color w:val="auto"/>
              </w:rPr>
            </w:pPr>
            <w:r>
              <w:rPr>
                <w:rFonts w:hint="eastAsia" w:ascii="宋体" w:hAnsi="宋体" w:cs="宋体"/>
                <w:color w:val="auto"/>
              </w:rPr>
              <w:t>（甲类储存物品第1项，＞10t）</w:t>
            </w:r>
            <w:r>
              <w:rPr>
                <w:rFonts w:hint="eastAsia" w:ascii="宋体" w:hAnsi="宋体" w:cs="宋体"/>
                <w:color w:val="auto"/>
                <w:lang w:eastAsia="zh-CN"/>
              </w:rPr>
              <w:t>（耐火等级二级）</w:t>
            </w:r>
          </w:p>
        </w:tc>
        <w:tc>
          <w:tcPr>
            <w:tcW w:w="380" w:type="pct"/>
            <w:noWrap w:val="0"/>
            <w:vAlign w:val="center"/>
          </w:tcPr>
          <w:p>
            <w:pPr>
              <w:pStyle w:val="68"/>
              <w:rPr>
                <w:rFonts w:hint="eastAsia" w:ascii="宋体" w:hAnsi="宋体" w:cs="宋体"/>
                <w:color w:val="auto"/>
              </w:rPr>
            </w:pPr>
            <w:r>
              <w:rPr>
                <w:rFonts w:hint="eastAsia" w:ascii="宋体" w:hAnsi="宋体" w:cs="宋体"/>
                <w:color w:val="auto"/>
              </w:rPr>
              <w:t>东</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标准库房6</w:t>
            </w:r>
          </w:p>
          <w:p>
            <w:pPr>
              <w:pStyle w:val="68"/>
              <w:rPr>
                <w:rFonts w:hint="eastAsia" w:ascii="宋体" w:hAnsi="宋体" w:cs="宋体"/>
                <w:color w:val="auto"/>
              </w:rPr>
            </w:pPr>
            <w:r>
              <w:rPr>
                <w:rFonts w:hint="eastAsia" w:ascii="宋体" w:hAnsi="宋体" w:cs="宋体"/>
                <w:color w:val="auto"/>
              </w:rPr>
              <w:t>（甲类）</w:t>
            </w:r>
          </w:p>
        </w:tc>
        <w:tc>
          <w:tcPr>
            <w:tcW w:w="443" w:type="pct"/>
            <w:noWrap w:val="0"/>
            <w:vAlign w:val="center"/>
          </w:tcPr>
          <w:p>
            <w:pPr>
              <w:pStyle w:val="68"/>
              <w:rPr>
                <w:bCs/>
                <w:color w:val="auto"/>
                <w:szCs w:val="21"/>
              </w:rPr>
            </w:pPr>
            <w:r>
              <w:rPr>
                <w:rFonts w:hint="eastAsia" w:ascii="宋体" w:hAnsi="宋体" w:cs="宋体"/>
                <w:color w:val="auto"/>
                <w:lang w:eastAsia="zh-CN"/>
              </w:rPr>
              <w:t>二级</w:t>
            </w:r>
          </w:p>
        </w:tc>
        <w:tc>
          <w:tcPr>
            <w:tcW w:w="1044" w:type="pct"/>
            <w:vMerge w:val="restart"/>
            <w:noWrap w:val="0"/>
            <w:vAlign w:val="center"/>
          </w:tcPr>
          <w:p>
            <w:pPr>
              <w:jc w:val="center"/>
              <w:rPr>
                <w:bCs/>
                <w:color w:val="auto"/>
                <w:szCs w:val="21"/>
              </w:rPr>
            </w:pPr>
            <w:r>
              <w:rPr>
                <w:bCs/>
                <w:color w:val="auto"/>
                <w:szCs w:val="21"/>
              </w:rPr>
              <w:t>GB50016-2014</w:t>
            </w:r>
            <w:r>
              <w:rPr>
                <w:rFonts w:hint="eastAsia"/>
                <w:bCs/>
                <w:color w:val="auto"/>
                <w:szCs w:val="21"/>
              </w:rPr>
              <w:t>（2018年版）</w:t>
            </w:r>
          </w:p>
          <w:p>
            <w:pPr>
              <w:pStyle w:val="68"/>
              <w:rPr>
                <w:rFonts w:hint="eastAsia" w:ascii="宋体" w:hAnsi="宋体" w:cs="宋体"/>
                <w:color w:val="auto"/>
              </w:rPr>
            </w:pPr>
            <w:r>
              <w:rPr>
                <w:bCs/>
                <w:color w:val="auto"/>
                <w:szCs w:val="21"/>
              </w:rPr>
              <w:t>3.5.1</w:t>
            </w:r>
          </w:p>
        </w:tc>
        <w:tc>
          <w:tcPr>
            <w:tcW w:w="591" w:type="pct"/>
            <w:noWrap w:val="0"/>
            <w:vAlign w:val="center"/>
          </w:tcPr>
          <w:p>
            <w:pPr>
              <w:pStyle w:val="68"/>
              <w:rPr>
                <w:rFonts w:ascii="宋体" w:hAnsi="宋体" w:cs="宋体"/>
                <w:color w:val="auto"/>
              </w:rPr>
            </w:pPr>
            <w:r>
              <w:rPr>
                <w:rFonts w:hint="eastAsia" w:ascii="宋体" w:hAnsi="宋体" w:cs="宋体"/>
                <w:color w:val="auto"/>
              </w:rPr>
              <w:t>20</w:t>
            </w:r>
          </w:p>
        </w:tc>
        <w:tc>
          <w:tcPr>
            <w:tcW w:w="513" w:type="pct"/>
            <w:noWrap w:val="0"/>
            <w:vAlign w:val="center"/>
          </w:tcPr>
          <w:p>
            <w:pPr>
              <w:pStyle w:val="68"/>
              <w:rPr>
                <w:rFonts w:ascii="宋体" w:hAnsi="宋体" w:cs="宋体"/>
                <w:color w:val="auto"/>
              </w:rPr>
            </w:pPr>
            <w:r>
              <w:rPr>
                <w:rFonts w:hint="eastAsia" w:ascii="宋体" w:hAnsi="宋体" w:cs="宋体"/>
                <w:color w:val="auto"/>
              </w:rPr>
              <w:t>20.06</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南</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综合库1</w:t>
            </w:r>
          </w:p>
          <w:p>
            <w:pPr>
              <w:pStyle w:val="68"/>
              <w:rPr>
                <w:rFonts w:ascii="宋体" w:hAnsi="宋体" w:cs="宋体"/>
                <w:color w:val="auto"/>
              </w:rPr>
            </w:pPr>
            <w:r>
              <w:rPr>
                <w:rFonts w:hint="eastAsia" w:ascii="宋体" w:hAnsi="宋体" w:cs="宋体"/>
                <w:color w:val="auto"/>
              </w:rPr>
              <w:t>（丙类）</w:t>
            </w:r>
          </w:p>
        </w:tc>
        <w:tc>
          <w:tcPr>
            <w:tcW w:w="443" w:type="pct"/>
            <w:noWrap w:val="0"/>
            <w:vAlign w:val="center"/>
          </w:tcPr>
          <w:p>
            <w:pPr>
              <w:pStyle w:val="68"/>
              <w:rPr>
                <w:rFonts w:hint="eastAsia" w:ascii="宋体" w:hAnsi="宋体" w:cs="宋体"/>
                <w:color w:val="auto"/>
              </w:rPr>
            </w:pPr>
            <w:r>
              <w:rPr>
                <w:rFonts w:hint="eastAsia" w:ascii="宋体" w:hAnsi="宋体" w:cs="宋体"/>
                <w:color w:val="auto"/>
                <w:lang w:eastAsia="zh-CN"/>
              </w:rPr>
              <w:t>二级</w:t>
            </w:r>
          </w:p>
        </w:tc>
        <w:tc>
          <w:tcPr>
            <w:tcW w:w="1044" w:type="pct"/>
            <w:vMerge w:val="continue"/>
            <w:noWrap w:val="0"/>
            <w:vAlign w:val="center"/>
          </w:tcPr>
          <w:p>
            <w:pPr>
              <w:pStyle w:val="68"/>
              <w:rPr>
                <w:rFonts w:hint="eastAsia" w:ascii="宋体" w:hAnsi="宋体" w:cs="宋体"/>
                <w:color w:val="auto"/>
              </w:rPr>
            </w:pPr>
          </w:p>
        </w:tc>
        <w:tc>
          <w:tcPr>
            <w:tcW w:w="591" w:type="pct"/>
            <w:noWrap w:val="0"/>
            <w:vAlign w:val="center"/>
          </w:tcPr>
          <w:p>
            <w:pPr>
              <w:pStyle w:val="68"/>
              <w:rPr>
                <w:rFonts w:ascii="宋体" w:hAnsi="宋体" w:cs="宋体"/>
                <w:color w:val="auto"/>
              </w:rPr>
            </w:pPr>
            <w:r>
              <w:rPr>
                <w:rFonts w:hint="eastAsia" w:ascii="宋体" w:hAnsi="宋体" w:cs="宋体"/>
                <w:color w:val="auto"/>
              </w:rPr>
              <w:t>15</w:t>
            </w:r>
          </w:p>
        </w:tc>
        <w:tc>
          <w:tcPr>
            <w:tcW w:w="513" w:type="pct"/>
            <w:noWrap w:val="0"/>
            <w:vAlign w:val="center"/>
          </w:tcPr>
          <w:p>
            <w:pPr>
              <w:pStyle w:val="68"/>
              <w:rPr>
                <w:rFonts w:ascii="宋体" w:hAnsi="宋体" w:cs="宋体"/>
                <w:color w:val="auto"/>
              </w:rPr>
            </w:pPr>
            <w:r>
              <w:rPr>
                <w:rFonts w:hint="eastAsia" w:ascii="宋体" w:hAnsi="宋体" w:cs="宋体"/>
                <w:color w:val="auto"/>
              </w:rPr>
              <w:t>31.8</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西</w:t>
            </w:r>
          </w:p>
        </w:tc>
        <w:tc>
          <w:tcPr>
            <w:tcW w:w="896" w:type="pct"/>
            <w:noWrap w:val="0"/>
            <w:vAlign w:val="center"/>
          </w:tcPr>
          <w:p>
            <w:pPr>
              <w:pStyle w:val="68"/>
              <w:rPr>
                <w:rFonts w:ascii="宋体" w:hAnsi="宋体" w:cs="宋体"/>
                <w:color w:val="auto"/>
              </w:rPr>
            </w:pPr>
            <w:r>
              <w:rPr>
                <w:rFonts w:hint="eastAsia" w:ascii="宋体" w:hAnsi="宋体" w:cs="宋体"/>
                <w:color w:val="auto"/>
              </w:rPr>
              <w:t>标准库房7</w:t>
            </w:r>
          </w:p>
          <w:p>
            <w:pPr>
              <w:pStyle w:val="68"/>
              <w:rPr>
                <w:rFonts w:hint="eastAsia" w:ascii="宋体" w:hAnsi="宋体" w:cs="宋体"/>
                <w:color w:val="auto"/>
              </w:rPr>
            </w:pPr>
            <w:r>
              <w:rPr>
                <w:rFonts w:hint="eastAsia" w:ascii="宋体" w:hAnsi="宋体" w:cs="宋体"/>
                <w:color w:val="auto"/>
              </w:rPr>
              <w:t>（甲类）</w:t>
            </w:r>
          </w:p>
        </w:tc>
        <w:tc>
          <w:tcPr>
            <w:tcW w:w="443" w:type="pct"/>
            <w:noWrap w:val="0"/>
            <w:vAlign w:val="center"/>
          </w:tcPr>
          <w:p>
            <w:pPr>
              <w:pStyle w:val="68"/>
              <w:rPr>
                <w:rFonts w:hint="eastAsia" w:ascii="宋体" w:hAnsi="宋体" w:cs="宋体"/>
                <w:color w:val="auto"/>
              </w:rPr>
            </w:pPr>
            <w:r>
              <w:rPr>
                <w:rFonts w:hint="eastAsia" w:ascii="宋体" w:hAnsi="宋体" w:cs="宋体"/>
                <w:color w:val="auto"/>
                <w:lang w:eastAsia="zh-CN"/>
              </w:rPr>
              <w:t>二级</w:t>
            </w:r>
          </w:p>
        </w:tc>
        <w:tc>
          <w:tcPr>
            <w:tcW w:w="1044" w:type="pct"/>
            <w:vMerge w:val="continue"/>
            <w:noWrap w:val="0"/>
            <w:vAlign w:val="center"/>
          </w:tcPr>
          <w:p>
            <w:pPr>
              <w:pStyle w:val="68"/>
              <w:rPr>
                <w:rFonts w:hint="eastAsia" w:ascii="宋体" w:hAnsi="宋体" w:cs="宋体"/>
                <w:color w:val="auto"/>
              </w:rPr>
            </w:pPr>
          </w:p>
        </w:tc>
        <w:tc>
          <w:tcPr>
            <w:tcW w:w="591" w:type="pct"/>
            <w:noWrap w:val="0"/>
            <w:vAlign w:val="center"/>
          </w:tcPr>
          <w:p>
            <w:pPr>
              <w:pStyle w:val="68"/>
              <w:rPr>
                <w:rFonts w:ascii="宋体" w:hAnsi="宋体" w:cs="宋体"/>
                <w:color w:val="auto"/>
              </w:rPr>
            </w:pPr>
            <w:r>
              <w:rPr>
                <w:rFonts w:hint="eastAsia" w:ascii="宋体" w:hAnsi="宋体" w:cs="宋体"/>
                <w:color w:val="auto"/>
              </w:rPr>
              <w:t>20</w:t>
            </w:r>
          </w:p>
        </w:tc>
        <w:tc>
          <w:tcPr>
            <w:tcW w:w="513" w:type="pct"/>
            <w:noWrap w:val="0"/>
            <w:vAlign w:val="center"/>
          </w:tcPr>
          <w:p>
            <w:pPr>
              <w:pStyle w:val="68"/>
              <w:rPr>
                <w:rFonts w:ascii="宋体" w:hAnsi="宋体" w:cs="宋体"/>
                <w:color w:val="auto"/>
              </w:rPr>
            </w:pPr>
            <w:r>
              <w:rPr>
                <w:rFonts w:hint="eastAsia" w:ascii="宋体" w:hAnsi="宋体" w:cs="宋体"/>
                <w:color w:val="auto"/>
              </w:rPr>
              <w:t>21.07</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vMerge w:val="restart"/>
            <w:noWrap w:val="0"/>
            <w:vAlign w:val="center"/>
          </w:tcPr>
          <w:p>
            <w:pPr>
              <w:pStyle w:val="68"/>
              <w:rPr>
                <w:rFonts w:hint="eastAsia" w:ascii="宋体" w:hAnsi="宋体" w:cs="宋体"/>
                <w:color w:val="auto"/>
              </w:rPr>
            </w:pPr>
            <w:r>
              <w:rPr>
                <w:rFonts w:hint="eastAsia" w:ascii="宋体" w:hAnsi="宋体" w:cs="宋体"/>
                <w:color w:val="auto"/>
              </w:rPr>
              <w:t>北</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标准库房3</w:t>
            </w:r>
          </w:p>
          <w:p>
            <w:pPr>
              <w:pStyle w:val="68"/>
              <w:rPr>
                <w:rFonts w:hint="eastAsia" w:ascii="宋体" w:hAnsi="宋体" w:cs="宋体"/>
                <w:color w:val="auto"/>
              </w:rPr>
            </w:pPr>
            <w:r>
              <w:rPr>
                <w:rFonts w:hint="eastAsia" w:ascii="宋体" w:hAnsi="宋体" w:cs="宋体"/>
                <w:color w:val="auto"/>
              </w:rPr>
              <w:t>（甲类）</w:t>
            </w:r>
          </w:p>
        </w:tc>
        <w:tc>
          <w:tcPr>
            <w:tcW w:w="443" w:type="pct"/>
            <w:noWrap w:val="0"/>
            <w:vAlign w:val="center"/>
          </w:tcPr>
          <w:p>
            <w:pPr>
              <w:pStyle w:val="68"/>
              <w:rPr>
                <w:rFonts w:hint="eastAsia" w:ascii="宋体" w:hAnsi="宋体" w:cs="宋体"/>
                <w:color w:val="auto"/>
              </w:rPr>
            </w:pPr>
            <w:r>
              <w:rPr>
                <w:rFonts w:hint="eastAsia" w:ascii="宋体" w:hAnsi="宋体" w:cs="宋体"/>
                <w:color w:val="auto"/>
                <w:lang w:eastAsia="zh-CN"/>
              </w:rPr>
              <w:t>二级</w:t>
            </w:r>
          </w:p>
        </w:tc>
        <w:tc>
          <w:tcPr>
            <w:tcW w:w="1044" w:type="pct"/>
            <w:vMerge w:val="continue"/>
            <w:noWrap w:val="0"/>
            <w:vAlign w:val="center"/>
          </w:tcPr>
          <w:p>
            <w:pPr>
              <w:pStyle w:val="68"/>
              <w:rPr>
                <w:rFonts w:hint="eastAsia" w:ascii="宋体" w:hAnsi="宋体" w:cs="宋体"/>
                <w:color w:val="auto"/>
              </w:rPr>
            </w:pPr>
          </w:p>
        </w:tc>
        <w:tc>
          <w:tcPr>
            <w:tcW w:w="591" w:type="pct"/>
            <w:noWrap w:val="0"/>
            <w:vAlign w:val="center"/>
          </w:tcPr>
          <w:p>
            <w:pPr>
              <w:pStyle w:val="68"/>
              <w:rPr>
                <w:rFonts w:ascii="宋体" w:hAnsi="宋体" w:cs="宋体"/>
                <w:color w:val="auto"/>
              </w:rPr>
            </w:pPr>
            <w:r>
              <w:rPr>
                <w:rFonts w:hint="eastAsia" w:ascii="宋体" w:hAnsi="宋体" w:cs="宋体"/>
                <w:color w:val="auto"/>
              </w:rPr>
              <w:t>20</w:t>
            </w:r>
          </w:p>
        </w:tc>
        <w:tc>
          <w:tcPr>
            <w:tcW w:w="513" w:type="pct"/>
            <w:noWrap w:val="0"/>
            <w:vAlign w:val="center"/>
          </w:tcPr>
          <w:p>
            <w:pPr>
              <w:pStyle w:val="68"/>
              <w:rPr>
                <w:rFonts w:ascii="宋体" w:hAnsi="宋体" w:cs="宋体"/>
                <w:color w:val="auto"/>
              </w:rPr>
            </w:pPr>
            <w:r>
              <w:rPr>
                <w:rFonts w:hint="eastAsia" w:ascii="宋体" w:hAnsi="宋体" w:cs="宋体"/>
                <w:color w:val="auto"/>
              </w:rPr>
              <w:t>20.04</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vMerge w:val="continue"/>
            <w:noWrap w:val="0"/>
            <w:vAlign w:val="center"/>
          </w:tcPr>
          <w:p>
            <w:pPr>
              <w:pStyle w:val="68"/>
              <w:rPr>
                <w:rFonts w:hint="eastAsia" w:ascii="宋体" w:hAnsi="宋体" w:cs="宋体"/>
                <w:color w:val="auto"/>
              </w:rPr>
            </w:pPr>
          </w:p>
        </w:tc>
        <w:tc>
          <w:tcPr>
            <w:tcW w:w="896" w:type="pct"/>
            <w:noWrap w:val="0"/>
            <w:vAlign w:val="center"/>
          </w:tcPr>
          <w:p>
            <w:pPr>
              <w:pStyle w:val="68"/>
              <w:rPr>
                <w:rFonts w:hint="eastAsia" w:ascii="宋体" w:hAnsi="宋体" w:cs="宋体"/>
                <w:color w:val="auto"/>
              </w:rPr>
            </w:pPr>
            <w:r>
              <w:rPr>
                <w:rFonts w:hint="eastAsia" w:ascii="宋体" w:hAnsi="宋体" w:cs="宋体"/>
                <w:color w:val="auto"/>
              </w:rPr>
              <w:t>厂内道路路边</w:t>
            </w:r>
          </w:p>
        </w:tc>
        <w:tc>
          <w:tcPr>
            <w:tcW w:w="443" w:type="pct"/>
            <w:noWrap w:val="0"/>
            <w:vAlign w:val="center"/>
          </w:tcPr>
          <w:p>
            <w:pPr>
              <w:pStyle w:val="68"/>
              <w:rPr>
                <w:rFonts w:hint="eastAsia" w:ascii="宋体" w:hAnsi="宋体" w:cs="宋体"/>
                <w:color w:val="auto"/>
              </w:rPr>
            </w:pPr>
            <w:r>
              <w:rPr>
                <w:rFonts w:hint="eastAsia" w:ascii="宋体" w:hAnsi="宋体" w:cs="宋体"/>
                <w:color w:val="auto"/>
                <w:lang w:val="en-US" w:eastAsia="zh-CN"/>
              </w:rPr>
              <w:t>--</w:t>
            </w:r>
          </w:p>
        </w:tc>
        <w:tc>
          <w:tcPr>
            <w:tcW w:w="1044" w:type="pct"/>
            <w:vMerge w:val="continue"/>
            <w:noWrap w:val="0"/>
            <w:vAlign w:val="center"/>
          </w:tcPr>
          <w:p>
            <w:pPr>
              <w:pStyle w:val="68"/>
              <w:rPr>
                <w:rFonts w:hint="eastAsia" w:ascii="宋体" w:hAnsi="宋体" w:cs="宋体"/>
                <w:color w:val="auto"/>
              </w:rPr>
            </w:pPr>
          </w:p>
        </w:tc>
        <w:tc>
          <w:tcPr>
            <w:tcW w:w="591" w:type="pct"/>
            <w:noWrap w:val="0"/>
            <w:vAlign w:val="center"/>
          </w:tcPr>
          <w:p>
            <w:pPr>
              <w:pStyle w:val="68"/>
              <w:rPr>
                <w:rFonts w:ascii="宋体" w:hAnsi="宋体" w:cs="宋体"/>
                <w:color w:val="auto"/>
              </w:rPr>
            </w:pPr>
            <w:r>
              <w:rPr>
                <w:rFonts w:hint="eastAsia" w:ascii="宋体" w:hAnsi="宋体" w:cs="宋体"/>
                <w:color w:val="auto"/>
              </w:rPr>
              <w:t>5</w:t>
            </w:r>
          </w:p>
        </w:tc>
        <w:tc>
          <w:tcPr>
            <w:tcW w:w="513" w:type="pct"/>
            <w:noWrap w:val="0"/>
            <w:vAlign w:val="center"/>
          </w:tcPr>
          <w:p>
            <w:pPr>
              <w:pStyle w:val="68"/>
              <w:rPr>
                <w:rFonts w:ascii="宋体" w:hAnsi="宋体" w:cs="宋体"/>
                <w:color w:val="auto"/>
              </w:rPr>
            </w:pPr>
            <w:r>
              <w:rPr>
                <w:rFonts w:hint="eastAsia" w:ascii="宋体" w:hAnsi="宋体" w:cs="宋体"/>
                <w:color w:val="auto"/>
              </w:rPr>
              <w:t>5.65</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restart"/>
            <w:noWrap w:val="0"/>
            <w:vAlign w:val="center"/>
          </w:tcPr>
          <w:p>
            <w:pPr>
              <w:pStyle w:val="68"/>
              <w:rPr>
                <w:rFonts w:hint="eastAsia" w:ascii="宋体" w:hAnsi="宋体" w:cs="宋体"/>
                <w:color w:val="auto"/>
              </w:rPr>
            </w:pPr>
            <w:r>
              <w:rPr>
                <w:rFonts w:hint="eastAsia" w:ascii="宋体" w:hAnsi="宋体" w:cs="宋体"/>
                <w:color w:val="auto"/>
              </w:rPr>
              <w:t>标准库房6</w:t>
            </w:r>
          </w:p>
          <w:p>
            <w:pPr>
              <w:pStyle w:val="68"/>
              <w:rPr>
                <w:rFonts w:hint="eastAsia" w:ascii="宋体" w:hAnsi="宋体" w:cs="宋体"/>
                <w:color w:val="auto"/>
              </w:rPr>
            </w:pPr>
            <w:r>
              <w:rPr>
                <w:rFonts w:hint="eastAsia" w:ascii="宋体" w:hAnsi="宋体" w:cs="宋体"/>
                <w:color w:val="auto"/>
              </w:rPr>
              <w:t>（甲类储存物品第1项，＞10t）</w:t>
            </w:r>
            <w:r>
              <w:rPr>
                <w:rFonts w:hint="eastAsia" w:ascii="宋体" w:hAnsi="宋体" w:cs="宋体"/>
                <w:color w:val="auto"/>
                <w:lang w:eastAsia="zh-CN"/>
              </w:rPr>
              <w:t>（耐火等级二级）</w:t>
            </w:r>
          </w:p>
        </w:tc>
        <w:tc>
          <w:tcPr>
            <w:tcW w:w="380" w:type="pct"/>
            <w:vMerge w:val="restart"/>
            <w:noWrap w:val="0"/>
            <w:vAlign w:val="center"/>
          </w:tcPr>
          <w:p>
            <w:pPr>
              <w:pStyle w:val="68"/>
              <w:rPr>
                <w:rFonts w:hint="eastAsia" w:ascii="宋体" w:hAnsi="宋体" w:cs="宋体"/>
                <w:color w:val="auto"/>
              </w:rPr>
            </w:pPr>
            <w:r>
              <w:rPr>
                <w:rFonts w:hint="eastAsia" w:ascii="宋体" w:hAnsi="宋体" w:cs="宋体"/>
                <w:color w:val="auto"/>
              </w:rPr>
              <w:t>东</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厂内道路路边</w:t>
            </w:r>
          </w:p>
        </w:tc>
        <w:tc>
          <w:tcPr>
            <w:tcW w:w="443" w:type="pct"/>
            <w:noWrap w:val="0"/>
            <w:vAlign w:val="center"/>
          </w:tcPr>
          <w:p>
            <w:pPr>
              <w:pStyle w:val="68"/>
              <w:rPr>
                <w:bCs/>
                <w:color w:val="auto"/>
                <w:szCs w:val="21"/>
              </w:rPr>
            </w:pPr>
            <w:r>
              <w:rPr>
                <w:rFonts w:hint="eastAsia" w:ascii="宋体" w:hAnsi="宋体" w:cs="宋体"/>
                <w:color w:val="auto"/>
                <w:lang w:val="en-US" w:eastAsia="zh-CN"/>
              </w:rPr>
              <w:t>--</w:t>
            </w:r>
          </w:p>
        </w:tc>
        <w:tc>
          <w:tcPr>
            <w:tcW w:w="1044" w:type="pct"/>
            <w:vMerge w:val="restart"/>
            <w:noWrap w:val="0"/>
            <w:vAlign w:val="center"/>
          </w:tcPr>
          <w:p>
            <w:pPr>
              <w:jc w:val="center"/>
              <w:rPr>
                <w:bCs/>
                <w:color w:val="auto"/>
                <w:szCs w:val="21"/>
              </w:rPr>
            </w:pPr>
            <w:r>
              <w:rPr>
                <w:bCs/>
                <w:color w:val="auto"/>
                <w:szCs w:val="21"/>
              </w:rPr>
              <w:t>GB50016-2014</w:t>
            </w:r>
            <w:r>
              <w:rPr>
                <w:rFonts w:hint="eastAsia"/>
                <w:bCs/>
                <w:color w:val="auto"/>
                <w:szCs w:val="21"/>
              </w:rPr>
              <w:t>（2018年版）</w:t>
            </w:r>
          </w:p>
          <w:p>
            <w:pPr>
              <w:pStyle w:val="68"/>
              <w:rPr>
                <w:rFonts w:hint="eastAsia" w:ascii="宋体" w:hAnsi="宋体" w:cs="宋体"/>
                <w:color w:val="auto"/>
              </w:rPr>
            </w:pPr>
            <w:r>
              <w:rPr>
                <w:bCs/>
                <w:color w:val="auto"/>
                <w:szCs w:val="21"/>
              </w:rPr>
              <w:t>3.5.1</w:t>
            </w:r>
          </w:p>
        </w:tc>
        <w:tc>
          <w:tcPr>
            <w:tcW w:w="591" w:type="pct"/>
            <w:noWrap w:val="0"/>
            <w:vAlign w:val="center"/>
          </w:tcPr>
          <w:p>
            <w:pPr>
              <w:pStyle w:val="68"/>
              <w:rPr>
                <w:rFonts w:ascii="宋体" w:hAnsi="宋体" w:cs="宋体"/>
                <w:color w:val="auto"/>
              </w:rPr>
            </w:pPr>
            <w:r>
              <w:rPr>
                <w:rFonts w:hint="eastAsia" w:ascii="宋体" w:hAnsi="宋体" w:cs="宋体"/>
                <w:color w:val="auto"/>
              </w:rPr>
              <w:t>5</w:t>
            </w:r>
          </w:p>
        </w:tc>
        <w:tc>
          <w:tcPr>
            <w:tcW w:w="513" w:type="pct"/>
            <w:noWrap w:val="0"/>
            <w:vAlign w:val="center"/>
          </w:tcPr>
          <w:p>
            <w:pPr>
              <w:pStyle w:val="68"/>
              <w:rPr>
                <w:rFonts w:ascii="宋体" w:hAnsi="宋体" w:cs="宋体"/>
                <w:color w:val="auto"/>
              </w:rPr>
            </w:pPr>
            <w:r>
              <w:rPr>
                <w:rFonts w:hint="eastAsia" w:ascii="宋体" w:hAnsi="宋体" w:cs="宋体"/>
                <w:color w:val="auto"/>
              </w:rPr>
              <w:t>6.86</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vMerge w:val="continue"/>
            <w:noWrap w:val="0"/>
            <w:vAlign w:val="center"/>
          </w:tcPr>
          <w:p>
            <w:pPr>
              <w:pStyle w:val="68"/>
              <w:rPr>
                <w:rFonts w:hint="eastAsia" w:ascii="宋体" w:hAnsi="宋体" w:cs="宋体"/>
                <w:color w:val="auto"/>
              </w:rPr>
            </w:pPr>
          </w:p>
        </w:tc>
        <w:tc>
          <w:tcPr>
            <w:tcW w:w="896" w:type="pct"/>
            <w:noWrap w:val="0"/>
            <w:vAlign w:val="center"/>
          </w:tcPr>
          <w:p>
            <w:pPr>
              <w:pStyle w:val="68"/>
              <w:rPr>
                <w:rFonts w:hint="eastAsia" w:ascii="宋体" w:hAnsi="宋体" w:cs="宋体"/>
                <w:color w:val="auto"/>
              </w:rPr>
            </w:pPr>
            <w:r>
              <w:rPr>
                <w:rFonts w:hint="eastAsia" w:ascii="宋体" w:hAnsi="宋体" w:cs="宋体"/>
                <w:color w:val="auto"/>
              </w:rPr>
              <w:t>围墙</w:t>
            </w:r>
          </w:p>
        </w:tc>
        <w:tc>
          <w:tcPr>
            <w:tcW w:w="443" w:type="pct"/>
            <w:noWrap w:val="0"/>
            <w:vAlign w:val="center"/>
          </w:tcPr>
          <w:p>
            <w:pPr>
              <w:pStyle w:val="68"/>
              <w:rPr>
                <w:rFonts w:hint="eastAsia" w:ascii="宋体" w:hAnsi="宋体" w:cs="宋体"/>
                <w:color w:val="auto"/>
              </w:rPr>
            </w:pPr>
            <w:r>
              <w:rPr>
                <w:rFonts w:hint="eastAsia" w:ascii="宋体" w:hAnsi="宋体" w:cs="宋体"/>
                <w:color w:val="auto"/>
                <w:lang w:val="en-US" w:eastAsia="zh-CN"/>
              </w:rPr>
              <w:t>--</w:t>
            </w:r>
          </w:p>
        </w:tc>
        <w:tc>
          <w:tcPr>
            <w:tcW w:w="1044" w:type="pct"/>
            <w:vMerge w:val="continue"/>
            <w:noWrap w:val="0"/>
            <w:vAlign w:val="center"/>
          </w:tcPr>
          <w:p>
            <w:pPr>
              <w:pStyle w:val="68"/>
              <w:rPr>
                <w:rFonts w:hint="eastAsia" w:ascii="宋体" w:hAnsi="宋体" w:cs="宋体"/>
                <w:color w:val="auto"/>
              </w:rPr>
            </w:pPr>
          </w:p>
        </w:tc>
        <w:tc>
          <w:tcPr>
            <w:tcW w:w="591" w:type="pct"/>
            <w:noWrap w:val="0"/>
            <w:vAlign w:val="center"/>
          </w:tcPr>
          <w:p>
            <w:pPr>
              <w:pStyle w:val="68"/>
              <w:rPr>
                <w:rFonts w:ascii="宋体" w:hAnsi="宋体" w:cs="宋体"/>
                <w:color w:val="auto"/>
              </w:rPr>
            </w:pPr>
            <w:r>
              <w:rPr>
                <w:rFonts w:hint="eastAsia" w:ascii="宋体" w:hAnsi="宋体" w:cs="宋体"/>
                <w:color w:val="auto"/>
              </w:rPr>
              <w:t>5</w:t>
            </w:r>
          </w:p>
        </w:tc>
        <w:tc>
          <w:tcPr>
            <w:tcW w:w="513" w:type="pct"/>
            <w:noWrap w:val="0"/>
            <w:vAlign w:val="center"/>
          </w:tcPr>
          <w:p>
            <w:pPr>
              <w:pStyle w:val="68"/>
              <w:rPr>
                <w:rFonts w:ascii="宋体" w:hAnsi="宋体" w:cs="宋体"/>
                <w:color w:val="auto"/>
              </w:rPr>
            </w:pPr>
            <w:r>
              <w:rPr>
                <w:rFonts w:hint="eastAsia" w:ascii="宋体" w:hAnsi="宋体" w:cs="宋体"/>
                <w:color w:val="auto"/>
              </w:rPr>
              <w:t>18.84</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南</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厂房</w:t>
            </w:r>
          </w:p>
          <w:p>
            <w:pPr>
              <w:pStyle w:val="68"/>
              <w:rPr>
                <w:rFonts w:hint="eastAsia" w:ascii="宋体" w:hAnsi="宋体" w:cs="宋体"/>
                <w:color w:val="auto"/>
              </w:rPr>
            </w:pPr>
            <w:r>
              <w:rPr>
                <w:rFonts w:hint="eastAsia" w:ascii="宋体" w:hAnsi="宋体" w:cs="宋体"/>
                <w:color w:val="auto"/>
              </w:rPr>
              <w:t>（</w:t>
            </w:r>
            <w:r>
              <w:rPr>
                <w:rFonts w:hint="eastAsia" w:ascii="宋体" w:hAnsi="宋体" w:cs="宋体"/>
                <w:color w:val="auto"/>
                <w:lang w:eastAsia="zh-CN"/>
              </w:rPr>
              <w:t>丁</w:t>
            </w:r>
            <w:r>
              <w:rPr>
                <w:rFonts w:hint="eastAsia" w:ascii="宋体" w:hAnsi="宋体" w:cs="宋体"/>
                <w:color w:val="auto"/>
              </w:rPr>
              <w:t>类）</w:t>
            </w:r>
          </w:p>
        </w:tc>
        <w:tc>
          <w:tcPr>
            <w:tcW w:w="443" w:type="pct"/>
            <w:noWrap w:val="0"/>
            <w:vAlign w:val="center"/>
          </w:tcPr>
          <w:p>
            <w:pPr>
              <w:pStyle w:val="68"/>
              <w:rPr>
                <w:rFonts w:hint="eastAsia" w:ascii="宋体" w:hAnsi="宋体" w:cs="宋体"/>
                <w:color w:val="auto"/>
              </w:rPr>
            </w:pPr>
            <w:r>
              <w:rPr>
                <w:rFonts w:hint="eastAsia" w:ascii="宋体" w:hAnsi="宋体" w:cs="宋体"/>
                <w:color w:val="auto"/>
                <w:lang w:eastAsia="zh-CN"/>
              </w:rPr>
              <w:t>二级</w:t>
            </w:r>
          </w:p>
        </w:tc>
        <w:tc>
          <w:tcPr>
            <w:tcW w:w="1044" w:type="pct"/>
            <w:vMerge w:val="continue"/>
            <w:noWrap w:val="0"/>
            <w:vAlign w:val="center"/>
          </w:tcPr>
          <w:p>
            <w:pPr>
              <w:pStyle w:val="68"/>
              <w:rPr>
                <w:rFonts w:hint="eastAsia" w:ascii="宋体" w:hAnsi="宋体" w:cs="宋体"/>
                <w:color w:val="auto"/>
              </w:rPr>
            </w:pPr>
          </w:p>
        </w:tc>
        <w:tc>
          <w:tcPr>
            <w:tcW w:w="591" w:type="pct"/>
            <w:noWrap w:val="0"/>
            <w:vAlign w:val="center"/>
          </w:tcPr>
          <w:p>
            <w:pPr>
              <w:pStyle w:val="68"/>
              <w:rPr>
                <w:rFonts w:ascii="宋体" w:hAnsi="宋体" w:cs="宋体"/>
                <w:color w:val="auto"/>
              </w:rPr>
            </w:pPr>
            <w:r>
              <w:rPr>
                <w:rFonts w:hint="eastAsia" w:ascii="宋体" w:hAnsi="宋体" w:cs="宋体"/>
                <w:color w:val="auto"/>
              </w:rPr>
              <w:t>15</w:t>
            </w:r>
          </w:p>
        </w:tc>
        <w:tc>
          <w:tcPr>
            <w:tcW w:w="513" w:type="pct"/>
            <w:noWrap w:val="0"/>
            <w:vAlign w:val="center"/>
          </w:tcPr>
          <w:p>
            <w:pPr>
              <w:pStyle w:val="68"/>
              <w:rPr>
                <w:rFonts w:ascii="宋体" w:hAnsi="宋体" w:cs="宋体"/>
                <w:color w:val="auto"/>
              </w:rPr>
            </w:pPr>
            <w:r>
              <w:rPr>
                <w:rFonts w:hint="eastAsia" w:ascii="宋体" w:hAnsi="宋体" w:cs="宋体"/>
                <w:color w:val="auto"/>
              </w:rPr>
              <w:t>19.63</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西</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标准库房5</w:t>
            </w:r>
          </w:p>
          <w:p>
            <w:pPr>
              <w:pStyle w:val="68"/>
              <w:rPr>
                <w:rFonts w:hint="eastAsia" w:ascii="宋体" w:hAnsi="宋体" w:cs="宋体"/>
                <w:color w:val="auto"/>
              </w:rPr>
            </w:pPr>
            <w:r>
              <w:rPr>
                <w:rFonts w:hint="eastAsia" w:ascii="宋体" w:hAnsi="宋体" w:cs="宋体"/>
                <w:color w:val="auto"/>
              </w:rPr>
              <w:t>（甲类）</w:t>
            </w:r>
          </w:p>
        </w:tc>
        <w:tc>
          <w:tcPr>
            <w:tcW w:w="443" w:type="pct"/>
            <w:noWrap w:val="0"/>
            <w:vAlign w:val="center"/>
          </w:tcPr>
          <w:p>
            <w:pPr>
              <w:pStyle w:val="68"/>
              <w:rPr>
                <w:rFonts w:hint="eastAsia" w:ascii="宋体" w:hAnsi="宋体" w:cs="宋体"/>
                <w:color w:val="auto"/>
              </w:rPr>
            </w:pPr>
            <w:r>
              <w:rPr>
                <w:rFonts w:hint="eastAsia" w:ascii="宋体" w:hAnsi="宋体" w:cs="宋体"/>
                <w:color w:val="auto"/>
                <w:lang w:eastAsia="zh-CN"/>
              </w:rPr>
              <w:t>二级</w:t>
            </w:r>
          </w:p>
        </w:tc>
        <w:tc>
          <w:tcPr>
            <w:tcW w:w="1044" w:type="pct"/>
            <w:vMerge w:val="continue"/>
            <w:noWrap w:val="0"/>
            <w:vAlign w:val="center"/>
          </w:tcPr>
          <w:p>
            <w:pPr>
              <w:pStyle w:val="68"/>
              <w:rPr>
                <w:rFonts w:hint="eastAsia" w:ascii="宋体" w:hAnsi="宋体" w:cs="宋体"/>
                <w:color w:val="auto"/>
              </w:rPr>
            </w:pPr>
          </w:p>
        </w:tc>
        <w:tc>
          <w:tcPr>
            <w:tcW w:w="591" w:type="pct"/>
            <w:noWrap w:val="0"/>
            <w:vAlign w:val="center"/>
          </w:tcPr>
          <w:p>
            <w:pPr>
              <w:pStyle w:val="68"/>
              <w:rPr>
                <w:rFonts w:ascii="宋体" w:hAnsi="宋体" w:cs="宋体"/>
                <w:color w:val="auto"/>
              </w:rPr>
            </w:pPr>
            <w:r>
              <w:rPr>
                <w:rFonts w:hint="eastAsia" w:ascii="宋体" w:hAnsi="宋体" w:cs="宋体"/>
                <w:color w:val="auto"/>
              </w:rPr>
              <w:t>20</w:t>
            </w:r>
          </w:p>
        </w:tc>
        <w:tc>
          <w:tcPr>
            <w:tcW w:w="513" w:type="pct"/>
            <w:noWrap w:val="0"/>
            <w:vAlign w:val="center"/>
          </w:tcPr>
          <w:p>
            <w:pPr>
              <w:pStyle w:val="68"/>
              <w:rPr>
                <w:rFonts w:ascii="宋体" w:hAnsi="宋体" w:cs="宋体"/>
                <w:color w:val="auto"/>
              </w:rPr>
            </w:pPr>
            <w:r>
              <w:rPr>
                <w:rFonts w:hint="eastAsia" w:ascii="宋体" w:hAnsi="宋体" w:cs="宋体"/>
                <w:color w:val="auto"/>
              </w:rPr>
              <w:t>20.06</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北</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标准库房4</w:t>
            </w:r>
          </w:p>
          <w:p>
            <w:pPr>
              <w:pStyle w:val="68"/>
              <w:rPr>
                <w:rFonts w:hint="eastAsia" w:ascii="宋体" w:hAnsi="宋体" w:cs="宋体"/>
                <w:color w:val="auto"/>
              </w:rPr>
            </w:pPr>
            <w:r>
              <w:rPr>
                <w:rFonts w:hint="eastAsia" w:ascii="宋体" w:hAnsi="宋体" w:cs="宋体"/>
                <w:color w:val="auto"/>
              </w:rPr>
              <w:t>（甲类）</w:t>
            </w:r>
          </w:p>
        </w:tc>
        <w:tc>
          <w:tcPr>
            <w:tcW w:w="443" w:type="pct"/>
            <w:noWrap w:val="0"/>
            <w:vAlign w:val="center"/>
          </w:tcPr>
          <w:p>
            <w:pPr>
              <w:pStyle w:val="68"/>
              <w:rPr>
                <w:rFonts w:hint="eastAsia" w:ascii="宋体" w:hAnsi="宋体" w:cs="宋体"/>
                <w:color w:val="auto"/>
              </w:rPr>
            </w:pPr>
            <w:r>
              <w:rPr>
                <w:rFonts w:hint="eastAsia" w:ascii="宋体" w:hAnsi="宋体" w:cs="宋体"/>
                <w:color w:val="auto"/>
                <w:lang w:eastAsia="zh-CN"/>
              </w:rPr>
              <w:t>二级</w:t>
            </w:r>
          </w:p>
        </w:tc>
        <w:tc>
          <w:tcPr>
            <w:tcW w:w="1044" w:type="pct"/>
            <w:vMerge w:val="continue"/>
            <w:noWrap w:val="0"/>
            <w:vAlign w:val="center"/>
          </w:tcPr>
          <w:p>
            <w:pPr>
              <w:pStyle w:val="68"/>
              <w:rPr>
                <w:rFonts w:hint="eastAsia" w:ascii="宋体" w:hAnsi="宋体" w:cs="宋体"/>
                <w:color w:val="auto"/>
              </w:rPr>
            </w:pPr>
          </w:p>
        </w:tc>
        <w:tc>
          <w:tcPr>
            <w:tcW w:w="591" w:type="pct"/>
            <w:noWrap w:val="0"/>
            <w:vAlign w:val="center"/>
          </w:tcPr>
          <w:p>
            <w:pPr>
              <w:pStyle w:val="68"/>
              <w:rPr>
                <w:rFonts w:ascii="宋体" w:hAnsi="宋体" w:cs="宋体"/>
                <w:color w:val="auto"/>
              </w:rPr>
            </w:pPr>
            <w:r>
              <w:rPr>
                <w:rFonts w:hint="eastAsia" w:ascii="宋体" w:hAnsi="宋体" w:cs="宋体"/>
                <w:color w:val="auto"/>
              </w:rPr>
              <w:t>20</w:t>
            </w:r>
          </w:p>
        </w:tc>
        <w:tc>
          <w:tcPr>
            <w:tcW w:w="513" w:type="pct"/>
            <w:noWrap w:val="0"/>
            <w:vAlign w:val="center"/>
          </w:tcPr>
          <w:p>
            <w:pPr>
              <w:pStyle w:val="68"/>
              <w:rPr>
                <w:rFonts w:ascii="宋体" w:hAnsi="宋体" w:cs="宋体"/>
                <w:color w:val="auto"/>
              </w:rPr>
            </w:pPr>
            <w:r>
              <w:rPr>
                <w:rFonts w:hint="eastAsia" w:ascii="宋体" w:hAnsi="宋体" w:cs="宋体"/>
                <w:color w:val="auto"/>
              </w:rPr>
              <w:t>20.04</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restart"/>
            <w:noWrap w:val="0"/>
            <w:vAlign w:val="center"/>
          </w:tcPr>
          <w:p>
            <w:pPr>
              <w:pStyle w:val="68"/>
              <w:rPr>
                <w:rFonts w:hint="eastAsia" w:ascii="宋体" w:hAnsi="宋体" w:cs="宋体"/>
                <w:color w:val="auto"/>
              </w:rPr>
            </w:pPr>
            <w:r>
              <w:rPr>
                <w:rFonts w:hint="eastAsia" w:ascii="宋体" w:hAnsi="宋体" w:cs="宋体"/>
                <w:color w:val="auto"/>
              </w:rPr>
              <w:t>标准库房7</w:t>
            </w:r>
          </w:p>
          <w:p>
            <w:pPr>
              <w:pStyle w:val="68"/>
              <w:rPr>
                <w:rFonts w:hint="eastAsia" w:ascii="宋体" w:hAnsi="宋体" w:cs="宋体"/>
                <w:color w:val="auto"/>
              </w:rPr>
            </w:pPr>
            <w:r>
              <w:rPr>
                <w:rFonts w:hint="eastAsia" w:ascii="宋体" w:hAnsi="宋体" w:cs="宋体"/>
                <w:color w:val="auto"/>
              </w:rPr>
              <w:t>（甲类储存物品第1项，＞10t）</w:t>
            </w:r>
            <w:r>
              <w:rPr>
                <w:rFonts w:hint="eastAsia" w:ascii="宋体" w:hAnsi="宋体" w:cs="宋体"/>
                <w:color w:val="auto"/>
                <w:lang w:eastAsia="zh-CN"/>
              </w:rPr>
              <w:t>（耐火等级二级）</w:t>
            </w:r>
          </w:p>
        </w:tc>
        <w:tc>
          <w:tcPr>
            <w:tcW w:w="380" w:type="pct"/>
            <w:vMerge w:val="restart"/>
            <w:noWrap w:val="0"/>
            <w:vAlign w:val="center"/>
          </w:tcPr>
          <w:p>
            <w:pPr>
              <w:pStyle w:val="68"/>
              <w:rPr>
                <w:rFonts w:hint="eastAsia" w:ascii="宋体" w:hAnsi="宋体" w:cs="宋体"/>
                <w:color w:val="auto"/>
              </w:rPr>
            </w:pPr>
            <w:r>
              <w:rPr>
                <w:rFonts w:hint="eastAsia" w:ascii="宋体" w:hAnsi="宋体" w:cs="宋体"/>
                <w:color w:val="auto"/>
              </w:rPr>
              <w:t>东</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标准库房3</w:t>
            </w:r>
          </w:p>
          <w:p>
            <w:pPr>
              <w:pStyle w:val="68"/>
              <w:rPr>
                <w:rFonts w:hint="eastAsia" w:ascii="宋体" w:hAnsi="宋体" w:cs="宋体"/>
                <w:color w:val="auto"/>
              </w:rPr>
            </w:pPr>
            <w:r>
              <w:rPr>
                <w:rFonts w:hint="eastAsia" w:ascii="宋体" w:hAnsi="宋体" w:cs="宋体"/>
                <w:color w:val="auto"/>
              </w:rPr>
              <w:t>（甲类）</w:t>
            </w:r>
          </w:p>
        </w:tc>
        <w:tc>
          <w:tcPr>
            <w:tcW w:w="443" w:type="pct"/>
            <w:noWrap w:val="0"/>
            <w:vAlign w:val="center"/>
          </w:tcPr>
          <w:p>
            <w:pPr>
              <w:pStyle w:val="68"/>
              <w:rPr>
                <w:bCs/>
                <w:color w:val="auto"/>
                <w:szCs w:val="21"/>
              </w:rPr>
            </w:pPr>
            <w:r>
              <w:rPr>
                <w:rFonts w:hint="eastAsia" w:ascii="宋体" w:hAnsi="宋体" w:cs="宋体"/>
                <w:color w:val="auto"/>
                <w:lang w:eastAsia="zh-CN"/>
              </w:rPr>
              <w:t>二级</w:t>
            </w:r>
          </w:p>
        </w:tc>
        <w:tc>
          <w:tcPr>
            <w:tcW w:w="1044" w:type="pct"/>
            <w:vMerge w:val="restart"/>
            <w:noWrap w:val="0"/>
            <w:vAlign w:val="center"/>
          </w:tcPr>
          <w:p>
            <w:pPr>
              <w:jc w:val="center"/>
              <w:rPr>
                <w:bCs/>
                <w:color w:val="auto"/>
                <w:szCs w:val="21"/>
              </w:rPr>
            </w:pPr>
            <w:r>
              <w:rPr>
                <w:bCs/>
                <w:color w:val="auto"/>
                <w:szCs w:val="21"/>
              </w:rPr>
              <w:t>GB50016-2014</w:t>
            </w:r>
            <w:r>
              <w:rPr>
                <w:rFonts w:hint="eastAsia"/>
                <w:bCs/>
                <w:color w:val="auto"/>
                <w:szCs w:val="21"/>
              </w:rPr>
              <w:t>（2018年版）</w:t>
            </w:r>
          </w:p>
          <w:p>
            <w:pPr>
              <w:pStyle w:val="68"/>
              <w:rPr>
                <w:rFonts w:hint="eastAsia" w:ascii="宋体" w:hAnsi="宋体" w:cs="宋体"/>
                <w:color w:val="auto"/>
              </w:rPr>
            </w:pPr>
            <w:r>
              <w:rPr>
                <w:bCs/>
                <w:color w:val="auto"/>
                <w:szCs w:val="21"/>
              </w:rPr>
              <w:t>3.5.1</w:t>
            </w:r>
          </w:p>
        </w:tc>
        <w:tc>
          <w:tcPr>
            <w:tcW w:w="591" w:type="pct"/>
            <w:noWrap w:val="0"/>
            <w:vAlign w:val="center"/>
          </w:tcPr>
          <w:p>
            <w:pPr>
              <w:pStyle w:val="68"/>
              <w:rPr>
                <w:rFonts w:ascii="宋体" w:hAnsi="宋体" w:cs="宋体"/>
                <w:color w:val="auto"/>
              </w:rPr>
            </w:pPr>
            <w:r>
              <w:rPr>
                <w:rFonts w:hint="eastAsia" w:ascii="宋体" w:hAnsi="宋体" w:cs="宋体"/>
                <w:color w:val="auto"/>
              </w:rPr>
              <w:t>20</w:t>
            </w:r>
          </w:p>
        </w:tc>
        <w:tc>
          <w:tcPr>
            <w:tcW w:w="513" w:type="pct"/>
            <w:noWrap w:val="0"/>
            <w:vAlign w:val="center"/>
          </w:tcPr>
          <w:p>
            <w:pPr>
              <w:pStyle w:val="68"/>
              <w:rPr>
                <w:rFonts w:ascii="宋体" w:hAnsi="宋体" w:cs="宋体"/>
                <w:color w:val="auto"/>
              </w:rPr>
            </w:pPr>
            <w:r>
              <w:rPr>
                <w:rFonts w:hint="eastAsia" w:ascii="宋体" w:hAnsi="宋体" w:cs="宋体"/>
                <w:color w:val="auto"/>
              </w:rPr>
              <w:t>20.07</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vMerge w:val="continue"/>
            <w:noWrap w:val="0"/>
            <w:vAlign w:val="center"/>
          </w:tcPr>
          <w:p>
            <w:pPr>
              <w:pStyle w:val="68"/>
              <w:rPr>
                <w:rFonts w:hint="eastAsia" w:ascii="宋体" w:hAnsi="宋体" w:cs="宋体"/>
                <w:color w:val="auto"/>
              </w:rPr>
            </w:pPr>
          </w:p>
        </w:tc>
        <w:tc>
          <w:tcPr>
            <w:tcW w:w="896" w:type="pct"/>
            <w:noWrap w:val="0"/>
            <w:vAlign w:val="center"/>
          </w:tcPr>
          <w:p>
            <w:pPr>
              <w:pStyle w:val="68"/>
              <w:rPr>
                <w:rFonts w:hint="eastAsia" w:ascii="宋体" w:hAnsi="宋体" w:cs="宋体"/>
                <w:color w:val="auto"/>
              </w:rPr>
            </w:pPr>
            <w:r>
              <w:rPr>
                <w:rFonts w:hint="eastAsia" w:ascii="宋体" w:hAnsi="宋体" w:cs="宋体"/>
                <w:color w:val="auto"/>
              </w:rPr>
              <w:t>标准库房5</w:t>
            </w:r>
          </w:p>
          <w:p>
            <w:pPr>
              <w:pStyle w:val="68"/>
              <w:rPr>
                <w:rFonts w:hint="eastAsia" w:ascii="宋体" w:hAnsi="宋体" w:cs="宋体"/>
                <w:color w:val="auto"/>
              </w:rPr>
            </w:pPr>
            <w:r>
              <w:rPr>
                <w:rFonts w:hint="eastAsia" w:ascii="宋体" w:hAnsi="宋体" w:cs="宋体"/>
                <w:color w:val="auto"/>
              </w:rPr>
              <w:t>（甲类）</w:t>
            </w:r>
          </w:p>
        </w:tc>
        <w:tc>
          <w:tcPr>
            <w:tcW w:w="443" w:type="pct"/>
            <w:noWrap w:val="0"/>
            <w:vAlign w:val="center"/>
          </w:tcPr>
          <w:p>
            <w:pPr>
              <w:pStyle w:val="68"/>
              <w:rPr>
                <w:rFonts w:hint="eastAsia" w:ascii="宋体" w:hAnsi="宋体" w:cs="宋体"/>
                <w:color w:val="auto"/>
              </w:rPr>
            </w:pPr>
            <w:r>
              <w:rPr>
                <w:rFonts w:hint="eastAsia" w:ascii="宋体" w:hAnsi="宋体" w:cs="宋体"/>
                <w:color w:val="auto"/>
                <w:lang w:eastAsia="zh-CN"/>
              </w:rPr>
              <w:t>二级</w:t>
            </w:r>
          </w:p>
        </w:tc>
        <w:tc>
          <w:tcPr>
            <w:tcW w:w="1044" w:type="pct"/>
            <w:vMerge w:val="continue"/>
            <w:noWrap w:val="0"/>
            <w:vAlign w:val="center"/>
          </w:tcPr>
          <w:p>
            <w:pPr>
              <w:pStyle w:val="68"/>
              <w:rPr>
                <w:rFonts w:hint="eastAsia" w:ascii="宋体" w:hAnsi="宋体" w:cs="宋体"/>
                <w:color w:val="auto"/>
              </w:rPr>
            </w:pPr>
          </w:p>
        </w:tc>
        <w:tc>
          <w:tcPr>
            <w:tcW w:w="591" w:type="pct"/>
            <w:noWrap w:val="0"/>
            <w:vAlign w:val="center"/>
          </w:tcPr>
          <w:p>
            <w:pPr>
              <w:pStyle w:val="68"/>
              <w:rPr>
                <w:rFonts w:ascii="宋体" w:hAnsi="宋体" w:cs="宋体"/>
                <w:color w:val="auto"/>
              </w:rPr>
            </w:pPr>
            <w:r>
              <w:rPr>
                <w:rFonts w:hint="eastAsia" w:ascii="宋体" w:hAnsi="宋体" w:cs="宋体"/>
                <w:color w:val="auto"/>
              </w:rPr>
              <w:t>20</w:t>
            </w:r>
          </w:p>
        </w:tc>
        <w:tc>
          <w:tcPr>
            <w:tcW w:w="513" w:type="pct"/>
            <w:noWrap w:val="0"/>
            <w:vAlign w:val="center"/>
          </w:tcPr>
          <w:p>
            <w:pPr>
              <w:pStyle w:val="68"/>
              <w:rPr>
                <w:rFonts w:ascii="宋体" w:hAnsi="宋体" w:cs="宋体"/>
                <w:color w:val="auto"/>
              </w:rPr>
            </w:pPr>
            <w:r>
              <w:rPr>
                <w:rFonts w:hint="eastAsia" w:ascii="宋体" w:hAnsi="宋体" w:cs="宋体"/>
                <w:color w:val="auto"/>
              </w:rPr>
              <w:t>21.07</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vMerge w:val="continue"/>
            <w:noWrap w:val="0"/>
            <w:vAlign w:val="center"/>
          </w:tcPr>
          <w:p>
            <w:pPr>
              <w:pStyle w:val="68"/>
              <w:rPr>
                <w:rFonts w:hint="eastAsia" w:ascii="宋体" w:hAnsi="宋体" w:cs="宋体"/>
                <w:color w:val="auto"/>
              </w:rPr>
            </w:pPr>
          </w:p>
        </w:tc>
        <w:tc>
          <w:tcPr>
            <w:tcW w:w="896" w:type="pct"/>
            <w:noWrap w:val="0"/>
            <w:vAlign w:val="center"/>
          </w:tcPr>
          <w:p>
            <w:pPr>
              <w:pStyle w:val="68"/>
              <w:rPr>
                <w:rFonts w:hint="eastAsia" w:ascii="宋体" w:hAnsi="宋体" w:cs="宋体"/>
                <w:color w:val="auto"/>
              </w:rPr>
            </w:pPr>
            <w:r>
              <w:rPr>
                <w:rFonts w:hint="eastAsia" w:ascii="宋体" w:hAnsi="宋体" w:cs="宋体"/>
                <w:color w:val="auto"/>
              </w:rPr>
              <w:t>厂内道路路边</w:t>
            </w:r>
          </w:p>
        </w:tc>
        <w:tc>
          <w:tcPr>
            <w:tcW w:w="443" w:type="pct"/>
            <w:noWrap w:val="0"/>
            <w:vAlign w:val="center"/>
          </w:tcPr>
          <w:p>
            <w:pPr>
              <w:pStyle w:val="68"/>
              <w:rPr>
                <w:rFonts w:hint="eastAsia" w:ascii="宋体" w:hAnsi="宋体" w:cs="宋体"/>
                <w:color w:val="auto"/>
              </w:rPr>
            </w:pPr>
            <w:r>
              <w:rPr>
                <w:rFonts w:hint="eastAsia" w:ascii="宋体" w:hAnsi="宋体" w:cs="宋体"/>
                <w:color w:val="auto"/>
                <w:lang w:val="en-US" w:eastAsia="zh-CN"/>
              </w:rPr>
              <w:t>--</w:t>
            </w:r>
          </w:p>
        </w:tc>
        <w:tc>
          <w:tcPr>
            <w:tcW w:w="1044" w:type="pct"/>
            <w:vMerge w:val="continue"/>
            <w:noWrap w:val="0"/>
            <w:vAlign w:val="center"/>
          </w:tcPr>
          <w:p>
            <w:pPr>
              <w:pStyle w:val="68"/>
              <w:rPr>
                <w:rFonts w:hint="eastAsia" w:ascii="宋体" w:hAnsi="宋体" w:cs="宋体"/>
                <w:color w:val="auto"/>
              </w:rPr>
            </w:pPr>
          </w:p>
        </w:tc>
        <w:tc>
          <w:tcPr>
            <w:tcW w:w="591" w:type="pct"/>
            <w:noWrap w:val="0"/>
            <w:vAlign w:val="center"/>
          </w:tcPr>
          <w:p>
            <w:pPr>
              <w:pStyle w:val="68"/>
              <w:rPr>
                <w:rFonts w:ascii="宋体" w:hAnsi="宋体" w:cs="宋体"/>
                <w:color w:val="auto"/>
              </w:rPr>
            </w:pPr>
            <w:r>
              <w:rPr>
                <w:rFonts w:hint="eastAsia" w:ascii="宋体" w:hAnsi="宋体" w:cs="宋体"/>
                <w:color w:val="auto"/>
              </w:rPr>
              <w:t>5</w:t>
            </w:r>
          </w:p>
        </w:tc>
        <w:tc>
          <w:tcPr>
            <w:tcW w:w="513" w:type="pct"/>
            <w:noWrap w:val="0"/>
            <w:vAlign w:val="center"/>
          </w:tcPr>
          <w:p>
            <w:pPr>
              <w:pStyle w:val="68"/>
              <w:rPr>
                <w:rFonts w:ascii="宋体" w:hAnsi="宋体" w:cs="宋体"/>
                <w:color w:val="auto"/>
              </w:rPr>
            </w:pPr>
            <w:r>
              <w:rPr>
                <w:rFonts w:hint="eastAsia" w:ascii="宋体" w:hAnsi="宋体" w:cs="宋体"/>
                <w:color w:val="auto"/>
              </w:rPr>
              <w:t>5.5</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南</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综合库1</w:t>
            </w:r>
          </w:p>
          <w:p>
            <w:pPr>
              <w:pStyle w:val="68"/>
              <w:rPr>
                <w:rFonts w:hint="eastAsia" w:ascii="宋体" w:hAnsi="宋体" w:cs="宋体"/>
                <w:color w:val="auto"/>
              </w:rPr>
            </w:pPr>
            <w:r>
              <w:rPr>
                <w:rFonts w:hint="eastAsia" w:ascii="宋体" w:hAnsi="宋体" w:cs="宋体"/>
                <w:color w:val="auto"/>
              </w:rPr>
              <w:t>（丙类）</w:t>
            </w:r>
          </w:p>
        </w:tc>
        <w:tc>
          <w:tcPr>
            <w:tcW w:w="443" w:type="pct"/>
            <w:noWrap w:val="0"/>
            <w:vAlign w:val="center"/>
          </w:tcPr>
          <w:p>
            <w:pPr>
              <w:pStyle w:val="68"/>
              <w:rPr>
                <w:rFonts w:hint="eastAsia" w:ascii="宋体" w:hAnsi="宋体" w:cs="宋体"/>
                <w:color w:val="auto"/>
              </w:rPr>
            </w:pPr>
            <w:r>
              <w:rPr>
                <w:rFonts w:hint="eastAsia" w:ascii="宋体" w:hAnsi="宋体" w:cs="宋体"/>
                <w:color w:val="auto"/>
                <w:lang w:eastAsia="zh-CN"/>
              </w:rPr>
              <w:t>二级</w:t>
            </w:r>
          </w:p>
        </w:tc>
        <w:tc>
          <w:tcPr>
            <w:tcW w:w="1044" w:type="pct"/>
            <w:vMerge w:val="continue"/>
            <w:noWrap w:val="0"/>
            <w:vAlign w:val="center"/>
          </w:tcPr>
          <w:p>
            <w:pPr>
              <w:pStyle w:val="68"/>
              <w:rPr>
                <w:rFonts w:hint="eastAsia" w:ascii="宋体" w:hAnsi="宋体" w:cs="宋体"/>
                <w:color w:val="auto"/>
              </w:rPr>
            </w:pPr>
          </w:p>
        </w:tc>
        <w:tc>
          <w:tcPr>
            <w:tcW w:w="591" w:type="pct"/>
            <w:noWrap w:val="0"/>
            <w:vAlign w:val="center"/>
          </w:tcPr>
          <w:p>
            <w:pPr>
              <w:pStyle w:val="68"/>
              <w:rPr>
                <w:rFonts w:ascii="宋体" w:hAnsi="宋体" w:cs="宋体"/>
                <w:color w:val="auto"/>
              </w:rPr>
            </w:pPr>
            <w:r>
              <w:rPr>
                <w:rFonts w:hint="eastAsia" w:ascii="宋体" w:hAnsi="宋体" w:cs="宋体"/>
                <w:color w:val="auto"/>
              </w:rPr>
              <w:t>15</w:t>
            </w:r>
          </w:p>
        </w:tc>
        <w:tc>
          <w:tcPr>
            <w:tcW w:w="513" w:type="pct"/>
            <w:noWrap w:val="0"/>
            <w:vAlign w:val="center"/>
          </w:tcPr>
          <w:p>
            <w:pPr>
              <w:pStyle w:val="68"/>
              <w:rPr>
                <w:rFonts w:ascii="宋体" w:hAnsi="宋体" w:cs="宋体"/>
                <w:color w:val="auto"/>
              </w:rPr>
            </w:pPr>
            <w:r>
              <w:rPr>
                <w:rFonts w:hint="eastAsia" w:ascii="宋体" w:hAnsi="宋体" w:cs="宋体"/>
                <w:color w:val="auto"/>
              </w:rPr>
              <w:t>34</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西</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综合库3</w:t>
            </w:r>
          </w:p>
          <w:p>
            <w:pPr>
              <w:pStyle w:val="68"/>
              <w:rPr>
                <w:rFonts w:hint="eastAsia" w:ascii="宋体" w:hAnsi="宋体" w:cs="宋体"/>
                <w:color w:val="auto"/>
              </w:rPr>
            </w:pPr>
            <w:r>
              <w:rPr>
                <w:rFonts w:hint="eastAsia" w:ascii="宋体" w:hAnsi="宋体" w:cs="宋体"/>
                <w:color w:val="auto"/>
              </w:rPr>
              <w:t>（乙类）</w:t>
            </w:r>
          </w:p>
        </w:tc>
        <w:tc>
          <w:tcPr>
            <w:tcW w:w="443" w:type="pct"/>
            <w:noWrap w:val="0"/>
            <w:vAlign w:val="center"/>
          </w:tcPr>
          <w:p>
            <w:pPr>
              <w:pStyle w:val="68"/>
              <w:rPr>
                <w:rFonts w:hint="eastAsia" w:ascii="宋体" w:hAnsi="宋体" w:cs="宋体"/>
                <w:color w:val="auto"/>
              </w:rPr>
            </w:pPr>
            <w:r>
              <w:rPr>
                <w:rFonts w:hint="eastAsia" w:ascii="宋体" w:hAnsi="宋体" w:cs="宋体"/>
                <w:color w:val="auto"/>
                <w:lang w:eastAsia="zh-CN"/>
              </w:rPr>
              <w:t>二级</w:t>
            </w:r>
          </w:p>
        </w:tc>
        <w:tc>
          <w:tcPr>
            <w:tcW w:w="1044" w:type="pct"/>
            <w:vMerge w:val="continue"/>
            <w:noWrap w:val="0"/>
            <w:vAlign w:val="center"/>
          </w:tcPr>
          <w:p>
            <w:pPr>
              <w:pStyle w:val="68"/>
              <w:rPr>
                <w:rFonts w:hint="eastAsia" w:ascii="宋体" w:hAnsi="宋体" w:cs="宋体"/>
                <w:color w:val="auto"/>
              </w:rPr>
            </w:pPr>
          </w:p>
        </w:tc>
        <w:tc>
          <w:tcPr>
            <w:tcW w:w="591" w:type="pct"/>
            <w:noWrap w:val="0"/>
            <w:vAlign w:val="center"/>
          </w:tcPr>
          <w:p>
            <w:pPr>
              <w:pStyle w:val="68"/>
              <w:rPr>
                <w:rFonts w:ascii="宋体" w:hAnsi="宋体" w:cs="宋体"/>
                <w:color w:val="auto"/>
              </w:rPr>
            </w:pPr>
            <w:r>
              <w:rPr>
                <w:rFonts w:hint="eastAsia" w:ascii="宋体" w:hAnsi="宋体" w:cs="宋体"/>
                <w:color w:val="auto"/>
              </w:rPr>
              <w:t>15</w:t>
            </w:r>
          </w:p>
        </w:tc>
        <w:tc>
          <w:tcPr>
            <w:tcW w:w="513" w:type="pct"/>
            <w:noWrap w:val="0"/>
            <w:vAlign w:val="center"/>
          </w:tcPr>
          <w:p>
            <w:pPr>
              <w:pStyle w:val="68"/>
              <w:rPr>
                <w:rFonts w:ascii="宋体" w:hAnsi="宋体" w:cs="宋体"/>
                <w:color w:val="auto"/>
              </w:rPr>
            </w:pPr>
            <w:r>
              <w:rPr>
                <w:rFonts w:hint="eastAsia" w:ascii="宋体" w:hAnsi="宋体" w:cs="宋体"/>
                <w:color w:val="auto"/>
              </w:rPr>
              <w:t>25.9</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西北</w:t>
            </w:r>
          </w:p>
        </w:tc>
        <w:tc>
          <w:tcPr>
            <w:tcW w:w="896" w:type="pct"/>
            <w:noWrap w:val="0"/>
            <w:vAlign w:val="center"/>
          </w:tcPr>
          <w:p>
            <w:pPr>
              <w:pStyle w:val="68"/>
              <w:rPr>
                <w:rFonts w:ascii="宋体" w:hAnsi="宋体" w:cs="宋体"/>
                <w:color w:val="auto"/>
              </w:rPr>
            </w:pPr>
            <w:r>
              <w:rPr>
                <w:rFonts w:hint="eastAsia" w:ascii="宋体" w:hAnsi="宋体" w:cs="宋体"/>
                <w:color w:val="auto"/>
              </w:rPr>
              <w:t>库房2</w:t>
            </w:r>
          </w:p>
          <w:p>
            <w:pPr>
              <w:pStyle w:val="68"/>
              <w:rPr>
                <w:rFonts w:hint="eastAsia" w:ascii="宋体" w:hAnsi="宋体" w:cs="宋体"/>
                <w:color w:val="auto"/>
              </w:rPr>
            </w:pPr>
            <w:r>
              <w:rPr>
                <w:rFonts w:hint="eastAsia" w:ascii="宋体" w:hAnsi="宋体" w:cs="宋体"/>
                <w:color w:val="auto"/>
              </w:rPr>
              <w:t>（丙类）</w:t>
            </w:r>
          </w:p>
        </w:tc>
        <w:tc>
          <w:tcPr>
            <w:tcW w:w="443" w:type="pct"/>
            <w:noWrap w:val="0"/>
            <w:vAlign w:val="center"/>
          </w:tcPr>
          <w:p>
            <w:pPr>
              <w:pStyle w:val="68"/>
              <w:rPr>
                <w:rFonts w:hint="eastAsia" w:ascii="宋体" w:hAnsi="宋体" w:cs="宋体"/>
                <w:color w:val="auto"/>
              </w:rPr>
            </w:pPr>
            <w:r>
              <w:rPr>
                <w:rFonts w:hint="eastAsia" w:ascii="宋体" w:hAnsi="宋体" w:cs="宋体"/>
                <w:color w:val="auto"/>
                <w:lang w:eastAsia="zh-CN"/>
              </w:rPr>
              <w:t>二级</w:t>
            </w:r>
          </w:p>
        </w:tc>
        <w:tc>
          <w:tcPr>
            <w:tcW w:w="1044" w:type="pct"/>
            <w:vMerge w:val="continue"/>
            <w:noWrap w:val="0"/>
            <w:vAlign w:val="center"/>
          </w:tcPr>
          <w:p>
            <w:pPr>
              <w:pStyle w:val="68"/>
              <w:rPr>
                <w:rFonts w:hint="eastAsia" w:ascii="宋体" w:hAnsi="宋体" w:cs="宋体"/>
                <w:color w:val="auto"/>
              </w:rPr>
            </w:pPr>
          </w:p>
        </w:tc>
        <w:tc>
          <w:tcPr>
            <w:tcW w:w="591" w:type="pct"/>
            <w:noWrap w:val="0"/>
            <w:vAlign w:val="center"/>
          </w:tcPr>
          <w:p>
            <w:pPr>
              <w:pStyle w:val="68"/>
              <w:rPr>
                <w:rFonts w:ascii="宋体" w:hAnsi="宋体" w:cs="宋体"/>
                <w:color w:val="auto"/>
              </w:rPr>
            </w:pPr>
            <w:r>
              <w:rPr>
                <w:rFonts w:hint="eastAsia" w:ascii="宋体" w:hAnsi="宋体" w:cs="宋体"/>
                <w:color w:val="auto"/>
              </w:rPr>
              <w:t>15</w:t>
            </w:r>
          </w:p>
        </w:tc>
        <w:tc>
          <w:tcPr>
            <w:tcW w:w="513" w:type="pct"/>
            <w:noWrap w:val="0"/>
            <w:vAlign w:val="center"/>
          </w:tcPr>
          <w:p>
            <w:pPr>
              <w:pStyle w:val="68"/>
              <w:rPr>
                <w:rFonts w:ascii="宋体" w:hAnsi="宋体" w:cs="宋体"/>
                <w:color w:val="auto"/>
              </w:rPr>
            </w:pPr>
            <w:r>
              <w:rPr>
                <w:rFonts w:hint="eastAsia" w:ascii="宋体" w:hAnsi="宋体" w:cs="宋体"/>
                <w:color w:val="auto"/>
              </w:rPr>
              <w:t>27.02</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restart"/>
            <w:noWrap w:val="0"/>
            <w:vAlign w:val="center"/>
          </w:tcPr>
          <w:p>
            <w:pPr>
              <w:pStyle w:val="68"/>
              <w:rPr>
                <w:rFonts w:hint="eastAsia" w:ascii="宋体" w:hAnsi="宋体" w:cs="宋体"/>
                <w:color w:val="auto"/>
              </w:rPr>
            </w:pPr>
            <w:r>
              <w:rPr>
                <w:rFonts w:hint="eastAsia" w:ascii="宋体" w:hAnsi="宋体" w:cs="宋体"/>
                <w:color w:val="auto"/>
              </w:rPr>
              <w:t>综合库3</w:t>
            </w:r>
          </w:p>
          <w:p>
            <w:pPr>
              <w:pStyle w:val="68"/>
              <w:rPr>
                <w:rFonts w:hint="eastAsia" w:ascii="宋体" w:hAnsi="宋体" w:cs="宋体"/>
                <w:color w:val="auto"/>
              </w:rPr>
            </w:pPr>
            <w:r>
              <w:rPr>
                <w:rFonts w:hint="eastAsia" w:ascii="宋体" w:hAnsi="宋体" w:cs="宋体"/>
                <w:color w:val="auto"/>
              </w:rPr>
              <w:t>（乙类）</w:t>
            </w:r>
            <w:r>
              <w:rPr>
                <w:rFonts w:hint="eastAsia" w:ascii="宋体" w:hAnsi="宋体" w:cs="宋体"/>
                <w:color w:val="auto"/>
                <w:lang w:eastAsia="zh-CN"/>
              </w:rPr>
              <w:t>（耐火等级二级）</w:t>
            </w:r>
          </w:p>
        </w:tc>
        <w:tc>
          <w:tcPr>
            <w:tcW w:w="380" w:type="pct"/>
            <w:vMerge w:val="restart"/>
            <w:noWrap w:val="0"/>
            <w:vAlign w:val="center"/>
          </w:tcPr>
          <w:p>
            <w:pPr>
              <w:pStyle w:val="68"/>
              <w:rPr>
                <w:rFonts w:hint="eastAsia" w:ascii="宋体" w:hAnsi="宋体" w:cs="宋体"/>
                <w:color w:val="auto"/>
              </w:rPr>
            </w:pPr>
            <w:r>
              <w:rPr>
                <w:rFonts w:hint="eastAsia" w:ascii="宋体" w:hAnsi="宋体" w:cs="宋体"/>
                <w:color w:val="auto"/>
              </w:rPr>
              <w:t>东</w:t>
            </w:r>
          </w:p>
        </w:tc>
        <w:tc>
          <w:tcPr>
            <w:tcW w:w="896" w:type="pct"/>
            <w:noWrap w:val="0"/>
            <w:vAlign w:val="center"/>
          </w:tcPr>
          <w:p>
            <w:pPr>
              <w:pStyle w:val="68"/>
              <w:rPr>
                <w:rFonts w:ascii="宋体" w:hAnsi="宋体" w:cs="宋体"/>
                <w:color w:val="auto"/>
              </w:rPr>
            </w:pPr>
            <w:r>
              <w:rPr>
                <w:rFonts w:hint="eastAsia" w:ascii="宋体" w:hAnsi="宋体" w:cs="宋体"/>
                <w:color w:val="auto"/>
              </w:rPr>
              <w:t>标准库房7</w:t>
            </w:r>
          </w:p>
          <w:p>
            <w:pPr>
              <w:pStyle w:val="68"/>
              <w:ind w:firstLine="0" w:firstLineChars="0"/>
              <w:rPr>
                <w:rFonts w:hint="eastAsia" w:ascii="宋体" w:hAnsi="宋体" w:cs="宋体"/>
                <w:color w:val="auto"/>
                <w:kern w:val="0"/>
                <w:sz w:val="21"/>
                <w:szCs w:val="24"/>
                <w:lang w:val="en-US" w:eastAsia="zh-CN" w:bidi="ar-SA"/>
              </w:rPr>
            </w:pPr>
            <w:r>
              <w:rPr>
                <w:rFonts w:hint="eastAsia" w:ascii="宋体" w:hAnsi="宋体" w:cs="宋体"/>
                <w:color w:val="auto"/>
              </w:rPr>
              <w:t>（甲类）</w:t>
            </w:r>
          </w:p>
        </w:tc>
        <w:tc>
          <w:tcPr>
            <w:tcW w:w="443" w:type="pct"/>
            <w:noWrap w:val="0"/>
            <w:vAlign w:val="center"/>
          </w:tcPr>
          <w:p>
            <w:pPr>
              <w:pStyle w:val="68"/>
              <w:ind w:firstLine="0" w:firstLineChars="0"/>
              <w:rPr>
                <w:rFonts w:hint="eastAsia"/>
                <w:bCs/>
                <w:color w:val="auto"/>
                <w:kern w:val="0"/>
                <w:sz w:val="21"/>
                <w:szCs w:val="21"/>
                <w:lang w:val="en-US" w:eastAsia="zh-CN" w:bidi="ar-SA"/>
              </w:rPr>
            </w:pPr>
            <w:r>
              <w:rPr>
                <w:rFonts w:hint="eastAsia" w:ascii="宋体" w:hAnsi="宋体" w:cs="宋体"/>
                <w:color w:val="auto"/>
                <w:lang w:eastAsia="zh-CN"/>
              </w:rPr>
              <w:t>二级</w:t>
            </w:r>
          </w:p>
        </w:tc>
        <w:tc>
          <w:tcPr>
            <w:tcW w:w="1044" w:type="pct"/>
            <w:noWrap w:val="0"/>
            <w:vAlign w:val="center"/>
          </w:tcPr>
          <w:p>
            <w:pPr>
              <w:jc w:val="center"/>
              <w:rPr>
                <w:bCs/>
                <w:color w:val="auto"/>
                <w:szCs w:val="21"/>
              </w:rPr>
            </w:pPr>
            <w:r>
              <w:rPr>
                <w:bCs/>
                <w:color w:val="auto"/>
                <w:szCs w:val="21"/>
              </w:rPr>
              <w:t>GB50016-2014</w:t>
            </w:r>
            <w:r>
              <w:rPr>
                <w:rFonts w:hint="eastAsia"/>
                <w:bCs/>
                <w:color w:val="auto"/>
                <w:szCs w:val="21"/>
              </w:rPr>
              <w:t>（2018年版）</w:t>
            </w:r>
          </w:p>
          <w:p>
            <w:pPr>
              <w:pStyle w:val="68"/>
              <w:rPr>
                <w:rFonts w:hint="eastAsia" w:ascii="宋体" w:hAnsi="宋体" w:cs="宋体"/>
                <w:color w:val="auto"/>
              </w:rPr>
            </w:pPr>
            <w:r>
              <w:rPr>
                <w:bCs/>
                <w:color w:val="auto"/>
                <w:szCs w:val="21"/>
              </w:rPr>
              <w:t>3.5.</w:t>
            </w:r>
            <w:r>
              <w:rPr>
                <w:rFonts w:hint="eastAsia"/>
                <w:bCs/>
                <w:color w:val="auto"/>
                <w:szCs w:val="21"/>
              </w:rPr>
              <w:t>1</w:t>
            </w:r>
          </w:p>
        </w:tc>
        <w:tc>
          <w:tcPr>
            <w:tcW w:w="591" w:type="pct"/>
            <w:noWrap w:val="0"/>
            <w:vAlign w:val="center"/>
          </w:tcPr>
          <w:p>
            <w:pPr>
              <w:pStyle w:val="68"/>
              <w:ind w:firstLine="0" w:firstLineChars="0"/>
              <w:rPr>
                <w:rFonts w:hint="eastAsia" w:ascii="宋体" w:hAnsi="宋体" w:cs="宋体"/>
                <w:color w:val="auto"/>
                <w:kern w:val="0"/>
                <w:sz w:val="21"/>
                <w:szCs w:val="24"/>
                <w:lang w:val="en-US" w:eastAsia="zh-CN" w:bidi="ar-SA"/>
              </w:rPr>
            </w:pPr>
            <w:r>
              <w:rPr>
                <w:rFonts w:hint="eastAsia" w:ascii="宋体" w:hAnsi="宋体" w:cs="宋体"/>
                <w:color w:val="auto"/>
              </w:rPr>
              <w:t>20</w:t>
            </w:r>
          </w:p>
        </w:tc>
        <w:tc>
          <w:tcPr>
            <w:tcW w:w="513" w:type="pct"/>
            <w:noWrap w:val="0"/>
            <w:vAlign w:val="center"/>
          </w:tcPr>
          <w:p>
            <w:pPr>
              <w:pStyle w:val="68"/>
              <w:ind w:firstLine="0" w:firstLineChars="0"/>
              <w:rPr>
                <w:rFonts w:hint="eastAsia" w:ascii="宋体" w:hAnsi="宋体" w:cs="宋体"/>
                <w:color w:val="auto"/>
                <w:kern w:val="0"/>
                <w:sz w:val="21"/>
                <w:szCs w:val="24"/>
                <w:lang w:val="en-US" w:eastAsia="zh-CN" w:bidi="ar-SA"/>
              </w:rPr>
            </w:pPr>
            <w:r>
              <w:rPr>
                <w:rFonts w:hint="eastAsia" w:ascii="宋体" w:hAnsi="宋体" w:cs="宋体"/>
                <w:color w:val="auto"/>
              </w:rPr>
              <w:t>25.9</w:t>
            </w:r>
          </w:p>
        </w:tc>
        <w:tc>
          <w:tcPr>
            <w:tcW w:w="435" w:type="pct"/>
            <w:noWrap w:val="0"/>
            <w:vAlign w:val="center"/>
          </w:tcPr>
          <w:p>
            <w:pPr>
              <w:pStyle w:val="68"/>
              <w:ind w:firstLine="0" w:firstLineChars="0"/>
              <w:rPr>
                <w:rFonts w:hint="eastAsia" w:ascii="宋体" w:hAnsi="宋体" w:cs="宋体"/>
                <w:color w:val="auto"/>
                <w:kern w:val="0"/>
                <w:sz w:val="21"/>
                <w:szCs w:val="24"/>
                <w:lang w:val="en-US" w:eastAsia="zh-CN" w:bidi="ar-SA"/>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vMerge w:val="continue"/>
            <w:noWrap w:val="0"/>
            <w:vAlign w:val="center"/>
          </w:tcPr>
          <w:p>
            <w:pPr>
              <w:pStyle w:val="68"/>
              <w:rPr>
                <w:rFonts w:hint="eastAsia" w:ascii="宋体" w:hAnsi="宋体" w:cs="宋体"/>
                <w:color w:val="auto"/>
              </w:rPr>
            </w:pPr>
          </w:p>
        </w:tc>
        <w:tc>
          <w:tcPr>
            <w:tcW w:w="896" w:type="pct"/>
            <w:noWrap w:val="0"/>
            <w:vAlign w:val="center"/>
          </w:tcPr>
          <w:p>
            <w:pPr>
              <w:pStyle w:val="68"/>
              <w:rPr>
                <w:rFonts w:hint="eastAsia" w:ascii="宋体" w:hAnsi="宋体" w:cs="宋体"/>
                <w:color w:val="auto"/>
              </w:rPr>
            </w:pPr>
            <w:r>
              <w:rPr>
                <w:rFonts w:hint="eastAsia" w:ascii="宋体" w:hAnsi="宋体" w:cs="宋体"/>
                <w:color w:val="auto"/>
              </w:rPr>
              <w:t>厂内道路路边</w:t>
            </w:r>
          </w:p>
        </w:tc>
        <w:tc>
          <w:tcPr>
            <w:tcW w:w="443" w:type="pct"/>
            <w:noWrap w:val="0"/>
            <w:vAlign w:val="center"/>
          </w:tcPr>
          <w:p>
            <w:pPr>
              <w:pStyle w:val="68"/>
              <w:rPr>
                <w:rFonts w:hint="eastAsia" w:ascii="宋体" w:hAnsi="宋体" w:cs="宋体"/>
                <w:color w:val="auto"/>
                <w:lang w:eastAsia="zh-CN"/>
              </w:rPr>
            </w:pPr>
            <w:r>
              <w:rPr>
                <w:rFonts w:hint="eastAsia" w:ascii="宋体" w:hAnsi="宋体" w:cs="宋体"/>
                <w:color w:val="auto"/>
                <w:lang w:val="en-US" w:eastAsia="zh-CN"/>
              </w:rPr>
              <w:t>--</w:t>
            </w:r>
          </w:p>
        </w:tc>
        <w:tc>
          <w:tcPr>
            <w:tcW w:w="1044" w:type="pct"/>
            <w:noWrap w:val="0"/>
            <w:vAlign w:val="center"/>
          </w:tcPr>
          <w:p>
            <w:pPr>
              <w:jc w:val="center"/>
              <w:rPr>
                <w:bCs/>
                <w:color w:val="auto"/>
                <w:szCs w:val="21"/>
              </w:rPr>
            </w:pPr>
            <w:r>
              <w:rPr>
                <w:bCs/>
                <w:color w:val="auto"/>
                <w:szCs w:val="21"/>
              </w:rPr>
              <w:t>GB50016-2014</w:t>
            </w:r>
            <w:r>
              <w:rPr>
                <w:rFonts w:hint="eastAsia"/>
                <w:bCs/>
                <w:color w:val="auto"/>
                <w:szCs w:val="21"/>
              </w:rPr>
              <w:t>（2018年版）</w:t>
            </w:r>
          </w:p>
          <w:p>
            <w:pPr>
              <w:pStyle w:val="68"/>
              <w:rPr>
                <w:rFonts w:hint="eastAsia" w:ascii="宋体" w:hAnsi="宋体" w:cs="宋体"/>
                <w:color w:val="auto"/>
              </w:rPr>
            </w:pPr>
            <w:r>
              <w:rPr>
                <w:rFonts w:hint="eastAsia"/>
                <w:bCs/>
                <w:color w:val="auto"/>
                <w:szCs w:val="21"/>
                <w:lang w:val="en-US" w:eastAsia="zh-CN"/>
              </w:rPr>
              <w:t>3.5.2</w:t>
            </w:r>
            <w:r>
              <w:rPr>
                <w:rFonts w:hint="eastAsia"/>
                <w:bCs/>
                <w:color w:val="auto"/>
                <w:szCs w:val="21"/>
              </w:rPr>
              <w:t>注3</w:t>
            </w:r>
          </w:p>
        </w:tc>
        <w:tc>
          <w:tcPr>
            <w:tcW w:w="591" w:type="pct"/>
            <w:noWrap w:val="0"/>
            <w:vAlign w:val="center"/>
          </w:tcPr>
          <w:p>
            <w:pPr>
              <w:pStyle w:val="68"/>
              <w:ind w:firstLine="0" w:firstLineChars="0"/>
              <w:rPr>
                <w:rFonts w:hint="eastAsia" w:ascii="宋体" w:hAnsi="宋体" w:cs="宋体"/>
                <w:color w:val="auto"/>
                <w:kern w:val="0"/>
                <w:sz w:val="21"/>
                <w:szCs w:val="24"/>
                <w:lang w:val="en-US" w:eastAsia="zh-CN" w:bidi="ar-SA"/>
              </w:rPr>
            </w:pPr>
            <w:r>
              <w:rPr>
                <w:rFonts w:hint="eastAsia" w:ascii="宋体" w:hAnsi="宋体" w:cs="宋体"/>
                <w:color w:val="auto"/>
              </w:rPr>
              <w:t>5</w:t>
            </w:r>
          </w:p>
        </w:tc>
        <w:tc>
          <w:tcPr>
            <w:tcW w:w="513" w:type="pct"/>
            <w:noWrap w:val="0"/>
            <w:vAlign w:val="center"/>
          </w:tcPr>
          <w:p>
            <w:pPr>
              <w:pStyle w:val="68"/>
              <w:ind w:firstLine="0" w:firstLineChars="0"/>
              <w:rPr>
                <w:rFonts w:hint="eastAsia" w:ascii="宋体" w:hAnsi="宋体" w:cs="宋体"/>
                <w:color w:val="auto"/>
                <w:kern w:val="0"/>
                <w:sz w:val="21"/>
                <w:szCs w:val="24"/>
                <w:lang w:val="en-US" w:eastAsia="zh-CN" w:bidi="ar-SA"/>
              </w:rPr>
            </w:pPr>
            <w:r>
              <w:rPr>
                <w:rFonts w:hint="eastAsia" w:ascii="宋体" w:hAnsi="宋体" w:cs="宋体"/>
                <w:color w:val="auto"/>
              </w:rPr>
              <w:t>5.6</w:t>
            </w:r>
          </w:p>
        </w:tc>
        <w:tc>
          <w:tcPr>
            <w:tcW w:w="435" w:type="pct"/>
            <w:noWrap w:val="0"/>
            <w:vAlign w:val="center"/>
          </w:tcPr>
          <w:p>
            <w:pPr>
              <w:pStyle w:val="68"/>
              <w:ind w:firstLine="0" w:firstLineChars="0"/>
              <w:rPr>
                <w:rFonts w:hint="eastAsia" w:ascii="宋体" w:hAnsi="宋体" w:cs="宋体"/>
                <w:color w:val="auto"/>
                <w:kern w:val="0"/>
                <w:sz w:val="21"/>
                <w:szCs w:val="24"/>
                <w:lang w:val="en-US" w:eastAsia="zh-CN" w:bidi="ar-SA"/>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vMerge w:val="continue"/>
            <w:noWrap w:val="0"/>
            <w:vAlign w:val="center"/>
          </w:tcPr>
          <w:p>
            <w:pPr>
              <w:pStyle w:val="68"/>
              <w:rPr>
                <w:rFonts w:hint="eastAsia" w:ascii="宋体" w:hAnsi="宋体" w:cs="宋体"/>
                <w:color w:val="auto"/>
              </w:rPr>
            </w:pPr>
          </w:p>
        </w:tc>
        <w:tc>
          <w:tcPr>
            <w:tcW w:w="896" w:type="pct"/>
            <w:noWrap w:val="0"/>
            <w:vAlign w:val="center"/>
          </w:tcPr>
          <w:p>
            <w:pPr>
              <w:pStyle w:val="68"/>
              <w:rPr>
                <w:rFonts w:hint="eastAsia" w:ascii="宋体" w:hAnsi="宋体" w:cs="宋体"/>
                <w:color w:val="auto"/>
              </w:rPr>
            </w:pPr>
            <w:r>
              <w:rPr>
                <w:rFonts w:hint="eastAsia" w:ascii="宋体" w:hAnsi="宋体" w:cs="宋体"/>
                <w:color w:val="auto"/>
              </w:rPr>
              <w:t>综合库1</w:t>
            </w:r>
          </w:p>
          <w:p>
            <w:pPr>
              <w:pStyle w:val="68"/>
              <w:rPr>
                <w:rFonts w:hint="eastAsia" w:ascii="宋体" w:hAnsi="宋体" w:cs="宋体"/>
                <w:color w:val="auto"/>
              </w:rPr>
            </w:pPr>
            <w:r>
              <w:rPr>
                <w:rFonts w:hint="eastAsia" w:ascii="宋体" w:hAnsi="宋体" w:cs="宋体"/>
                <w:color w:val="auto"/>
              </w:rPr>
              <w:t>（丙类）</w:t>
            </w:r>
          </w:p>
        </w:tc>
        <w:tc>
          <w:tcPr>
            <w:tcW w:w="443" w:type="pct"/>
            <w:noWrap w:val="0"/>
            <w:vAlign w:val="center"/>
          </w:tcPr>
          <w:p>
            <w:pPr>
              <w:pStyle w:val="68"/>
              <w:rPr>
                <w:bCs/>
                <w:color w:val="auto"/>
                <w:szCs w:val="21"/>
              </w:rPr>
            </w:pPr>
            <w:r>
              <w:rPr>
                <w:rFonts w:hint="eastAsia" w:ascii="宋体" w:hAnsi="宋体" w:cs="宋体"/>
                <w:color w:val="auto"/>
                <w:lang w:eastAsia="zh-CN"/>
              </w:rPr>
              <w:t>二级</w:t>
            </w:r>
          </w:p>
        </w:tc>
        <w:tc>
          <w:tcPr>
            <w:tcW w:w="1044" w:type="pct"/>
            <w:vMerge w:val="restart"/>
            <w:noWrap w:val="0"/>
            <w:vAlign w:val="center"/>
          </w:tcPr>
          <w:p>
            <w:pPr>
              <w:jc w:val="center"/>
              <w:rPr>
                <w:bCs/>
                <w:color w:val="auto"/>
                <w:szCs w:val="21"/>
              </w:rPr>
            </w:pPr>
            <w:r>
              <w:rPr>
                <w:bCs/>
                <w:color w:val="auto"/>
                <w:szCs w:val="21"/>
              </w:rPr>
              <w:t>GB50016-2014</w:t>
            </w:r>
            <w:r>
              <w:rPr>
                <w:rFonts w:hint="eastAsia"/>
                <w:bCs/>
                <w:color w:val="auto"/>
                <w:szCs w:val="21"/>
              </w:rPr>
              <w:t>（2018年版）</w:t>
            </w:r>
          </w:p>
          <w:p>
            <w:pPr>
              <w:pStyle w:val="68"/>
              <w:rPr>
                <w:rFonts w:hint="eastAsia"/>
                <w:bCs/>
                <w:color w:val="auto"/>
                <w:szCs w:val="21"/>
              </w:rPr>
            </w:pPr>
            <w:r>
              <w:rPr>
                <w:bCs/>
                <w:color w:val="auto"/>
                <w:szCs w:val="21"/>
              </w:rPr>
              <w:t>3.5.</w:t>
            </w:r>
            <w:r>
              <w:rPr>
                <w:rFonts w:hint="eastAsia"/>
                <w:bCs/>
                <w:color w:val="auto"/>
                <w:szCs w:val="21"/>
              </w:rPr>
              <w:t>2</w:t>
            </w:r>
          </w:p>
        </w:tc>
        <w:tc>
          <w:tcPr>
            <w:tcW w:w="591" w:type="pct"/>
            <w:noWrap w:val="0"/>
            <w:vAlign w:val="center"/>
          </w:tcPr>
          <w:p>
            <w:pPr>
              <w:pStyle w:val="68"/>
              <w:rPr>
                <w:rFonts w:ascii="宋体" w:hAnsi="宋体" w:cs="宋体"/>
                <w:color w:val="auto"/>
              </w:rPr>
            </w:pPr>
            <w:r>
              <w:rPr>
                <w:rFonts w:hint="eastAsia" w:ascii="宋体" w:hAnsi="宋体" w:cs="宋体"/>
                <w:color w:val="auto"/>
              </w:rPr>
              <w:t>10</w:t>
            </w:r>
          </w:p>
        </w:tc>
        <w:tc>
          <w:tcPr>
            <w:tcW w:w="513" w:type="pct"/>
            <w:noWrap w:val="0"/>
            <w:vAlign w:val="center"/>
          </w:tcPr>
          <w:p>
            <w:pPr>
              <w:pStyle w:val="68"/>
              <w:rPr>
                <w:rFonts w:ascii="宋体" w:hAnsi="宋体" w:cs="宋体"/>
                <w:color w:val="auto"/>
              </w:rPr>
            </w:pPr>
            <w:r>
              <w:rPr>
                <w:rFonts w:hint="eastAsia" w:ascii="宋体" w:hAnsi="宋体" w:cs="宋体"/>
                <w:color w:val="auto"/>
              </w:rPr>
              <w:t>16.13</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西南</w:t>
            </w:r>
          </w:p>
        </w:tc>
        <w:tc>
          <w:tcPr>
            <w:tcW w:w="896" w:type="pct"/>
            <w:noWrap w:val="0"/>
            <w:vAlign w:val="center"/>
          </w:tcPr>
          <w:p>
            <w:pPr>
              <w:pStyle w:val="68"/>
              <w:rPr>
                <w:rFonts w:ascii="宋体" w:hAnsi="宋体" w:cs="宋体"/>
                <w:color w:val="auto"/>
              </w:rPr>
            </w:pPr>
            <w:r>
              <w:rPr>
                <w:rFonts w:hint="eastAsia" w:ascii="宋体" w:hAnsi="宋体" w:cs="宋体"/>
                <w:color w:val="auto"/>
              </w:rPr>
              <w:t>库房3</w:t>
            </w:r>
          </w:p>
          <w:p>
            <w:pPr>
              <w:pStyle w:val="68"/>
              <w:rPr>
                <w:rFonts w:hint="eastAsia" w:ascii="宋体" w:hAnsi="宋体" w:cs="宋体"/>
                <w:color w:val="auto"/>
              </w:rPr>
            </w:pPr>
            <w:r>
              <w:rPr>
                <w:rFonts w:hint="eastAsia" w:ascii="宋体" w:hAnsi="宋体" w:cs="宋体"/>
                <w:color w:val="auto"/>
              </w:rPr>
              <w:t>（丙类）</w:t>
            </w:r>
          </w:p>
        </w:tc>
        <w:tc>
          <w:tcPr>
            <w:tcW w:w="443" w:type="pct"/>
            <w:noWrap w:val="0"/>
            <w:vAlign w:val="center"/>
          </w:tcPr>
          <w:p>
            <w:pPr>
              <w:pStyle w:val="68"/>
              <w:rPr>
                <w:rFonts w:hint="eastAsia" w:ascii="宋体" w:hAnsi="宋体" w:cs="宋体"/>
                <w:color w:val="auto"/>
              </w:rPr>
            </w:pPr>
            <w:r>
              <w:rPr>
                <w:rFonts w:hint="eastAsia" w:ascii="宋体" w:hAnsi="宋体" w:cs="宋体"/>
                <w:color w:val="auto"/>
                <w:lang w:eastAsia="zh-CN"/>
              </w:rPr>
              <w:t>二级</w:t>
            </w:r>
          </w:p>
        </w:tc>
        <w:tc>
          <w:tcPr>
            <w:tcW w:w="1044" w:type="pct"/>
            <w:vMerge w:val="continue"/>
            <w:noWrap w:val="0"/>
            <w:vAlign w:val="center"/>
          </w:tcPr>
          <w:p>
            <w:pPr>
              <w:pStyle w:val="68"/>
              <w:rPr>
                <w:rFonts w:hint="eastAsia" w:ascii="宋体" w:hAnsi="宋体" w:cs="宋体"/>
                <w:color w:val="auto"/>
              </w:rPr>
            </w:pPr>
          </w:p>
        </w:tc>
        <w:tc>
          <w:tcPr>
            <w:tcW w:w="591" w:type="pct"/>
            <w:noWrap w:val="0"/>
            <w:vAlign w:val="center"/>
          </w:tcPr>
          <w:p>
            <w:pPr>
              <w:pStyle w:val="68"/>
              <w:rPr>
                <w:rFonts w:ascii="宋体" w:hAnsi="宋体" w:cs="宋体"/>
                <w:color w:val="auto"/>
              </w:rPr>
            </w:pPr>
            <w:r>
              <w:rPr>
                <w:rFonts w:hint="eastAsia" w:ascii="宋体" w:hAnsi="宋体" w:cs="宋体"/>
                <w:color w:val="auto"/>
              </w:rPr>
              <w:t>10</w:t>
            </w:r>
          </w:p>
        </w:tc>
        <w:tc>
          <w:tcPr>
            <w:tcW w:w="513" w:type="pct"/>
            <w:noWrap w:val="0"/>
            <w:vAlign w:val="center"/>
          </w:tcPr>
          <w:p>
            <w:pPr>
              <w:pStyle w:val="68"/>
              <w:rPr>
                <w:rFonts w:ascii="宋体" w:hAnsi="宋体" w:cs="宋体"/>
                <w:color w:val="auto"/>
              </w:rPr>
            </w:pPr>
            <w:r>
              <w:rPr>
                <w:rFonts w:hint="eastAsia" w:ascii="宋体" w:hAnsi="宋体" w:cs="宋体"/>
                <w:color w:val="auto"/>
              </w:rPr>
              <w:t>16.62</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西北</w:t>
            </w:r>
          </w:p>
        </w:tc>
        <w:tc>
          <w:tcPr>
            <w:tcW w:w="896" w:type="pct"/>
            <w:noWrap w:val="0"/>
            <w:vAlign w:val="center"/>
          </w:tcPr>
          <w:p>
            <w:pPr>
              <w:pStyle w:val="68"/>
              <w:rPr>
                <w:rFonts w:ascii="宋体" w:hAnsi="宋体" w:cs="宋体"/>
                <w:color w:val="auto"/>
              </w:rPr>
            </w:pPr>
            <w:r>
              <w:rPr>
                <w:rFonts w:hint="eastAsia" w:ascii="宋体" w:hAnsi="宋体" w:cs="宋体"/>
                <w:color w:val="auto"/>
              </w:rPr>
              <w:t>库房2</w:t>
            </w:r>
          </w:p>
          <w:p>
            <w:pPr>
              <w:pStyle w:val="68"/>
              <w:rPr>
                <w:rFonts w:hint="eastAsia" w:ascii="宋体" w:hAnsi="宋体" w:cs="宋体"/>
                <w:color w:val="auto"/>
              </w:rPr>
            </w:pPr>
            <w:r>
              <w:rPr>
                <w:rFonts w:hint="eastAsia" w:ascii="宋体" w:hAnsi="宋体" w:cs="宋体"/>
                <w:color w:val="auto"/>
              </w:rPr>
              <w:t>（丙类）</w:t>
            </w:r>
          </w:p>
        </w:tc>
        <w:tc>
          <w:tcPr>
            <w:tcW w:w="443" w:type="pct"/>
            <w:noWrap w:val="0"/>
            <w:vAlign w:val="center"/>
          </w:tcPr>
          <w:p>
            <w:pPr>
              <w:pStyle w:val="68"/>
              <w:rPr>
                <w:rFonts w:hint="eastAsia" w:ascii="宋体" w:hAnsi="宋体" w:cs="宋体"/>
                <w:color w:val="auto"/>
              </w:rPr>
            </w:pPr>
            <w:r>
              <w:rPr>
                <w:rFonts w:hint="eastAsia" w:ascii="宋体" w:hAnsi="宋体" w:cs="宋体"/>
                <w:color w:val="auto"/>
                <w:lang w:eastAsia="zh-CN"/>
              </w:rPr>
              <w:t>二级</w:t>
            </w:r>
          </w:p>
        </w:tc>
        <w:tc>
          <w:tcPr>
            <w:tcW w:w="1044" w:type="pct"/>
            <w:vMerge w:val="continue"/>
            <w:noWrap w:val="0"/>
            <w:vAlign w:val="center"/>
          </w:tcPr>
          <w:p>
            <w:pPr>
              <w:pStyle w:val="68"/>
              <w:rPr>
                <w:rFonts w:hint="eastAsia" w:ascii="宋体" w:hAnsi="宋体" w:cs="宋体"/>
                <w:color w:val="auto"/>
              </w:rPr>
            </w:pPr>
          </w:p>
        </w:tc>
        <w:tc>
          <w:tcPr>
            <w:tcW w:w="591" w:type="pct"/>
            <w:noWrap w:val="0"/>
            <w:vAlign w:val="center"/>
          </w:tcPr>
          <w:p>
            <w:pPr>
              <w:pStyle w:val="68"/>
              <w:rPr>
                <w:rFonts w:ascii="宋体" w:hAnsi="宋体" w:cs="宋体"/>
                <w:color w:val="auto"/>
              </w:rPr>
            </w:pPr>
            <w:r>
              <w:rPr>
                <w:rFonts w:hint="eastAsia" w:ascii="宋体" w:hAnsi="宋体" w:cs="宋体"/>
                <w:color w:val="auto"/>
              </w:rPr>
              <w:t>10</w:t>
            </w:r>
          </w:p>
        </w:tc>
        <w:tc>
          <w:tcPr>
            <w:tcW w:w="513" w:type="pct"/>
            <w:noWrap w:val="0"/>
            <w:vAlign w:val="center"/>
          </w:tcPr>
          <w:p>
            <w:pPr>
              <w:pStyle w:val="68"/>
              <w:rPr>
                <w:rFonts w:ascii="宋体" w:hAnsi="宋体" w:cs="宋体"/>
                <w:color w:val="auto"/>
              </w:rPr>
            </w:pPr>
            <w:r>
              <w:rPr>
                <w:rFonts w:hint="eastAsia" w:ascii="宋体" w:hAnsi="宋体" w:cs="宋体"/>
                <w:color w:val="auto"/>
              </w:rPr>
              <w:t>15.04</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restart"/>
            <w:noWrap w:val="0"/>
            <w:vAlign w:val="center"/>
          </w:tcPr>
          <w:p>
            <w:pPr>
              <w:pStyle w:val="68"/>
              <w:rPr>
                <w:rFonts w:hint="eastAsia" w:ascii="宋体" w:hAnsi="宋体" w:cs="宋体"/>
                <w:color w:val="auto"/>
              </w:rPr>
            </w:pPr>
            <w:r>
              <w:rPr>
                <w:rFonts w:hint="eastAsia" w:ascii="宋体" w:hAnsi="宋体" w:cs="宋体"/>
                <w:color w:val="auto"/>
              </w:rPr>
              <w:t>综合库1</w:t>
            </w:r>
          </w:p>
          <w:p>
            <w:pPr>
              <w:pStyle w:val="68"/>
              <w:rPr>
                <w:rFonts w:hint="eastAsia" w:ascii="宋体" w:hAnsi="宋体" w:cs="宋体"/>
                <w:color w:val="auto"/>
              </w:rPr>
            </w:pPr>
            <w:r>
              <w:rPr>
                <w:rFonts w:hint="eastAsia" w:ascii="宋体" w:hAnsi="宋体" w:cs="宋体"/>
                <w:color w:val="auto"/>
              </w:rPr>
              <w:t>（丙类）</w:t>
            </w:r>
            <w:r>
              <w:rPr>
                <w:rFonts w:hint="eastAsia" w:ascii="宋体" w:hAnsi="宋体" w:cs="宋体"/>
                <w:color w:val="auto"/>
                <w:lang w:eastAsia="zh-CN"/>
              </w:rPr>
              <w:t>（耐火等级二级）</w:t>
            </w:r>
          </w:p>
        </w:tc>
        <w:tc>
          <w:tcPr>
            <w:tcW w:w="380" w:type="pct"/>
            <w:noWrap w:val="0"/>
            <w:vAlign w:val="center"/>
          </w:tcPr>
          <w:p>
            <w:pPr>
              <w:pStyle w:val="68"/>
              <w:rPr>
                <w:rFonts w:hint="eastAsia" w:ascii="宋体" w:hAnsi="宋体" w:cs="宋体"/>
                <w:color w:val="auto"/>
              </w:rPr>
            </w:pPr>
            <w:r>
              <w:rPr>
                <w:rFonts w:hint="eastAsia" w:ascii="宋体" w:hAnsi="宋体" w:cs="宋体"/>
                <w:color w:val="auto"/>
              </w:rPr>
              <w:t>东</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厂房</w:t>
            </w:r>
          </w:p>
          <w:p>
            <w:pPr>
              <w:pStyle w:val="68"/>
              <w:rPr>
                <w:rFonts w:hint="eastAsia" w:ascii="宋体" w:hAnsi="宋体" w:cs="宋体"/>
                <w:color w:val="auto"/>
              </w:rPr>
            </w:pPr>
            <w:r>
              <w:rPr>
                <w:rFonts w:hint="eastAsia" w:ascii="宋体" w:hAnsi="宋体" w:cs="宋体"/>
                <w:color w:val="auto"/>
              </w:rPr>
              <w:t>（</w:t>
            </w:r>
            <w:r>
              <w:rPr>
                <w:rFonts w:hint="eastAsia" w:ascii="宋体" w:hAnsi="宋体" w:cs="宋体"/>
                <w:color w:val="auto"/>
                <w:lang w:eastAsia="zh-CN"/>
              </w:rPr>
              <w:t>丁</w:t>
            </w:r>
            <w:r>
              <w:rPr>
                <w:rFonts w:hint="eastAsia" w:ascii="宋体" w:hAnsi="宋体" w:cs="宋体"/>
                <w:color w:val="auto"/>
              </w:rPr>
              <w:t>类）</w:t>
            </w:r>
          </w:p>
        </w:tc>
        <w:tc>
          <w:tcPr>
            <w:tcW w:w="443" w:type="pct"/>
            <w:noWrap w:val="0"/>
            <w:vAlign w:val="center"/>
          </w:tcPr>
          <w:p>
            <w:pPr>
              <w:pStyle w:val="68"/>
              <w:rPr>
                <w:bCs/>
                <w:color w:val="auto"/>
                <w:szCs w:val="21"/>
              </w:rPr>
            </w:pPr>
            <w:r>
              <w:rPr>
                <w:rFonts w:hint="eastAsia" w:ascii="宋体" w:hAnsi="宋体" w:cs="宋体"/>
                <w:color w:val="auto"/>
                <w:lang w:val="en-US" w:eastAsia="zh-CN"/>
              </w:rPr>
              <w:t>--</w:t>
            </w:r>
          </w:p>
        </w:tc>
        <w:tc>
          <w:tcPr>
            <w:tcW w:w="1044" w:type="pct"/>
            <w:noWrap w:val="0"/>
            <w:vAlign w:val="center"/>
          </w:tcPr>
          <w:p>
            <w:pPr>
              <w:jc w:val="center"/>
              <w:rPr>
                <w:bCs/>
                <w:color w:val="auto"/>
                <w:szCs w:val="21"/>
              </w:rPr>
            </w:pPr>
            <w:r>
              <w:rPr>
                <w:bCs/>
                <w:color w:val="auto"/>
                <w:szCs w:val="21"/>
              </w:rPr>
              <w:t>GB50016-2014</w:t>
            </w:r>
            <w:r>
              <w:rPr>
                <w:rFonts w:hint="eastAsia"/>
                <w:bCs/>
                <w:color w:val="auto"/>
                <w:szCs w:val="21"/>
              </w:rPr>
              <w:t>（2018年版）</w:t>
            </w:r>
          </w:p>
          <w:p>
            <w:pPr>
              <w:pStyle w:val="68"/>
              <w:rPr>
                <w:rFonts w:ascii="宋体" w:hAnsi="宋体" w:cs="宋体"/>
                <w:color w:val="auto"/>
              </w:rPr>
            </w:pPr>
            <w:r>
              <w:rPr>
                <w:bCs/>
                <w:color w:val="auto"/>
                <w:szCs w:val="21"/>
              </w:rPr>
              <w:t>3.</w:t>
            </w:r>
            <w:r>
              <w:rPr>
                <w:rFonts w:hint="eastAsia"/>
                <w:bCs/>
                <w:color w:val="auto"/>
                <w:szCs w:val="21"/>
              </w:rPr>
              <w:t>4.1</w:t>
            </w:r>
          </w:p>
        </w:tc>
        <w:tc>
          <w:tcPr>
            <w:tcW w:w="591" w:type="pct"/>
            <w:noWrap w:val="0"/>
            <w:vAlign w:val="center"/>
          </w:tcPr>
          <w:p>
            <w:pPr>
              <w:pStyle w:val="68"/>
              <w:rPr>
                <w:rFonts w:ascii="宋体" w:hAnsi="宋体" w:cs="宋体"/>
                <w:color w:val="auto"/>
              </w:rPr>
            </w:pPr>
            <w:r>
              <w:rPr>
                <w:rFonts w:hint="eastAsia" w:ascii="宋体" w:hAnsi="宋体" w:cs="宋体"/>
                <w:color w:val="auto"/>
              </w:rPr>
              <w:t>10</w:t>
            </w:r>
          </w:p>
        </w:tc>
        <w:tc>
          <w:tcPr>
            <w:tcW w:w="513" w:type="pct"/>
            <w:noWrap w:val="0"/>
            <w:vAlign w:val="center"/>
          </w:tcPr>
          <w:p>
            <w:pPr>
              <w:pStyle w:val="68"/>
              <w:rPr>
                <w:rFonts w:ascii="宋体" w:hAnsi="宋体" w:cs="宋体"/>
                <w:color w:val="auto"/>
              </w:rPr>
            </w:pPr>
            <w:r>
              <w:rPr>
                <w:rFonts w:hint="eastAsia" w:ascii="宋体" w:hAnsi="宋体" w:cs="宋体"/>
                <w:color w:val="auto"/>
              </w:rPr>
              <w:t>64.58</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西南</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库房3</w:t>
            </w:r>
          </w:p>
          <w:p>
            <w:pPr>
              <w:pStyle w:val="68"/>
              <w:rPr>
                <w:rFonts w:hint="eastAsia" w:ascii="宋体" w:hAnsi="宋体" w:cs="宋体"/>
                <w:color w:val="auto"/>
              </w:rPr>
            </w:pPr>
            <w:r>
              <w:rPr>
                <w:rFonts w:hint="eastAsia" w:ascii="宋体" w:hAnsi="宋体" w:cs="宋体"/>
                <w:color w:val="auto"/>
              </w:rPr>
              <w:t>（</w:t>
            </w:r>
            <w:r>
              <w:rPr>
                <w:rFonts w:hint="eastAsia" w:ascii="宋体" w:hAnsi="宋体" w:cs="宋体"/>
                <w:color w:val="auto"/>
                <w:lang w:eastAsia="zh-CN"/>
              </w:rPr>
              <w:t>丁</w:t>
            </w:r>
            <w:r>
              <w:rPr>
                <w:rFonts w:hint="eastAsia" w:ascii="宋体" w:hAnsi="宋体" w:cs="宋体"/>
                <w:color w:val="auto"/>
              </w:rPr>
              <w:t>类）</w:t>
            </w:r>
          </w:p>
        </w:tc>
        <w:tc>
          <w:tcPr>
            <w:tcW w:w="443" w:type="pct"/>
            <w:noWrap w:val="0"/>
            <w:vAlign w:val="center"/>
          </w:tcPr>
          <w:p>
            <w:pPr>
              <w:pStyle w:val="68"/>
              <w:rPr>
                <w:bCs/>
                <w:color w:val="auto"/>
                <w:szCs w:val="21"/>
              </w:rPr>
            </w:pPr>
            <w:r>
              <w:rPr>
                <w:rFonts w:hint="eastAsia" w:ascii="宋体" w:hAnsi="宋体" w:cs="宋体"/>
                <w:color w:val="auto"/>
                <w:lang w:eastAsia="zh-CN"/>
              </w:rPr>
              <w:t>二级</w:t>
            </w:r>
          </w:p>
        </w:tc>
        <w:tc>
          <w:tcPr>
            <w:tcW w:w="1044" w:type="pct"/>
            <w:vMerge w:val="restart"/>
            <w:noWrap w:val="0"/>
            <w:vAlign w:val="center"/>
          </w:tcPr>
          <w:p>
            <w:pPr>
              <w:jc w:val="center"/>
              <w:rPr>
                <w:bCs/>
                <w:color w:val="auto"/>
                <w:szCs w:val="21"/>
              </w:rPr>
            </w:pPr>
            <w:r>
              <w:rPr>
                <w:bCs/>
                <w:color w:val="auto"/>
                <w:szCs w:val="21"/>
              </w:rPr>
              <w:t>GB50016-2014</w:t>
            </w:r>
            <w:r>
              <w:rPr>
                <w:rFonts w:hint="eastAsia"/>
                <w:bCs/>
                <w:color w:val="auto"/>
                <w:szCs w:val="21"/>
              </w:rPr>
              <w:t>（2018年版）</w:t>
            </w:r>
          </w:p>
          <w:p>
            <w:pPr>
              <w:pStyle w:val="68"/>
              <w:rPr>
                <w:rFonts w:hint="eastAsia" w:ascii="宋体" w:hAnsi="宋体" w:cs="宋体"/>
                <w:color w:val="auto"/>
              </w:rPr>
            </w:pPr>
            <w:r>
              <w:rPr>
                <w:bCs/>
                <w:color w:val="auto"/>
                <w:szCs w:val="21"/>
              </w:rPr>
              <w:t>3.5.</w:t>
            </w:r>
            <w:r>
              <w:rPr>
                <w:rFonts w:hint="eastAsia"/>
                <w:bCs/>
                <w:color w:val="auto"/>
                <w:szCs w:val="21"/>
              </w:rPr>
              <w:t>2</w:t>
            </w:r>
          </w:p>
        </w:tc>
        <w:tc>
          <w:tcPr>
            <w:tcW w:w="591" w:type="pct"/>
            <w:noWrap w:val="0"/>
            <w:vAlign w:val="center"/>
          </w:tcPr>
          <w:p>
            <w:pPr>
              <w:pStyle w:val="68"/>
              <w:rPr>
                <w:rFonts w:ascii="宋体" w:hAnsi="宋体" w:cs="宋体"/>
                <w:color w:val="auto"/>
              </w:rPr>
            </w:pPr>
            <w:r>
              <w:rPr>
                <w:rFonts w:hint="eastAsia" w:ascii="宋体" w:hAnsi="宋体" w:cs="宋体"/>
                <w:color w:val="auto"/>
              </w:rPr>
              <w:t>10</w:t>
            </w:r>
          </w:p>
        </w:tc>
        <w:tc>
          <w:tcPr>
            <w:tcW w:w="513" w:type="pct"/>
            <w:noWrap w:val="0"/>
            <w:vAlign w:val="center"/>
          </w:tcPr>
          <w:p>
            <w:pPr>
              <w:pStyle w:val="68"/>
              <w:rPr>
                <w:rFonts w:ascii="宋体" w:hAnsi="宋体" w:cs="宋体"/>
                <w:color w:val="auto"/>
              </w:rPr>
            </w:pPr>
            <w:r>
              <w:rPr>
                <w:rFonts w:hint="eastAsia" w:ascii="宋体" w:hAnsi="宋体" w:cs="宋体"/>
                <w:color w:val="auto"/>
              </w:rPr>
              <w:t>19.88</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西</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综合库3</w:t>
            </w:r>
          </w:p>
          <w:p>
            <w:pPr>
              <w:pStyle w:val="68"/>
              <w:rPr>
                <w:rFonts w:hint="eastAsia" w:ascii="宋体" w:hAnsi="宋体" w:cs="宋体"/>
                <w:color w:val="auto"/>
              </w:rPr>
            </w:pPr>
            <w:r>
              <w:rPr>
                <w:rFonts w:hint="eastAsia" w:ascii="宋体" w:hAnsi="宋体" w:cs="宋体"/>
                <w:color w:val="auto"/>
              </w:rPr>
              <w:t>（乙类）</w:t>
            </w:r>
          </w:p>
        </w:tc>
        <w:tc>
          <w:tcPr>
            <w:tcW w:w="443" w:type="pct"/>
            <w:noWrap w:val="0"/>
            <w:vAlign w:val="center"/>
          </w:tcPr>
          <w:p>
            <w:pPr>
              <w:pStyle w:val="68"/>
              <w:rPr>
                <w:rFonts w:hint="eastAsia" w:ascii="宋体" w:hAnsi="宋体" w:cs="宋体"/>
                <w:color w:val="auto"/>
              </w:rPr>
            </w:pPr>
            <w:r>
              <w:rPr>
                <w:rFonts w:hint="eastAsia" w:ascii="宋体" w:hAnsi="宋体" w:cs="宋体"/>
                <w:color w:val="auto"/>
                <w:lang w:eastAsia="zh-CN"/>
              </w:rPr>
              <w:t>二级</w:t>
            </w:r>
          </w:p>
        </w:tc>
        <w:tc>
          <w:tcPr>
            <w:tcW w:w="1044" w:type="pct"/>
            <w:vMerge w:val="continue"/>
            <w:noWrap w:val="0"/>
            <w:vAlign w:val="center"/>
          </w:tcPr>
          <w:p>
            <w:pPr>
              <w:pStyle w:val="68"/>
              <w:rPr>
                <w:rFonts w:hint="eastAsia" w:ascii="宋体" w:hAnsi="宋体" w:cs="宋体"/>
                <w:color w:val="auto"/>
              </w:rPr>
            </w:pPr>
          </w:p>
        </w:tc>
        <w:tc>
          <w:tcPr>
            <w:tcW w:w="591" w:type="pct"/>
            <w:noWrap w:val="0"/>
            <w:vAlign w:val="center"/>
          </w:tcPr>
          <w:p>
            <w:pPr>
              <w:pStyle w:val="68"/>
              <w:rPr>
                <w:rFonts w:ascii="宋体" w:hAnsi="宋体" w:cs="宋体"/>
                <w:color w:val="auto"/>
              </w:rPr>
            </w:pPr>
            <w:r>
              <w:rPr>
                <w:rFonts w:hint="eastAsia" w:ascii="宋体" w:hAnsi="宋体" w:cs="宋体"/>
                <w:color w:val="auto"/>
              </w:rPr>
              <w:t>10</w:t>
            </w:r>
          </w:p>
        </w:tc>
        <w:tc>
          <w:tcPr>
            <w:tcW w:w="513" w:type="pct"/>
            <w:noWrap w:val="0"/>
            <w:vAlign w:val="center"/>
          </w:tcPr>
          <w:p>
            <w:pPr>
              <w:pStyle w:val="68"/>
              <w:rPr>
                <w:rFonts w:ascii="宋体" w:hAnsi="宋体" w:cs="宋体"/>
                <w:color w:val="auto"/>
              </w:rPr>
            </w:pPr>
            <w:r>
              <w:rPr>
                <w:rFonts w:hint="eastAsia" w:ascii="宋体" w:hAnsi="宋体" w:cs="宋体"/>
                <w:color w:val="auto"/>
              </w:rPr>
              <w:t>16.13</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北</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标准库房7</w:t>
            </w:r>
          </w:p>
          <w:p>
            <w:pPr>
              <w:pStyle w:val="68"/>
              <w:rPr>
                <w:rFonts w:ascii="宋体" w:hAnsi="宋体" w:cs="宋体"/>
                <w:color w:val="auto"/>
              </w:rPr>
            </w:pPr>
            <w:r>
              <w:rPr>
                <w:rFonts w:hint="eastAsia" w:ascii="宋体" w:hAnsi="宋体" w:cs="宋体"/>
                <w:color w:val="auto"/>
              </w:rPr>
              <w:t>（甲类）</w:t>
            </w:r>
          </w:p>
        </w:tc>
        <w:tc>
          <w:tcPr>
            <w:tcW w:w="443" w:type="pct"/>
            <w:noWrap w:val="0"/>
            <w:vAlign w:val="center"/>
          </w:tcPr>
          <w:p>
            <w:pPr>
              <w:pStyle w:val="68"/>
              <w:rPr>
                <w:bCs/>
                <w:color w:val="auto"/>
                <w:szCs w:val="21"/>
              </w:rPr>
            </w:pPr>
            <w:r>
              <w:rPr>
                <w:rFonts w:hint="eastAsia" w:ascii="宋体" w:hAnsi="宋体" w:cs="宋体"/>
                <w:color w:val="auto"/>
                <w:lang w:eastAsia="zh-CN"/>
              </w:rPr>
              <w:t>二级</w:t>
            </w:r>
          </w:p>
        </w:tc>
        <w:tc>
          <w:tcPr>
            <w:tcW w:w="1044" w:type="pct"/>
            <w:noWrap w:val="0"/>
            <w:vAlign w:val="center"/>
          </w:tcPr>
          <w:p>
            <w:pPr>
              <w:jc w:val="center"/>
              <w:rPr>
                <w:bCs/>
                <w:color w:val="auto"/>
                <w:szCs w:val="21"/>
              </w:rPr>
            </w:pPr>
            <w:r>
              <w:rPr>
                <w:bCs/>
                <w:color w:val="auto"/>
                <w:szCs w:val="21"/>
              </w:rPr>
              <w:t>GB50016-2014</w:t>
            </w:r>
            <w:r>
              <w:rPr>
                <w:rFonts w:hint="eastAsia"/>
                <w:bCs/>
                <w:color w:val="auto"/>
                <w:szCs w:val="21"/>
              </w:rPr>
              <w:t>（2018年版）</w:t>
            </w:r>
          </w:p>
          <w:p>
            <w:pPr>
              <w:pStyle w:val="68"/>
              <w:rPr>
                <w:rFonts w:hint="eastAsia" w:ascii="宋体" w:hAnsi="宋体" w:cs="宋体"/>
                <w:color w:val="auto"/>
              </w:rPr>
            </w:pPr>
            <w:r>
              <w:rPr>
                <w:bCs/>
                <w:color w:val="auto"/>
                <w:szCs w:val="21"/>
              </w:rPr>
              <w:t>3.5.</w:t>
            </w:r>
            <w:r>
              <w:rPr>
                <w:rFonts w:hint="eastAsia"/>
                <w:bCs/>
                <w:color w:val="auto"/>
                <w:szCs w:val="21"/>
              </w:rPr>
              <w:t>1</w:t>
            </w:r>
          </w:p>
        </w:tc>
        <w:tc>
          <w:tcPr>
            <w:tcW w:w="591" w:type="pct"/>
            <w:noWrap w:val="0"/>
            <w:vAlign w:val="center"/>
          </w:tcPr>
          <w:p>
            <w:pPr>
              <w:pStyle w:val="68"/>
              <w:rPr>
                <w:rFonts w:ascii="宋体" w:hAnsi="宋体" w:cs="宋体"/>
                <w:color w:val="auto"/>
              </w:rPr>
            </w:pPr>
            <w:r>
              <w:rPr>
                <w:rFonts w:hint="eastAsia" w:ascii="宋体" w:hAnsi="宋体" w:cs="宋体"/>
                <w:color w:val="auto"/>
              </w:rPr>
              <w:t>15</w:t>
            </w:r>
          </w:p>
        </w:tc>
        <w:tc>
          <w:tcPr>
            <w:tcW w:w="513" w:type="pct"/>
            <w:noWrap w:val="0"/>
            <w:vAlign w:val="center"/>
          </w:tcPr>
          <w:p>
            <w:pPr>
              <w:pStyle w:val="68"/>
              <w:rPr>
                <w:rFonts w:ascii="宋体" w:hAnsi="宋体" w:cs="宋体"/>
                <w:color w:val="auto"/>
              </w:rPr>
            </w:pPr>
            <w:r>
              <w:rPr>
                <w:rFonts w:hint="eastAsia" w:ascii="宋体" w:hAnsi="宋体" w:cs="宋体"/>
                <w:color w:val="auto"/>
              </w:rPr>
              <w:t>34</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restart"/>
            <w:noWrap w:val="0"/>
            <w:vAlign w:val="center"/>
          </w:tcPr>
          <w:p>
            <w:pPr>
              <w:pStyle w:val="68"/>
              <w:rPr>
                <w:rFonts w:ascii="宋体" w:hAnsi="宋体" w:cs="宋体"/>
                <w:color w:val="auto"/>
              </w:rPr>
            </w:pPr>
            <w:r>
              <w:rPr>
                <w:rFonts w:hint="eastAsia" w:ascii="宋体" w:hAnsi="宋体" w:cs="宋体"/>
                <w:color w:val="auto"/>
              </w:rPr>
              <w:t>库房2</w:t>
            </w:r>
          </w:p>
          <w:p>
            <w:pPr>
              <w:pStyle w:val="68"/>
              <w:rPr>
                <w:rFonts w:hint="eastAsia" w:ascii="宋体" w:hAnsi="宋体" w:cs="宋体"/>
                <w:color w:val="auto"/>
              </w:rPr>
            </w:pPr>
            <w:r>
              <w:rPr>
                <w:rFonts w:hint="eastAsia" w:ascii="宋体" w:hAnsi="宋体" w:cs="宋体"/>
                <w:color w:val="auto"/>
              </w:rPr>
              <w:t>（丙类）</w:t>
            </w:r>
            <w:r>
              <w:rPr>
                <w:rFonts w:hint="eastAsia" w:ascii="宋体" w:hAnsi="宋体" w:cs="宋体"/>
                <w:color w:val="auto"/>
                <w:lang w:eastAsia="zh-CN"/>
              </w:rPr>
              <w:t>（耐火等级二级）</w:t>
            </w:r>
          </w:p>
        </w:tc>
        <w:tc>
          <w:tcPr>
            <w:tcW w:w="380" w:type="pct"/>
            <w:vMerge w:val="restart"/>
            <w:noWrap w:val="0"/>
            <w:vAlign w:val="center"/>
          </w:tcPr>
          <w:p>
            <w:pPr>
              <w:pStyle w:val="68"/>
              <w:rPr>
                <w:rFonts w:hint="eastAsia" w:ascii="宋体" w:hAnsi="宋体" w:cs="宋体"/>
                <w:color w:val="auto"/>
              </w:rPr>
            </w:pPr>
            <w:r>
              <w:rPr>
                <w:rFonts w:hint="eastAsia" w:ascii="宋体" w:hAnsi="宋体" w:cs="宋体"/>
                <w:color w:val="auto"/>
              </w:rPr>
              <w:t>东</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标准库房7</w:t>
            </w:r>
          </w:p>
          <w:p>
            <w:pPr>
              <w:pStyle w:val="68"/>
              <w:rPr>
                <w:rFonts w:hint="eastAsia" w:ascii="宋体" w:hAnsi="宋体" w:cs="宋体"/>
                <w:color w:val="auto"/>
              </w:rPr>
            </w:pPr>
            <w:r>
              <w:rPr>
                <w:rFonts w:hint="eastAsia" w:ascii="宋体" w:hAnsi="宋体" w:cs="宋体"/>
                <w:color w:val="auto"/>
              </w:rPr>
              <w:t>（甲类）</w:t>
            </w:r>
          </w:p>
        </w:tc>
        <w:tc>
          <w:tcPr>
            <w:tcW w:w="443" w:type="pct"/>
            <w:noWrap w:val="0"/>
            <w:vAlign w:val="center"/>
          </w:tcPr>
          <w:p>
            <w:pPr>
              <w:pStyle w:val="68"/>
              <w:rPr>
                <w:bCs/>
                <w:color w:val="auto"/>
                <w:szCs w:val="21"/>
              </w:rPr>
            </w:pPr>
            <w:r>
              <w:rPr>
                <w:rFonts w:hint="eastAsia" w:ascii="宋体" w:hAnsi="宋体" w:cs="宋体"/>
                <w:color w:val="auto"/>
                <w:lang w:eastAsia="zh-CN"/>
              </w:rPr>
              <w:t>二级</w:t>
            </w:r>
          </w:p>
        </w:tc>
        <w:tc>
          <w:tcPr>
            <w:tcW w:w="1044" w:type="pct"/>
            <w:noWrap w:val="0"/>
            <w:vAlign w:val="center"/>
          </w:tcPr>
          <w:p>
            <w:pPr>
              <w:jc w:val="center"/>
              <w:rPr>
                <w:bCs/>
                <w:color w:val="auto"/>
                <w:szCs w:val="21"/>
              </w:rPr>
            </w:pPr>
            <w:r>
              <w:rPr>
                <w:bCs/>
                <w:color w:val="auto"/>
                <w:szCs w:val="21"/>
              </w:rPr>
              <w:t>GB50016-2014</w:t>
            </w:r>
            <w:r>
              <w:rPr>
                <w:rFonts w:hint="eastAsia"/>
                <w:bCs/>
                <w:color w:val="auto"/>
                <w:szCs w:val="21"/>
              </w:rPr>
              <w:t>（2018年版）</w:t>
            </w:r>
          </w:p>
          <w:p>
            <w:pPr>
              <w:pStyle w:val="68"/>
              <w:rPr>
                <w:rFonts w:hint="eastAsia" w:ascii="宋体" w:hAnsi="宋体" w:cs="宋体"/>
                <w:color w:val="auto"/>
              </w:rPr>
            </w:pPr>
            <w:r>
              <w:rPr>
                <w:bCs/>
                <w:color w:val="auto"/>
                <w:szCs w:val="21"/>
              </w:rPr>
              <w:t>3.5.</w:t>
            </w:r>
            <w:r>
              <w:rPr>
                <w:rFonts w:hint="eastAsia"/>
                <w:bCs/>
                <w:color w:val="auto"/>
                <w:szCs w:val="21"/>
              </w:rPr>
              <w:t>1</w:t>
            </w:r>
          </w:p>
        </w:tc>
        <w:tc>
          <w:tcPr>
            <w:tcW w:w="591" w:type="pct"/>
            <w:noWrap w:val="0"/>
            <w:vAlign w:val="center"/>
          </w:tcPr>
          <w:p>
            <w:pPr>
              <w:pStyle w:val="68"/>
              <w:rPr>
                <w:rFonts w:ascii="宋体" w:hAnsi="宋体" w:cs="宋体"/>
                <w:color w:val="auto"/>
              </w:rPr>
            </w:pPr>
            <w:r>
              <w:rPr>
                <w:rFonts w:hint="eastAsia" w:ascii="宋体" w:hAnsi="宋体" w:cs="宋体"/>
                <w:color w:val="auto"/>
              </w:rPr>
              <w:t>15</w:t>
            </w:r>
          </w:p>
        </w:tc>
        <w:tc>
          <w:tcPr>
            <w:tcW w:w="513" w:type="pct"/>
            <w:noWrap w:val="0"/>
            <w:vAlign w:val="center"/>
          </w:tcPr>
          <w:p>
            <w:pPr>
              <w:pStyle w:val="68"/>
              <w:rPr>
                <w:rFonts w:ascii="宋体" w:hAnsi="宋体" w:cs="宋体"/>
                <w:color w:val="auto"/>
              </w:rPr>
            </w:pPr>
            <w:r>
              <w:rPr>
                <w:rFonts w:hint="eastAsia" w:ascii="宋体" w:hAnsi="宋体" w:cs="宋体"/>
                <w:color w:val="auto"/>
              </w:rPr>
              <w:t>27.64</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vMerge w:val="continue"/>
            <w:noWrap w:val="0"/>
            <w:vAlign w:val="center"/>
          </w:tcPr>
          <w:p>
            <w:pPr>
              <w:pStyle w:val="68"/>
              <w:rPr>
                <w:rFonts w:hint="eastAsia" w:ascii="宋体" w:hAnsi="宋体" w:cs="宋体"/>
                <w:color w:val="auto"/>
              </w:rPr>
            </w:pPr>
          </w:p>
        </w:tc>
        <w:tc>
          <w:tcPr>
            <w:tcW w:w="896" w:type="pct"/>
            <w:noWrap w:val="0"/>
            <w:vAlign w:val="center"/>
          </w:tcPr>
          <w:p>
            <w:pPr>
              <w:pStyle w:val="68"/>
              <w:rPr>
                <w:rFonts w:hint="eastAsia" w:ascii="宋体" w:hAnsi="宋体" w:cs="宋体"/>
                <w:color w:val="auto"/>
              </w:rPr>
            </w:pPr>
            <w:r>
              <w:rPr>
                <w:rFonts w:hint="eastAsia" w:ascii="宋体" w:hAnsi="宋体" w:cs="宋体"/>
                <w:color w:val="auto"/>
              </w:rPr>
              <w:t>综合库3</w:t>
            </w:r>
          </w:p>
          <w:p>
            <w:pPr>
              <w:pStyle w:val="68"/>
              <w:rPr>
                <w:rFonts w:hint="eastAsia" w:ascii="宋体" w:hAnsi="宋体" w:cs="宋体"/>
                <w:color w:val="auto"/>
              </w:rPr>
            </w:pPr>
            <w:r>
              <w:rPr>
                <w:rFonts w:hint="eastAsia" w:ascii="宋体" w:hAnsi="宋体" w:cs="宋体"/>
                <w:color w:val="auto"/>
              </w:rPr>
              <w:t>（乙类）</w:t>
            </w:r>
          </w:p>
        </w:tc>
        <w:tc>
          <w:tcPr>
            <w:tcW w:w="443" w:type="pct"/>
            <w:noWrap w:val="0"/>
            <w:vAlign w:val="center"/>
          </w:tcPr>
          <w:p>
            <w:pPr>
              <w:pStyle w:val="68"/>
              <w:rPr>
                <w:bCs/>
                <w:color w:val="auto"/>
                <w:szCs w:val="21"/>
              </w:rPr>
            </w:pPr>
            <w:r>
              <w:rPr>
                <w:rFonts w:hint="eastAsia" w:ascii="宋体" w:hAnsi="宋体" w:cs="宋体"/>
                <w:color w:val="auto"/>
                <w:lang w:eastAsia="zh-CN"/>
              </w:rPr>
              <w:t>二级</w:t>
            </w:r>
          </w:p>
        </w:tc>
        <w:tc>
          <w:tcPr>
            <w:tcW w:w="1044" w:type="pct"/>
            <w:noWrap w:val="0"/>
            <w:vAlign w:val="center"/>
          </w:tcPr>
          <w:p>
            <w:pPr>
              <w:jc w:val="center"/>
              <w:rPr>
                <w:bCs/>
                <w:color w:val="auto"/>
                <w:szCs w:val="21"/>
              </w:rPr>
            </w:pPr>
            <w:r>
              <w:rPr>
                <w:bCs/>
                <w:color w:val="auto"/>
                <w:szCs w:val="21"/>
              </w:rPr>
              <w:t>GB50016-2014</w:t>
            </w:r>
            <w:r>
              <w:rPr>
                <w:rFonts w:hint="eastAsia"/>
                <w:bCs/>
                <w:color w:val="auto"/>
                <w:szCs w:val="21"/>
              </w:rPr>
              <w:t>（2018年版）</w:t>
            </w:r>
          </w:p>
          <w:p>
            <w:pPr>
              <w:pStyle w:val="68"/>
              <w:rPr>
                <w:rFonts w:hint="eastAsia" w:ascii="宋体" w:hAnsi="宋体" w:cs="宋体"/>
                <w:color w:val="auto"/>
              </w:rPr>
            </w:pPr>
            <w:r>
              <w:rPr>
                <w:bCs/>
                <w:color w:val="auto"/>
                <w:szCs w:val="21"/>
              </w:rPr>
              <w:t>3.5.</w:t>
            </w:r>
            <w:r>
              <w:rPr>
                <w:rFonts w:hint="eastAsia"/>
                <w:bCs/>
                <w:color w:val="auto"/>
                <w:szCs w:val="21"/>
              </w:rPr>
              <w:t>2</w:t>
            </w:r>
          </w:p>
        </w:tc>
        <w:tc>
          <w:tcPr>
            <w:tcW w:w="591" w:type="pct"/>
            <w:noWrap w:val="0"/>
            <w:vAlign w:val="center"/>
          </w:tcPr>
          <w:p>
            <w:pPr>
              <w:pStyle w:val="68"/>
              <w:rPr>
                <w:rFonts w:ascii="宋体" w:hAnsi="宋体" w:cs="宋体"/>
                <w:color w:val="auto"/>
              </w:rPr>
            </w:pPr>
            <w:r>
              <w:rPr>
                <w:rFonts w:hint="eastAsia" w:ascii="宋体" w:hAnsi="宋体" w:cs="宋体"/>
                <w:color w:val="auto"/>
              </w:rPr>
              <w:t>10</w:t>
            </w:r>
          </w:p>
        </w:tc>
        <w:tc>
          <w:tcPr>
            <w:tcW w:w="513" w:type="pct"/>
            <w:noWrap w:val="0"/>
            <w:vAlign w:val="center"/>
          </w:tcPr>
          <w:p>
            <w:pPr>
              <w:pStyle w:val="68"/>
              <w:rPr>
                <w:rFonts w:ascii="宋体" w:hAnsi="宋体" w:cs="宋体"/>
                <w:color w:val="auto"/>
              </w:rPr>
            </w:pPr>
            <w:r>
              <w:rPr>
                <w:rFonts w:hint="eastAsia" w:ascii="宋体" w:hAnsi="宋体" w:cs="宋体"/>
                <w:color w:val="auto"/>
              </w:rPr>
              <w:t>15.04</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南</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库房3</w:t>
            </w:r>
          </w:p>
          <w:p>
            <w:pPr>
              <w:pStyle w:val="68"/>
              <w:rPr>
                <w:rFonts w:hint="eastAsia" w:ascii="宋体" w:hAnsi="宋体" w:cs="宋体"/>
                <w:color w:val="auto"/>
              </w:rPr>
            </w:pPr>
            <w:r>
              <w:rPr>
                <w:rFonts w:hint="eastAsia" w:ascii="宋体" w:hAnsi="宋体" w:cs="宋体"/>
                <w:color w:val="auto"/>
              </w:rPr>
              <w:t>（丙类）</w:t>
            </w:r>
          </w:p>
        </w:tc>
        <w:tc>
          <w:tcPr>
            <w:tcW w:w="443" w:type="pct"/>
            <w:noWrap w:val="0"/>
            <w:vAlign w:val="center"/>
          </w:tcPr>
          <w:p>
            <w:pPr>
              <w:pStyle w:val="68"/>
              <w:rPr>
                <w:bCs/>
                <w:color w:val="auto"/>
                <w:szCs w:val="21"/>
              </w:rPr>
            </w:pPr>
            <w:r>
              <w:rPr>
                <w:rFonts w:hint="eastAsia" w:ascii="宋体" w:hAnsi="宋体" w:cs="宋体"/>
                <w:color w:val="auto"/>
                <w:lang w:eastAsia="zh-CN"/>
              </w:rPr>
              <w:t>二级</w:t>
            </w:r>
          </w:p>
        </w:tc>
        <w:tc>
          <w:tcPr>
            <w:tcW w:w="1044" w:type="pct"/>
            <w:noWrap w:val="0"/>
            <w:vAlign w:val="center"/>
          </w:tcPr>
          <w:p>
            <w:pPr>
              <w:jc w:val="center"/>
              <w:rPr>
                <w:bCs/>
                <w:color w:val="auto"/>
                <w:szCs w:val="21"/>
              </w:rPr>
            </w:pPr>
            <w:r>
              <w:rPr>
                <w:bCs/>
                <w:color w:val="auto"/>
                <w:szCs w:val="21"/>
              </w:rPr>
              <w:t>GB50016-2014</w:t>
            </w:r>
            <w:r>
              <w:rPr>
                <w:rFonts w:hint="eastAsia"/>
                <w:bCs/>
                <w:color w:val="auto"/>
                <w:szCs w:val="21"/>
              </w:rPr>
              <w:t>（2018年版）</w:t>
            </w:r>
          </w:p>
          <w:p>
            <w:pPr>
              <w:pStyle w:val="68"/>
              <w:rPr>
                <w:rFonts w:hint="eastAsia" w:ascii="宋体" w:hAnsi="宋体" w:cs="宋体"/>
                <w:color w:val="auto"/>
              </w:rPr>
            </w:pPr>
            <w:r>
              <w:rPr>
                <w:bCs/>
                <w:color w:val="auto"/>
                <w:szCs w:val="21"/>
              </w:rPr>
              <w:t>3.5.</w:t>
            </w:r>
            <w:r>
              <w:rPr>
                <w:rFonts w:hint="eastAsia"/>
                <w:bCs/>
                <w:color w:val="auto"/>
                <w:szCs w:val="21"/>
              </w:rPr>
              <w:t>2</w:t>
            </w:r>
          </w:p>
        </w:tc>
        <w:tc>
          <w:tcPr>
            <w:tcW w:w="591" w:type="pct"/>
            <w:noWrap w:val="0"/>
            <w:vAlign w:val="center"/>
          </w:tcPr>
          <w:p>
            <w:pPr>
              <w:pStyle w:val="68"/>
              <w:rPr>
                <w:rFonts w:ascii="宋体" w:hAnsi="宋体" w:cs="宋体"/>
                <w:color w:val="auto"/>
              </w:rPr>
            </w:pPr>
            <w:r>
              <w:rPr>
                <w:rFonts w:hint="eastAsia" w:ascii="宋体" w:hAnsi="宋体" w:cs="宋体"/>
                <w:color w:val="auto"/>
              </w:rPr>
              <w:t>10</w:t>
            </w:r>
          </w:p>
        </w:tc>
        <w:tc>
          <w:tcPr>
            <w:tcW w:w="513" w:type="pct"/>
            <w:noWrap w:val="0"/>
            <w:vAlign w:val="center"/>
          </w:tcPr>
          <w:p>
            <w:pPr>
              <w:pStyle w:val="68"/>
              <w:rPr>
                <w:rFonts w:ascii="宋体" w:hAnsi="宋体" w:cs="宋体"/>
                <w:color w:val="auto"/>
              </w:rPr>
            </w:pPr>
            <w:r>
              <w:rPr>
                <w:rFonts w:hint="eastAsia" w:ascii="宋体" w:hAnsi="宋体" w:cs="宋体"/>
                <w:color w:val="auto"/>
              </w:rPr>
              <w:t>18.4</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695" w:type="pct"/>
            <w:vMerge w:val="restart"/>
            <w:noWrap w:val="0"/>
            <w:vAlign w:val="center"/>
          </w:tcPr>
          <w:p>
            <w:pPr>
              <w:pStyle w:val="68"/>
              <w:rPr>
                <w:rFonts w:ascii="宋体" w:hAnsi="宋体" w:cs="宋体"/>
                <w:color w:val="auto"/>
              </w:rPr>
            </w:pPr>
            <w:r>
              <w:rPr>
                <w:rFonts w:hint="eastAsia" w:ascii="宋体" w:hAnsi="宋体" w:cs="宋体"/>
                <w:color w:val="auto"/>
              </w:rPr>
              <w:t>库房3</w:t>
            </w:r>
          </w:p>
          <w:p>
            <w:pPr>
              <w:pStyle w:val="68"/>
              <w:rPr>
                <w:rFonts w:hint="eastAsia" w:ascii="宋体" w:hAnsi="宋体" w:cs="宋体"/>
                <w:color w:val="auto"/>
              </w:rPr>
            </w:pPr>
            <w:r>
              <w:rPr>
                <w:rFonts w:hint="eastAsia" w:ascii="宋体" w:hAnsi="宋体" w:cs="宋体"/>
                <w:color w:val="auto"/>
              </w:rPr>
              <w:t>（丙类）</w:t>
            </w:r>
            <w:r>
              <w:rPr>
                <w:rFonts w:hint="eastAsia" w:ascii="宋体" w:hAnsi="宋体" w:cs="宋体"/>
                <w:color w:val="auto"/>
                <w:lang w:eastAsia="zh-CN"/>
              </w:rPr>
              <w:t>（耐火等级二级）</w:t>
            </w:r>
          </w:p>
        </w:tc>
        <w:tc>
          <w:tcPr>
            <w:tcW w:w="380" w:type="pct"/>
            <w:vMerge w:val="restart"/>
            <w:noWrap w:val="0"/>
            <w:vAlign w:val="center"/>
          </w:tcPr>
          <w:p>
            <w:pPr>
              <w:pStyle w:val="68"/>
              <w:rPr>
                <w:rFonts w:hint="eastAsia" w:ascii="宋体" w:hAnsi="宋体" w:cs="宋体"/>
                <w:color w:val="auto"/>
              </w:rPr>
            </w:pPr>
            <w:r>
              <w:rPr>
                <w:rFonts w:hint="eastAsia" w:ascii="宋体" w:hAnsi="宋体" w:cs="宋体"/>
                <w:color w:val="auto"/>
              </w:rPr>
              <w:t>东北</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综合库3</w:t>
            </w:r>
          </w:p>
          <w:p>
            <w:pPr>
              <w:pStyle w:val="68"/>
              <w:rPr>
                <w:rFonts w:hint="eastAsia" w:ascii="宋体" w:hAnsi="宋体" w:cs="宋体"/>
                <w:color w:val="auto"/>
              </w:rPr>
            </w:pPr>
            <w:r>
              <w:rPr>
                <w:rFonts w:hint="eastAsia" w:ascii="宋体" w:hAnsi="宋体" w:cs="宋体"/>
                <w:color w:val="auto"/>
              </w:rPr>
              <w:t>（乙类）</w:t>
            </w:r>
          </w:p>
        </w:tc>
        <w:tc>
          <w:tcPr>
            <w:tcW w:w="443" w:type="pct"/>
            <w:noWrap w:val="0"/>
            <w:vAlign w:val="center"/>
          </w:tcPr>
          <w:p>
            <w:pPr>
              <w:pStyle w:val="68"/>
              <w:rPr>
                <w:bCs/>
                <w:color w:val="auto"/>
                <w:szCs w:val="21"/>
              </w:rPr>
            </w:pPr>
            <w:r>
              <w:rPr>
                <w:rFonts w:hint="eastAsia" w:ascii="宋体" w:hAnsi="宋体" w:cs="宋体"/>
                <w:color w:val="auto"/>
                <w:lang w:eastAsia="zh-CN"/>
              </w:rPr>
              <w:t>二级</w:t>
            </w:r>
          </w:p>
        </w:tc>
        <w:tc>
          <w:tcPr>
            <w:tcW w:w="1044" w:type="pct"/>
            <w:vMerge w:val="restart"/>
            <w:noWrap w:val="0"/>
            <w:vAlign w:val="center"/>
          </w:tcPr>
          <w:p>
            <w:pPr>
              <w:jc w:val="center"/>
              <w:rPr>
                <w:bCs/>
                <w:color w:val="auto"/>
                <w:szCs w:val="21"/>
              </w:rPr>
            </w:pPr>
            <w:r>
              <w:rPr>
                <w:bCs/>
                <w:color w:val="auto"/>
                <w:szCs w:val="21"/>
              </w:rPr>
              <w:t>GB50016-2014</w:t>
            </w:r>
            <w:r>
              <w:rPr>
                <w:rFonts w:hint="eastAsia"/>
                <w:bCs/>
                <w:color w:val="auto"/>
                <w:szCs w:val="21"/>
              </w:rPr>
              <w:t>（2018年版）</w:t>
            </w:r>
          </w:p>
          <w:p>
            <w:pPr>
              <w:pStyle w:val="68"/>
              <w:rPr>
                <w:bCs/>
                <w:color w:val="auto"/>
                <w:szCs w:val="21"/>
              </w:rPr>
            </w:pPr>
            <w:r>
              <w:rPr>
                <w:bCs/>
                <w:color w:val="auto"/>
                <w:szCs w:val="21"/>
              </w:rPr>
              <w:t>3.5.</w:t>
            </w:r>
            <w:r>
              <w:rPr>
                <w:rFonts w:hint="eastAsia"/>
                <w:bCs/>
                <w:color w:val="auto"/>
                <w:szCs w:val="21"/>
              </w:rPr>
              <w:t>2</w:t>
            </w:r>
          </w:p>
        </w:tc>
        <w:tc>
          <w:tcPr>
            <w:tcW w:w="591" w:type="pct"/>
            <w:noWrap w:val="0"/>
            <w:vAlign w:val="center"/>
          </w:tcPr>
          <w:p>
            <w:pPr>
              <w:pStyle w:val="68"/>
              <w:rPr>
                <w:rFonts w:ascii="宋体" w:hAnsi="宋体" w:cs="宋体"/>
                <w:color w:val="auto"/>
              </w:rPr>
            </w:pPr>
            <w:r>
              <w:rPr>
                <w:rFonts w:hint="eastAsia" w:ascii="宋体" w:hAnsi="宋体" w:cs="宋体"/>
                <w:color w:val="auto"/>
              </w:rPr>
              <w:t>10</w:t>
            </w:r>
          </w:p>
        </w:tc>
        <w:tc>
          <w:tcPr>
            <w:tcW w:w="513" w:type="pct"/>
            <w:noWrap w:val="0"/>
            <w:vAlign w:val="center"/>
          </w:tcPr>
          <w:p>
            <w:pPr>
              <w:pStyle w:val="68"/>
              <w:rPr>
                <w:rFonts w:ascii="宋体" w:hAnsi="宋体" w:cs="宋体"/>
                <w:color w:val="auto"/>
              </w:rPr>
            </w:pPr>
            <w:r>
              <w:rPr>
                <w:rFonts w:hint="eastAsia" w:ascii="宋体" w:hAnsi="宋体" w:cs="宋体"/>
                <w:color w:val="auto"/>
              </w:rPr>
              <w:t>16.62</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95" w:type="pct"/>
            <w:vMerge w:val="continue"/>
            <w:noWrap w:val="0"/>
            <w:vAlign w:val="center"/>
          </w:tcPr>
          <w:p>
            <w:pPr>
              <w:pStyle w:val="68"/>
              <w:rPr>
                <w:rFonts w:hint="eastAsia" w:ascii="宋体" w:hAnsi="宋体" w:cs="宋体"/>
                <w:color w:val="auto"/>
              </w:rPr>
            </w:pPr>
          </w:p>
        </w:tc>
        <w:tc>
          <w:tcPr>
            <w:tcW w:w="380" w:type="pct"/>
            <w:vMerge w:val="continue"/>
            <w:noWrap w:val="0"/>
            <w:vAlign w:val="center"/>
          </w:tcPr>
          <w:p>
            <w:pPr>
              <w:pStyle w:val="68"/>
              <w:rPr>
                <w:rFonts w:hint="eastAsia" w:ascii="宋体" w:hAnsi="宋体" w:cs="宋体"/>
                <w:color w:val="auto"/>
              </w:rPr>
            </w:pPr>
          </w:p>
        </w:tc>
        <w:tc>
          <w:tcPr>
            <w:tcW w:w="896" w:type="pct"/>
            <w:noWrap w:val="0"/>
            <w:vAlign w:val="center"/>
          </w:tcPr>
          <w:p>
            <w:pPr>
              <w:pStyle w:val="68"/>
              <w:rPr>
                <w:rFonts w:ascii="宋体" w:hAnsi="宋体" w:cs="宋体"/>
                <w:color w:val="auto"/>
              </w:rPr>
            </w:pPr>
            <w:r>
              <w:rPr>
                <w:rFonts w:hint="eastAsia" w:ascii="宋体" w:hAnsi="宋体" w:cs="宋体"/>
                <w:color w:val="auto"/>
              </w:rPr>
              <w:t>综合库1</w:t>
            </w:r>
          </w:p>
          <w:p>
            <w:pPr>
              <w:pStyle w:val="68"/>
              <w:rPr>
                <w:rFonts w:hint="eastAsia" w:ascii="宋体" w:hAnsi="宋体" w:cs="宋体"/>
                <w:color w:val="auto"/>
              </w:rPr>
            </w:pPr>
            <w:r>
              <w:rPr>
                <w:rFonts w:hint="eastAsia" w:ascii="宋体" w:hAnsi="宋体" w:cs="宋体"/>
                <w:color w:val="auto"/>
              </w:rPr>
              <w:t>（丙类）</w:t>
            </w:r>
          </w:p>
        </w:tc>
        <w:tc>
          <w:tcPr>
            <w:tcW w:w="443" w:type="pct"/>
            <w:noWrap w:val="0"/>
            <w:vAlign w:val="center"/>
          </w:tcPr>
          <w:p>
            <w:pPr>
              <w:pStyle w:val="68"/>
              <w:rPr>
                <w:bCs/>
                <w:color w:val="auto"/>
                <w:szCs w:val="21"/>
              </w:rPr>
            </w:pPr>
            <w:r>
              <w:rPr>
                <w:rFonts w:hint="eastAsia" w:ascii="宋体" w:hAnsi="宋体" w:cs="宋体"/>
                <w:color w:val="auto"/>
                <w:lang w:eastAsia="zh-CN"/>
              </w:rPr>
              <w:t>二级</w:t>
            </w:r>
          </w:p>
        </w:tc>
        <w:tc>
          <w:tcPr>
            <w:tcW w:w="1044" w:type="pct"/>
            <w:vMerge w:val="continue"/>
            <w:noWrap w:val="0"/>
            <w:vAlign w:val="center"/>
          </w:tcPr>
          <w:p>
            <w:pPr>
              <w:pStyle w:val="68"/>
              <w:rPr>
                <w:bCs/>
                <w:color w:val="auto"/>
                <w:szCs w:val="21"/>
              </w:rPr>
            </w:pPr>
          </w:p>
        </w:tc>
        <w:tc>
          <w:tcPr>
            <w:tcW w:w="591" w:type="pct"/>
            <w:noWrap w:val="0"/>
            <w:vAlign w:val="center"/>
          </w:tcPr>
          <w:p>
            <w:pPr>
              <w:pStyle w:val="68"/>
              <w:rPr>
                <w:rFonts w:ascii="宋体" w:hAnsi="宋体" w:cs="宋体"/>
                <w:color w:val="auto"/>
              </w:rPr>
            </w:pPr>
            <w:r>
              <w:rPr>
                <w:rFonts w:hint="eastAsia" w:ascii="宋体" w:hAnsi="宋体" w:cs="宋体"/>
                <w:color w:val="auto"/>
              </w:rPr>
              <w:t>10</w:t>
            </w:r>
          </w:p>
        </w:tc>
        <w:tc>
          <w:tcPr>
            <w:tcW w:w="513" w:type="pct"/>
            <w:noWrap w:val="0"/>
            <w:vAlign w:val="center"/>
          </w:tcPr>
          <w:p>
            <w:pPr>
              <w:pStyle w:val="68"/>
              <w:rPr>
                <w:rFonts w:ascii="宋体" w:hAnsi="宋体" w:cs="宋体"/>
                <w:color w:val="auto"/>
              </w:rPr>
            </w:pPr>
            <w:r>
              <w:rPr>
                <w:rFonts w:hint="eastAsia" w:ascii="宋体" w:hAnsi="宋体" w:cs="宋体"/>
                <w:color w:val="auto"/>
              </w:rPr>
              <w:t>19.98</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东南</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门卫</w:t>
            </w:r>
          </w:p>
          <w:p>
            <w:pPr>
              <w:pStyle w:val="68"/>
              <w:rPr>
                <w:rFonts w:hint="eastAsia" w:ascii="宋体" w:hAnsi="宋体" w:cs="宋体"/>
                <w:color w:val="auto"/>
              </w:rPr>
            </w:pPr>
            <w:r>
              <w:rPr>
                <w:rFonts w:hint="eastAsia" w:ascii="宋体" w:hAnsi="宋体" w:cs="宋体"/>
                <w:color w:val="auto"/>
              </w:rPr>
              <w:t>（民用建筑）</w:t>
            </w:r>
          </w:p>
        </w:tc>
        <w:tc>
          <w:tcPr>
            <w:tcW w:w="443" w:type="pct"/>
            <w:noWrap w:val="0"/>
            <w:vAlign w:val="center"/>
          </w:tcPr>
          <w:p>
            <w:pPr>
              <w:pStyle w:val="68"/>
              <w:rPr>
                <w:rFonts w:hint="eastAsia" w:ascii="宋体" w:hAnsi="宋体" w:cs="宋体"/>
                <w:color w:val="auto"/>
              </w:rPr>
            </w:pPr>
            <w:r>
              <w:rPr>
                <w:rFonts w:hint="eastAsia" w:ascii="宋体" w:hAnsi="宋体" w:cs="宋体"/>
                <w:color w:val="auto"/>
                <w:lang w:eastAsia="zh-CN"/>
              </w:rPr>
              <w:t>二级</w:t>
            </w:r>
          </w:p>
        </w:tc>
        <w:tc>
          <w:tcPr>
            <w:tcW w:w="1044" w:type="pct"/>
            <w:vMerge w:val="continue"/>
            <w:noWrap w:val="0"/>
            <w:vAlign w:val="center"/>
          </w:tcPr>
          <w:p>
            <w:pPr>
              <w:pStyle w:val="68"/>
              <w:rPr>
                <w:rFonts w:hint="eastAsia" w:ascii="宋体" w:hAnsi="宋体" w:cs="宋体"/>
                <w:color w:val="auto"/>
              </w:rPr>
            </w:pPr>
          </w:p>
        </w:tc>
        <w:tc>
          <w:tcPr>
            <w:tcW w:w="591" w:type="pct"/>
            <w:noWrap w:val="0"/>
            <w:vAlign w:val="center"/>
          </w:tcPr>
          <w:p>
            <w:pPr>
              <w:pStyle w:val="68"/>
              <w:rPr>
                <w:rFonts w:ascii="宋体" w:hAnsi="宋体" w:cs="宋体"/>
                <w:color w:val="auto"/>
              </w:rPr>
            </w:pPr>
            <w:r>
              <w:rPr>
                <w:rFonts w:hint="eastAsia" w:ascii="宋体" w:hAnsi="宋体" w:cs="宋体"/>
                <w:color w:val="auto"/>
              </w:rPr>
              <w:t>10</w:t>
            </w:r>
          </w:p>
        </w:tc>
        <w:tc>
          <w:tcPr>
            <w:tcW w:w="513" w:type="pct"/>
            <w:noWrap w:val="0"/>
            <w:vAlign w:val="center"/>
          </w:tcPr>
          <w:p>
            <w:pPr>
              <w:pStyle w:val="68"/>
              <w:rPr>
                <w:rFonts w:ascii="宋体" w:hAnsi="宋体" w:cs="宋体"/>
                <w:color w:val="auto"/>
              </w:rPr>
            </w:pPr>
            <w:r>
              <w:rPr>
                <w:rFonts w:hint="eastAsia" w:ascii="宋体" w:hAnsi="宋体" w:cs="宋体"/>
                <w:color w:val="auto"/>
              </w:rPr>
              <w:t>44.4</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西南</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围墙</w:t>
            </w:r>
          </w:p>
        </w:tc>
        <w:tc>
          <w:tcPr>
            <w:tcW w:w="443" w:type="pct"/>
            <w:noWrap w:val="0"/>
            <w:vAlign w:val="center"/>
          </w:tcPr>
          <w:p>
            <w:pPr>
              <w:pStyle w:val="68"/>
              <w:rPr>
                <w:bCs/>
                <w:color w:val="auto"/>
                <w:szCs w:val="21"/>
              </w:rPr>
            </w:pPr>
            <w:r>
              <w:rPr>
                <w:rFonts w:hint="eastAsia" w:ascii="宋体" w:hAnsi="宋体" w:cs="宋体"/>
                <w:color w:val="auto"/>
                <w:lang w:val="en-US" w:eastAsia="zh-CN"/>
              </w:rPr>
              <w:t>--</w:t>
            </w:r>
          </w:p>
        </w:tc>
        <w:tc>
          <w:tcPr>
            <w:tcW w:w="1044" w:type="pct"/>
            <w:noWrap w:val="0"/>
            <w:vAlign w:val="center"/>
          </w:tcPr>
          <w:p>
            <w:pPr>
              <w:jc w:val="center"/>
              <w:rPr>
                <w:bCs/>
                <w:color w:val="auto"/>
                <w:szCs w:val="21"/>
              </w:rPr>
            </w:pPr>
            <w:r>
              <w:rPr>
                <w:bCs/>
                <w:color w:val="auto"/>
                <w:szCs w:val="21"/>
              </w:rPr>
              <w:t>GB50016-2014</w:t>
            </w:r>
            <w:r>
              <w:rPr>
                <w:rFonts w:hint="eastAsia"/>
                <w:bCs/>
                <w:color w:val="auto"/>
                <w:szCs w:val="21"/>
              </w:rPr>
              <w:t>（2018年版）</w:t>
            </w:r>
          </w:p>
          <w:p>
            <w:pPr>
              <w:pStyle w:val="68"/>
              <w:rPr>
                <w:rFonts w:hint="eastAsia" w:ascii="宋体" w:hAnsi="宋体" w:cs="宋体"/>
                <w:color w:val="auto"/>
              </w:rPr>
            </w:pPr>
            <w:r>
              <w:rPr>
                <w:bCs/>
                <w:color w:val="auto"/>
                <w:szCs w:val="21"/>
              </w:rPr>
              <w:t>3.5.</w:t>
            </w:r>
            <w:r>
              <w:rPr>
                <w:rFonts w:hint="eastAsia"/>
                <w:bCs/>
                <w:color w:val="auto"/>
                <w:szCs w:val="21"/>
              </w:rPr>
              <w:t>5</w:t>
            </w:r>
          </w:p>
        </w:tc>
        <w:tc>
          <w:tcPr>
            <w:tcW w:w="591" w:type="pct"/>
            <w:noWrap w:val="0"/>
            <w:vAlign w:val="center"/>
          </w:tcPr>
          <w:p>
            <w:pPr>
              <w:pStyle w:val="68"/>
              <w:rPr>
                <w:rFonts w:ascii="宋体" w:hAnsi="宋体" w:cs="宋体"/>
                <w:color w:val="auto"/>
              </w:rPr>
            </w:pPr>
            <w:r>
              <w:rPr>
                <w:rFonts w:hint="eastAsia" w:ascii="宋体" w:hAnsi="宋体" w:cs="宋体"/>
                <w:color w:val="auto"/>
              </w:rPr>
              <w:t>5</w:t>
            </w:r>
          </w:p>
        </w:tc>
        <w:tc>
          <w:tcPr>
            <w:tcW w:w="513" w:type="pct"/>
            <w:noWrap w:val="0"/>
            <w:vAlign w:val="center"/>
          </w:tcPr>
          <w:p>
            <w:pPr>
              <w:pStyle w:val="68"/>
              <w:rPr>
                <w:rFonts w:ascii="宋体" w:hAnsi="宋体" w:cs="宋体"/>
                <w:color w:val="auto"/>
              </w:rPr>
            </w:pPr>
            <w:r>
              <w:rPr>
                <w:rFonts w:hint="eastAsia" w:ascii="宋体" w:hAnsi="宋体" w:cs="宋体"/>
                <w:color w:val="auto"/>
              </w:rPr>
              <w:t>8.24</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北</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库房2</w:t>
            </w:r>
          </w:p>
          <w:p>
            <w:pPr>
              <w:pStyle w:val="68"/>
              <w:rPr>
                <w:rFonts w:ascii="宋体" w:hAnsi="宋体" w:cs="宋体"/>
                <w:color w:val="auto"/>
              </w:rPr>
            </w:pPr>
            <w:r>
              <w:rPr>
                <w:rFonts w:hint="eastAsia" w:ascii="宋体" w:hAnsi="宋体" w:cs="宋体"/>
                <w:color w:val="auto"/>
              </w:rPr>
              <w:t>（丙类）</w:t>
            </w:r>
          </w:p>
        </w:tc>
        <w:tc>
          <w:tcPr>
            <w:tcW w:w="443" w:type="pct"/>
            <w:noWrap w:val="0"/>
            <w:vAlign w:val="center"/>
          </w:tcPr>
          <w:p>
            <w:pPr>
              <w:pStyle w:val="68"/>
              <w:rPr>
                <w:bCs/>
                <w:color w:val="auto"/>
                <w:szCs w:val="21"/>
              </w:rPr>
            </w:pPr>
            <w:r>
              <w:rPr>
                <w:rFonts w:hint="eastAsia" w:ascii="宋体" w:hAnsi="宋体" w:cs="宋体"/>
                <w:color w:val="auto"/>
                <w:lang w:eastAsia="zh-CN"/>
              </w:rPr>
              <w:t>二级</w:t>
            </w:r>
          </w:p>
        </w:tc>
        <w:tc>
          <w:tcPr>
            <w:tcW w:w="1044" w:type="pct"/>
            <w:vMerge w:val="restart"/>
            <w:noWrap w:val="0"/>
            <w:vAlign w:val="center"/>
          </w:tcPr>
          <w:p>
            <w:pPr>
              <w:jc w:val="center"/>
              <w:rPr>
                <w:bCs/>
                <w:color w:val="auto"/>
                <w:szCs w:val="21"/>
              </w:rPr>
            </w:pPr>
            <w:r>
              <w:rPr>
                <w:bCs/>
                <w:color w:val="auto"/>
                <w:szCs w:val="21"/>
              </w:rPr>
              <w:t>GB50016-2014</w:t>
            </w:r>
            <w:r>
              <w:rPr>
                <w:rFonts w:hint="eastAsia"/>
                <w:bCs/>
                <w:color w:val="auto"/>
                <w:szCs w:val="21"/>
              </w:rPr>
              <w:t>（2018年版）</w:t>
            </w:r>
          </w:p>
          <w:p>
            <w:pPr>
              <w:pStyle w:val="68"/>
              <w:rPr>
                <w:rFonts w:hint="eastAsia" w:ascii="宋体" w:hAnsi="宋体" w:cs="宋体"/>
                <w:color w:val="auto"/>
              </w:rPr>
            </w:pPr>
            <w:r>
              <w:rPr>
                <w:bCs/>
                <w:color w:val="auto"/>
                <w:szCs w:val="21"/>
              </w:rPr>
              <w:t>3.5.</w:t>
            </w:r>
            <w:r>
              <w:rPr>
                <w:rFonts w:hint="eastAsia"/>
                <w:bCs/>
                <w:color w:val="auto"/>
                <w:szCs w:val="21"/>
              </w:rPr>
              <w:t>2</w:t>
            </w:r>
          </w:p>
        </w:tc>
        <w:tc>
          <w:tcPr>
            <w:tcW w:w="591" w:type="pct"/>
            <w:noWrap w:val="0"/>
            <w:vAlign w:val="center"/>
          </w:tcPr>
          <w:p>
            <w:pPr>
              <w:pStyle w:val="68"/>
              <w:rPr>
                <w:rFonts w:ascii="宋体" w:hAnsi="宋体" w:cs="宋体"/>
                <w:color w:val="auto"/>
              </w:rPr>
            </w:pPr>
            <w:r>
              <w:rPr>
                <w:rFonts w:hint="eastAsia" w:ascii="宋体" w:hAnsi="宋体" w:cs="宋体"/>
                <w:color w:val="auto"/>
              </w:rPr>
              <w:t>10</w:t>
            </w:r>
          </w:p>
        </w:tc>
        <w:tc>
          <w:tcPr>
            <w:tcW w:w="513" w:type="pct"/>
            <w:noWrap w:val="0"/>
            <w:vAlign w:val="center"/>
          </w:tcPr>
          <w:p>
            <w:pPr>
              <w:pStyle w:val="68"/>
              <w:rPr>
                <w:rFonts w:ascii="宋体" w:hAnsi="宋体" w:cs="宋体"/>
                <w:color w:val="auto"/>
              </w:rPr>
            </w:pPr>
            <w:r>
              <w:rPr>
                <w:rFonts w:hint="eastAsia" w:ascii="宋体" w:hAnsi="宋体" w:cs="宋体"/>
                <w:color w:val="auto"/>
              </w:rPr>
              <w:t>18.4</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695" w:type="pct"/>
            <w:vMerge w:val="restart"/>
            <w:noWrap w:val="0"/>
            <w:vAlign w:val="center"/>
          </w:tcPr>
          <w:p>
            <w:pPr>
              <w:pStyle w:val="68"/>
              <w:rPr>
                <w:rFonts w:ascii="宋体" w:hAnsi="宋体" w:cs="宋体"/>
                <w:color w:val="auto"/>
              </w:rPr>
            </w:pPr>
            <w:r>
              <w:rPr>
                <w:rFonts w:hint="eastAsia" w:ascii="宋体" w:hAnsi="宋体" w:cs="宋体"/>
                <w:color w:val="auto"/>
              </w:rPr>
              <w:t>库房4</w:t>
            </w:r>
          </w:p>
          <w:p>
            <w:pPr>
              <w:pStyle w:val="68"/>
              <w:rPr>
                <w:rFonts w:hint="eastAsia" w:ascii="宋体" w:hAnsi="宋体" w:cs="宋体"/>
                <w:color w:val="auto"/>
              </w:rPr>
            </w:pPr>
            <w:r>
              <w:rPr>
                <w:rFonts w:hint="eastAsia" w:ascii="宋体" w:hAnsi="宋体" w:cs="宋体"/>
                <w:color w:val="auto"/>
              </w:rPr>
              <w:t>（</w:t>
            </w:r>
            <w:r>
              <w:rPr>
                <w:rFonts w:hint="eastAsia" w:ascii="宋体" w:hAnsi="宋体" w:cs="宋体"/>
                <w:color w:val="auto"/>
                <w:lang w:eastAsia="zh-CN"/>
              </w:rPr>
              <w:t>丁</w:t>
            </w:r>
            <w:r>
              <w:rPr>
                <w:rFonts w:hint="eastAsia" w:ascii="宋体" w:hAnsi="宋体" w:cs="宋体"/>
                <w:color w:val="auto"/>
              </w:rPr>
              <w:t>类）</w:t>
            </w:r>
            <w:r>
              <w:rPr>
                <w:rFonts w:hint="eastAsia" w:ascii="宋体" w:hAnsi="宋体" w:cs="宋体"/>
                <w:color w:val="auto"/>
                <w:lang w:eastAsia="zh-CN"/>
              </w:rPr>
              <w:t>（耐火等级二级）</w:t>
            </w:r>
          </w:p>
        </w:tc>
        <w:tc>
          <w:tcPr>
            <w:tcW w:w="380" w:type="pct"/>
            <w:noWrap w:val="0"/>
            <w:vAlign w:val="center"/>
          </w:tcPr>
          <w:p>
            <w:pPr>
              <w:pStyle w:val="68"/>
              <w:rPr>
                <w:rFonts w:hint="eastAsia" w:ascii="宋体" w:hAnsi="宋体" w:cs="宋体"/>
                <w:color w:val="auto"/>
              </w:rPr>
            </w:pPr>
            <w:r>
              <w:rPr>
                <w:rFonts w:hint="eastAsia" w:ascii="宋体" w:hAnsi="宋体" w:cs="宋体"/>
                <w:color w:val="auto"/>
              </w:rPr>
              <w:t>东</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食堂</w:t>
            </w:r>
          </w:p>
          <w:p>
            <w:pPr>
              <w:pStyle w:val="68"/>
              <w:rPr>
                <w:rFonts w:hint="eastAsia" w:ascii="宋体" w:hAnsi="宋体" w:cs="宋体"/>
                <w:color w:val="auto"/>
              </w:rPr>
            </w:pPr>
            <w:r>
              <w:rPr>
                <w:rFonts w:hint="eastAsia" w:ascii="宋体" w:hAnsi="宋体" w:cs="宋体"/>
                <w:color w:val="auto"/>
              </w:rPr>
              <w:t>（民用建筑）</w:t>
            </w:r>
          </w:p>
        </w:tc>
        <w:tc>
          <w:tcPr>
            <w:tcW w:w="443" w:type="pct"/>
            <w:noWrap w:val="0"/>
            <w:vAlign w:val="center"/>
          </w:tcPr>
          <w:p>
            <w:pPr>
              <w:pStyle w:val="68"/>
              <w:rPr>
                <w:rFonts w:ascii="宋体" w:hAnsi="宋体" w:cs="宋体"/>
                <w:color w:val="auto"/>
              </w:rPr>
            </w:pPr>
            <w:r>
              <w:rPr>
                <w:rFonts w:hint="eastAsia" w:ascii="宋体" w:hAnsi="宋体" w:cs="宋体"/>
                <w:color w:val="auto"/>
                <w:lang w:eastAsia="zh-CN"/>
              </w:rPr>
              <w:t>二级</w:t>
            </w:r>
          </w:p>
        </w:tc>
        <w:tc>
          <w:tcPr>
            <w:tcW w:w="1044" w:type="pct"/>
            <w:vMerge w:val="continue"/>
            <w:noWrap w:val="0"/>
            <w:vAlign w:val="center"/>
          </w:tcPr>
          <w:p>
            <w:pPr>
              <w:pStyle w:val="68"/>
              <w:rPr>
                <w:rFonts w:ascii="宋体" w:hAnsi="宋体" w:cs="宋体"/>
                <w:color w:val="auto"/>
              </w:rPr>
            </w:pPr>
          </w:p>
        </w:tc>
        <w:tc>
          <w:tcPr>
            <w:tcW w:w="591" w:type="pct"/>
            <w:noWrap w:val="0"/>
            <w:vAlign w:val="center"/>
          </w:tcPr>
          <w:p>
            <w:pPr>
              <w:pStyle w:val="68"/>
              <w:rPr>
                <w:rFonts w:hint="eastAsia" w:ascii="宋体" w:hAnsi="宋体" w:cs="宋体"/>
                <w:color w:val="auto"/>
              </w:rPr>
            </w:pPr>
            <w:r>
              <w:rPr>
                <w:rFonts w:hint="eastAsia" w:ascii="宋体" w:hAnsi="宋体" w:cs="宋体"/>
                <w:color w:val="auto"/>
              </w:rPr>
              <w:t>10</w:t>
            </w:r>
          </w:p>
        </w:tc>
        <w:tc>
          <w:tcPr>
            <w:tcW w:w="513" w:type="pct"/>
            <w:noWrap w:val="0"/>
            <w:vAlign w:val="center"/>
          </w:tcPr>
          <w:p>
            <w:pPr>
              <w:pStyle w:val="68"/>
              <w:rPr>
                <w:rFonts w:ascii="宋体" w:hAnsi="宋体" w:cs="宋体"/>
                <w:color w:val="auto"/>
              </w:rPr>
            </w:pPr>
            <w:r>
              <w:rPr>
                <w:rFonts w:hint="eastAsia" w:ascii="宋体" w:hAnsi="宋体" w:cs="宋体"/>
                <w:color w:val="auto"/>
              </w:rPr>
              <w:t>13.75</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南</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围墙</w:t>
            </w:r>
          </w:p>
          <w:p>
            <w:pPr>
              <w:pStyle w:val="68"/>
              <w:rPr>
                <w:rFonts w:hint="eastAsia" w:ascii="宋体" w:hAnsi="宋体" w:cs="宋体"/>
                <w:color w:val="auto"/>
              </w:rPr>
            </w:pPr>
            <w:r>
              <w:rPr>
                <w:rFonts w:hint="eastAsia" w:ascii="宋体" w:hAnsi="宋体" w:cs="宋体"/>
                <w:color w:val="auto"/>
              </w:rPr>
              <w:t>（用地红线）</w:t>
            </w:r>
          </w:p>
        </w:tc>
        <w:tc>
          <w:tcPr>
            <w:tcW w:w="443" w:type="pct"/>
            <w:noWrap w:val="0"/>
            <w:vAlign w:val="center"/>
          </w:tcPr>
          <w:p>
            <w:pPr>
              <w:pStyle w:val="68"/>
              <w:rPr>
                <w:bCs/>
                <w:color w:val="auto"/>
                <w:szCs w:val="21"/>
              </w:rPr>
            </w:pPr>
            <w:r>
              <w:rPr>
                <w:rFonts w:hint="eastAsia" w:ascii="宋体" w:hAnsi="宋体" w:cs="宋体"/>
                <w:color w:val="auto"/>
                <w:lang w:val="en-US" w:eastAsia="zh-CN"/>
              </w:rPr>
              <w:t>--</w:t>
            </w:r>
          </w:p>
        </w:tc>
        <w:tc>
          <w:tcPr>
            <w:tcW w:w="1044" w:type="pct"/>
            <w:vMerge w:val="restart"/>
            <w:noWrap w:val="0"/>
            <w:vAlign w:val="center"/>
          </w:tcPr>
          <w:p>
            <w:pPr>
              <w:jc w:val="center"/>
              <w:rPr>
                <w:bCs/>
                <w:color w:val="auto"/>
                <w:szCs w:val="21"/>
              </w:rPr>
            </w:pPr>
            <w:r>
              <w:rPr>
                <w:bCs/>
                <w:color w:val="auto"/>
                <w:szCs w:val="21"/>
              </w:rPr>
              <w:t>GB50016-2014</w:t>
            </w:r>
            <w:r>
              <w:rPr>
                <w:rFonts w:hint="eastAsia"/>
                <w:bCs/>
                <w:color w:val="auto"/>
                <w:szCs w:val="21"/>
              </w:rPr>
              <w:t>（2018年版）</w:t>
            </w:r>
          </w:p>
          <w:p>
            <w:pPr>
              <w:pStyle w:val="68"/>
              <w:rPr>
                <w:rFonts w:hint="eastAsia" w:ascii="宋体" w:hAnsi="宋体" w:cs="宋体"/>
                <w:color w:val="auto"/>
              </w:rPr>
            </w:pPr>
            <w:r>
              <w:rPr>
                <w:bCs/>
                <w:color w:val="auto"/>
                <w:szCs w:val="21"/>
              </w:rPr>
              <w:t>3.5.</w:t>
            </w:r>
            <w:r>
              <w:rPr>
                <w:rFonts w:hint="eastAsia"/>
                <w:bCs/>
                <w:color w:val="auto"/>
                <w:szCs w:val="21"/>
              </w:rPr>
              <w:t>5</w:t>
            </w:r>
          </w:p>
        </w:tc>
        <w:tc>
          <w:tcPr>
            <w:tcW w:w="591" w:type="pct"/>
            <w:noWrap w:val="0"/>
            <w:vAlign w:val="center"/>
          </w:tcPr>
          <w:p>
            <w:pPr>
              <w:pStyle w:val="68"/>
              <w:rPr>
                <w:rFonts w:ascii="宋体" w:hAnsi="宋体" w:cs="宋体"/>
                <w:color w:val="auto"/>
              </w:rPr>
            </w:pPr>
            <w:r>
              <w:rPr>
                <w:rFonts w:hint="eastAsia" w:ascii="宋体" w:hAnsi="宋体" w:cs="宋体"/>
                <w:color w:val="auto"/>
              </w:rPr>
              <w:t>5</w:t>
            </w:r>
          </w:p>
        </w:tc>
        <w:tc>
          <w:tcPr>
            <w:tcW w:w="513" w:type="pct"/>
            <w:noWrap w:val="0"/>
            <w:vAlign w:val="center"/>
          </w:tcPr>
          <w:p>
            <w:pPr>
              <w:pStyle w:val="68"/>
              <w:rPr>
                <w:rFonts w:ascii="宋体" w:hAnsi="宋体" w:cs="宋体"/>
                <w:color w:val="auto"/>
              </w:rPr>
            </w:pPr>
            <w:r>
              <w:rPr>
                <w:rFonts w:hint="eastAsia" w:ascii="宋体" w:hAnsi="宋体" w:cs="宋体"/>
                <w:color w:val="auto"/>
              </w:rPr>
              <w:t>8.04</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西</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围墙</w:t>
            </w:r>
          </w:p>
        </w:tc>
        <w:tc>
          <w:tcPr>
            <w:tcW w:w="443" w:type="pct"/>
            <w:noWrap w:val="0"/>
            <w:vAlign w:val="center"/>
          </w:tcPr>
          <w:p>
            <w:pPr>
              <w:pStyle w:val="68"/>
              <w:rPr>
                <w:rFonts w:hint="eastAsia" w:ascii="宋体" w:hAnsi="宋体" w:cs="宋体"/>
                <w:color w:val="auto"/>
              </w:rPr>
            </w:pPr>
            <w:r>
              <w:rPr>
                <w:rFonts w:hint="eastAsia" w:ascii="宋体" w:hAnsi="宋体" w:cs="宋体"/>
                <w:color w:val="auto"/>
                <w:lang w:val="en-US" w:eastAsia="zh-CN"/>
              </w:rPr>
              <w:t>--</w:t>
            </w:r>
          </w:p>
        </w:tc>
        <w:tc>
          <w:tcPr>
            <w:tcW w:w="1044" w:type="pct"/>
            <w:vMerge w:val="continue"/>
            <w:noWrap w:val="0"/>
            <w:vAlign w:val="center"/>
          </w:tcPr>
          <w:p>
            <w:pPr>
              <w:pStyle w:val="68"/>
              <w:rPr>
                <w:rFonts w:hint="eastAsia" w:ascii="宋体" w:hAnsi="宋体" w:cs="宋体"/>
                <w:color w:val="auto"/>
              </w:rPr>
            </w:pPr>
          </w:p>
        </w:tc>
        <w:tc>
          <w:tcPr>
            <w:tcW w:w="591" w:type="pct"/>
            <w:noWrap w:val="0"/>
            <w:vAlign w:val="center"/>
          </w:tcPr>
          <w:p>
            <w:pPr>
              <w:pStyle w:val="68"/>
              <w:rPr>
                <w:rFonts w:ascii="宋体" w:hAnsi="宋体" w:cs="宋体"/>
                <w:color w:val="auto"/>
              </w:rPr>
            </w:pPr>
            <w:r>
              <w:rPr>
                <w:rFonts w:hint="eastAsia" w:ascii="宋体" w:hAnsi="宋体" w:cs="宋体"/>
                <w:color w:val="auto"/>
              </w:rPr>
              <w:t>5</w:t>
            </w:r>
          </w:p>
        </w:tc>
        <w:tc>
          <w:tcPr>
            <w:tcW w:w="513" w:type="pct"/>
            <w:noWrap w:val="0"/>
            <w:vAlign w:val="center"/>
          </w:tcPr>
          <w:p>
            <w:pPr>
              <w:pStyle w:val="68"/>
              <w:rPr>
                <w:rFonts w:ascii="宋体" w:hAnsi="宋体" w:cs="宋体"/>
                <w:color w:val="auto"/>
              </w:rPr>
            </w:pPr>
            <w:r>
              <w:rPr>
                <w:rFonts w:hint="eastAsia" w:ascii="宋体" w:hAnsi="宋体" w:cs="宋体"/>
                <w:color w:val="auto"/>
              </w:rPr>
              <w:t>8.02</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西北</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门卫</w:t>
            </w:r>
          </w:p>
          <w:p>
            <w:pPr>
              <w:pStyle w:val="68"/>
              <w:rPr>
                <w:rFonts w:hint="eastAsia" w:ascii="宋体" w:hAnsi="宋体" w:cs="宋体"/>
                <w:color w:val="auto"/>
              </w:rPr>
            </w:pPr>
            <w:r>
              <w:rPr>
                <w:rFonts w:hint="eastAsia" w:ascii="宋体" w:hAnsi="宋体" w:cs="宋体"/>
                <w:color w:val="auto"/>
              </w:rPr>
              <w:t>（民用建筑）</w:t>
            </w:r>
          </w:p>
        </w:tc>
        <w:tc>
          <w:tcPr>
            <w:tcW w:w="443" w:type="pct"/>
            <w:noWrap w:val="0"/>
            <w:vAlign w:val="center"/>
          </w:tcPr>
          <w:p>
            <w:pPr>
              <w:pStyle w:val="68"/>
              <w:rPr>
                <w:bCs/>
                <w:color w:val="auto"/>
                <w:szCs w:val="21"/>
              </w:rPr>
            </w:pPr>
            <w:r>
              <w:rPr>
                <w:rFonts w:hint="eastAsia" w:ascii="宋体" w:hAnsi="宋体" w:cs="宋体"/>
                <w:color w:val="auto"/>
                <w:lang w:eastAsia="zh-CN"/>
              </w:rPr>
              <w:t>二级</w:t>
            </w:r>
          </w:p>
        </w:tc>
        <w:tc>
          <w:tcPr>
            <w:tcW w:w="1044" w:type="pct"/>
            <w:noWrap w:val="0"/>
            <w:vAlign w:val="center"/>
          </w:tcPr>
          <w:p>
            <w:pPr>
              <w:jc w:val="center"/>
              <w:rPr>
                <w:bCs/>
                <w:color w:val="auto"/>
                <w:szCs w:val="21"/>
              </w:rPr>
            </w:pPr>
            <w:r>
              <w:rPr>
                <w:bCs/>
                <w:color w:val="auto"/>
                <w:szCs w:val="21"/>
              </w:rPr>
              <w:t>GB50016-2014</w:t>
            </w:r>
            <w:r>
              <w:rPr>
                <w:rFonts w:hint="eastAsia"/>
                <w:bCs/>
                <w:color w:val="auto"/>
                <w:szCs w:val="21"/>
              </w:rPr>
              <w:t>（2018年版）</w:t>
            </w:r>
          </w:p>
          <w:p>
            <w:pPr>
              <w:pStyle w:val="68"/>
              <w:rPr>
                <w:rFonts w:hint="eastAsia" w:eastAsia="宋体"/>
                <w:bCs/>
                <w:color w:val="auto"/>
                <w:szCs w:val="21"/>
                <w:lang w:eastAsia="zh-CN"/>
              </w:rPr>
            </w:pPr>
            <w:r>
              <w:rPr>
                <w:bCs/>
                <w:color w:val="auto"/>
                <w:szCs w:val="21"/>
              </w:rPr>
              <w:t>3.5.</w:t>
            </w:r>
            <w:r>
              <w:rPr>
                <w:rFonts w:hint="eastAsia"/>
                <w:bCs/>
                <w:color w:val="auto"/>
                <w:szCs w:val="21"/>
                <w:lang w:val="en-US" w:eastAsia="zh-CN"/>
              </w:rPr>
              <w:t>3</w:t>
            </w:r>
          </w:p>
        </w:tc>
        <w:tc>
          <w:tcPr>
            <w:tcW w:w="591" w:type="pct"/>
            <w:noWrap w:val="0"/>
            <w:vAlign w:val="center"/>
          </w:tcPr>
          <w:p>
            <w:pPr>
              <w:pStyle w:val="68"/>
              <w:rPr>
                <w:rFonts w:hint="default" w:ascii="宋体" w:hAnsi="宋体" w:cs="宋体"/>
                <w:color w:val="auto"/>
                <w:lang w:val="en-US" w:eastAsia="zh-CN"/>
              </w:rPr>
            </w:pPr>
            <w:r>
              <w:rPr>
                <w:rFonts w:hint="eastAsia" w:ascii="宋体" w:hAnsi="宋体" w:cs="宋体"/>
                <w:color w:val="auto"/>
                <w:lang w:val="en-US" w:eastAsia="zh-CN"/>
              </w:rPr>
              <w:t>防火间距不限见注2</w:t>
            </w:r>
          </w:p>
        </w:tc>
        <w:tc>
          <w:tcPr>
            <w:tcW w:w="513" w:type="pct"/>
            <w:noWrap w:val="0"/>
            <w:vAlign w:val="center"/>
          </w:tcPr>
          <w:p>
            <w:pPr>
              <w:pStyle w:val="68"/>
              <w:rPr>
                <w:rFonts w:hint="eastAsia" w:ascii="宋体" w:hAnsi="宋体" w:cs="宋体"/>
                <w:color w:val="auto"/>
              </w:rPr>
            </w:pPr>
            <w:r>
              <w:rPr>
                <w:rFonts w:hint="eastAsia" w:ascii="宋体" w:hAnsi="宋体" w:cs="宋体"/>
                <w:color w:val="auto"/>
              </w:rPr>
              <w:t>8</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北</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办公楼</w:t>
            </w:r>
          </w:p>
          <w:p>
            <w:pPr>
              <w:pStyle w:val="68"/>
              <w:rPr>
                <w:rFonts w:hint="eastAsia" w:ascii="宋体" w:hAnsi="宋体" w:cs="宋体"/>
                <w:color w:val="auto"/>
              </w:rPr>
            </w:pPr>
            <w:r>
              <w:rPr>
                <w:rFonts w:hint="eastAsia" w:ascii="宋体" w:hAnsi="宋体" w:cs="宋体"/>
                <w:color w:val="auto"/>
              </w:rPr>
              <w:t>（民用建筑）</w:t>
            </w:r>
          </w:p>
        </w:tc>
        <w:tc>
          <w:tcPr>
            <w:tcW w:w="443" w:type="pct"/>
            <w:noWrap w:val="0"/>
            <w:vAlign w:val="center"/>
          </w:tcPr>
          <w:p>
            <w:pPr>
              <w:pStyle w:val="68"/>
              <w:rPr>
                <w:rFonts w:hint="eastAsia" w:ascii="宋体" w:hAnsi="宋体" w:cs="宋体"/>
                <w:color w:val="auto"/>
              </w:rPr>
            </w:pPr>
            <w:r>
              <w:rPr>
                <w:rFonts w:hint="eastAsia" w:ascii="宋体" w:hAnsi="宋体" w:cs="宋体"/>
                <w:color w:val="auto"/>
                <w:lang w:eastAsia="zh-CN"/>
              </w:rPr>
              <w:t>二级</w:t>
            </w:r>
          </w:p>
        </w:tc>
        <w:tc>
          <w:tcPr>
            <w:tcW w:w="1044" w:type="pct"/>
            <w:noWrap w:val="0"/>
            <w:vAlign w:val="center"/>
          </w:tcPr>
          <w:p>
            <w:pPr>
              <w:jc w:val="center"/>
              <w:rPr>
                <w:bCs/>
                <w:color w:val="auto"/>
                <w:szCs w:val="21"/>
              </w:rPr>
            </w:pPr>
            <w:r>
              <w:rPr>
                <w:bCs/>
                <w:color w:val="auto"/>
                <w:szCs w:val="21"/>
              </w:rPr>
              <w:t>GB50016-2014</w:t>
            </w:r>
            <w:r>
              <w:rPr>
                <w:rFonts w:hint="eastAsia"/>
                <w:bCs/>
                <w:color w:val="auto"/>
                <w:szCs w:val="21"/>
              </w:rPr>
              <w:t>（2018年版）</w:t>
            </w:r>
          </w:p>
          <w:p>
            <w:pPr>
              <w:pStyle w:val="68"/>
              <w:rPr>
                <w:rFonts w:hint="eastAsia" w:ascii="宋体" w:hAnsi="宋体" w:cs="宋体"/>
                <w:color w:val="auto"/>
              </w:rPr>
            </w:pPr>
            <w:r>
              <w:rPr>
                <w:bCs/>
                <w:color w:val="auto"/>
                <w:szCs w:val="21"/>
              </w:rPr>
              <w:t>3.5.</w:t>
            </w:r>
            <w:r>
              <w:rPr>
                <w:rFonts w:hint="eastAsia"/>
                <w:bCs/>
                <w:color w:val="auto"/>
                <w:szCs w:val="21"/>
              </w:rPr>
              <w:t>2</w:t>
            </w:r>
          </w:p>
        </w:tc>
        <w:tc>
          <w:tcPr>
            <w:tcW w:w="591" w:type="pct"/>
            <w:noWrap w:val="0"/>
            <w:vAlign w:val="center"/>
          </w:tcPr>
          <w:p>
            <w:pPr>
              <w:pStyle w:val="68"/>
              <w:rPr>
                <w:rFonts w:ascii="宋体" w:hAnsi="宋体" w:cs="宋体"/>
                <w:color w:val="auto"/>
              </w:rPr>
            </w:pPr>
            <w:r>
              <w:rPr>
                <w:rFonts w:hint="eastAsia" w:ascii="宋体" w:hAnsi="宋体" w:cs="宋体"/>
                <w:color w:val="auto"/>
              </w:rPr>
              <w:t>10</w:t>
            </w:r>
          </w:p>
        </w:tc>
        <w:tc>
          <w:tcPr>
            <w:tcW w:w="513" w:type="pct"/>
            <w:noWrap w:val="0"/>
            <w:vAlign w:val="center"/>
          </w:tcPr>
          <w:p>
            <w:pPr>
              <w:pStyle w:val="68"/>
              <w:rPr>
                <w:rFonts w:ascii="宋体" w:hAnsi="宋体" w:cs="宋体"/>
                <w:color w:val="auto"/>
              </w:rPr>
            </w:pPr>
            <w:r>
              <w:rPr>
                <w:rFonts w:hint="eastAsia" w:ascii="宋体" w:hAnsi="宋体" w:cs="宋体"/>
                <w:color w:val="auto"/>
              </w:rPr>
              <w:t>81.23</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restart"/>
            <w:noWrap w:val="0"/>
            <w:vAlign w:val="center"/>
          </w:tcPr>
          <w:p>
            <w:pPr>
              <w:pStyle w:val="68"/>
              <w:rPr>
                <w:rFonts w:hint="eastAsia" w:ascii="宋体" w:hAnsi="宋体" w:cs="宋体"/>
                <w:color w:val="auto"/>
              </w:rPr>
            </w:pPr>
            <w:r>
              <w:rPr>
                <w:rFonts w:hint="eastAsia" w:ascii="宋体" w:hAnsi="宋体" w:cs="宋体"/>
                <w:color w:val="auto"/>
              </w:rPr>
              <w:t>厂房</w:t>
            </w:r>
          </w:p>
          <w:p>
            <w:pPr>
              <w:pStyle w:val="68"/>
              <w:rPr>
                <w:rFonts w:hint="eastAsia" w:ascii="宋体" w:hAnsi="宋体" w:cs="宋体"/>
                <w:color w:val="auto"/>
              </w:rPr>
            </w:pPr>
            <w:r>
              <w:rPr>
                <w:rFonts w:hint="eastAsia" w:ascii="宋体" w:hAnsi="宋体" w:cs="宋体"/>
                <w:color w:val="auto"/>
              </w:rPr>
              <w:t>（</w:t>
            </w:r>
            <w:r>
              <w:rPr>
                <w:rFonts w:hint="eastAsia" w:ascii="宋体" w:hAnsi="宋体" w:cs="宋体"/>
                <w:color w:val="auto"/>
                <w:lang w:eastAsia="zh-CN"/>
              </w:rPr>
              <w:t>丁</w:t>
            </w:r>
            <w:r>
              <w:rPr>
                <w:rFonts w:hint="eastAsia" w:ascii="宋体" w:hAnsi="宋体" w:cs="宋体"/>
                <w:color w:val="auto"/>
              </w:rPr>
              <w:t>类）</w:t>
            </w:r>
          </w:p>
          <w:p>
            <w:pPr>
              <w:pStyle w:val="68"/>
              <w:rPr>
                <w:rFonts w:hint="eastAsia" w:ascii="宋体" w:hAnsi="宋体" w:cs="宋体"/>
                <w:color w:val="auto"/>
              </w:rPr>
            </w:pPr>
          </w:p>
          <w:p>
            <w:pPr>
              <w:pStyle w:val="68"/>
              <w:rPr>
                <w:rFonts w:hint="eastAsia" w:ascii="宋体" w:hAnsi="宋体" w:cs="宋体"/>
                <w:color w:val="auto"/>
              </w:rPr>
            </w:pPr>
          </w:p>
          <w:p>
            <w:pPr>
              <w:pStyle w:val="68"/>
              <w:rPr>
                <w:rFonts w:hint="eastAsia" w:ascii="宋体" w:hAnsi="宋体" w:cs="宋体"/>
                <w:color w:val="auto"/>
              </w:rPr>
            </w:pPr>
          </w:p>
          <w:p>
            <w:pPr>
              <w:pStyle w:val="68"/>
              <w:rPr>
                <w:rFonts w:hint="eastAsia" w:ascii="宋体" w:hAnsi="宋体" w:cs="宋体"/>
                <w:color w:val="auto"/>
              </w:rPr>
            </w:pPr>
            <w:r>
              <w:rPr>
                <w:rFonts w:hint="eastAsia" w:ascii="宋体" w:hAnsi="宋体" w:cs="宋体"/>
                <w:color w:val="auto"/>
                <w:lang w:eastAsia="zh-CN"/>
              </w:rPr>
              <w:t>（耐火等级二级）</w:t>
            </w:r>
          </w:p>
        </w:tc>
        <w:tc>
          <w:tcPr>
            <w:tcW w:w="380" w:type="pct"/>
            <w:noWrap w:val="0"/>
            <w:vAlign w:val="center"/>
          </w:tcPr>
          <w:p>
            <w:pPr>
              <w:pStyle w:val="68"/>
              <w:rPr>
                <w:rFonts w:hint="eastAsia" w:ascii="宋体" w:hAnsi="宋体" w:cs="宋体"/>
                <w:color w:val="auto"/>
              </w:rPr>
            </w:pPr>
            <w:r>
              <w:rPr>
                <w:rFonts w:hint="eastAsia" w:ascii="宋体" w:hAnsi="宋体" w:cs="宋体"/>
                <w:color w:val="auto"/>
              </w:rPr>
              <w:t>东</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围墙</w:t>
            </w:r>
          </w:p>
        </w:tc>
        <w:tc>
          <w:tcPr>
            <w:tcW w:w="443" w:type="pct"/>
            <w:noWrap w:val="0"/>
            <w:vAlign w:val="center"/>
          </w:tcPr>
          <w:p>
            <w:pPr>
              <w:pStyle w:val="68"/>
              <w:rPr>
                <w:bCs/>
                <w:color w:val="auto"/>
                <w:szCs w:val="21"/>
              </w:rPr>
            </w:pPr>
            <w:r>
              <w:rPr>
                <w:rFonts w:hint="eastAsia" w:ascii="宋体" w:hAnsi="宋体" w:cs="宋体"/>
                <w:color w:val="auto"/>
                <w:lang w:val="en-US" w:eastAsia="zh-CN"/>
              </w:rPr>
              <w:t>--</w:t>
            </w:r>
          </w:p>
        </w:tc>
        <w:tc>
          <w:tcPr>
            <w:tcW w:w="1044" w:type="pct"/>
            <w:noWrap w:val="0"/>
            <w:vAlign w:val="center"/>
          </w:tcPr>
          <w:p>
            <w:pPr>
              <w:jc w:val="center"/>
              <w:rPr>
                <w:bCs/>
                <w:color w:val="auto"/>
                <w:szCs w:val="21"/>
              </w:rPr>
            </w:pPr>
            <w:r>
              <w:rPr>
                <w:bCs/>
                <w:color w:val="auto"/>
                <w:szCs w:val="21"/>
              </w:rPr>
              <w:t>GB50016-2014</w:t>
            </w:r>
            <w:r>
              <w:rPr>
                <w:rFonts w:hint="eastAsia"/>
                <w:bCs/>
                <w:color w:val="auto"/>
                <w:szCs w:val="21"/>
              </w:rPr>
              <w:t>（2018年版）</w:t>
            </w:r>
          </w:p>
          <w:p>
            <w:pPr>
              <w:pStyle w:val="68"/>
              <w:rPr>
                <w:rFonts w:hint="eastAsia" w:ascii="宋体" w:hAnsi="宋体" w:cs="宋体"/>
                <w:color w:val="auto"/>
              </w:rPr>
            </w:pPr>
            <w:r>
              <w:rPr>
                <w:bCs/>
                <w:color w:val="auto"/>
                <w:szCs w:val="21"/>
              </w:rPr>
              <w:t>3.5.</w:t>
            </w:r>
            <w:r>
              <w:rPr>
                <w:rFonts w:hint="eastAsia"/>
                <w:bCs/>
                <w:color w:val="auto"/>
                <w:szCs w:val="21"/>
              </w:rPr>
              <w:t>5</w:t>
            </w:r>
          </w:p>
        </w:tc>
        <w:tc>
          <w:tcPr>
            <w:tcW w:w="591" w:type="pct"/>
            <w:noWrap w:val="0"/>
            <w:vAlign w:val="center"/>
          </w:tcPr>
          <w:p>
            <w:pPr>
              <w:pStyle w:val="68"/>
              <w:rPr>
                <w:rFonts w:ascii="宋体" w:hAnsi="宋体" w:cs="宋体"/>
                <w:color w:val="auto"/>
              </w:rPr>
            </w:pPr>
            <w:r>
              <w:rPr>
                <w:rFonts w:hint="eastAsia" w:ascii="宋体" w:hAnsi="宋体" w:cs="宋体"/>
                <w:color w:val="auto"/>
              </w:rPr>
              <w:t>5</w:t>
            </w:r>
          </w:p>
        </w:tc>
        <w:tc>
          <w:tcPr>
            <w:tcW w:w="513" w:type="pct"/>
            <w:noWrap w:val="0"/>
            <w:vAlign w:val="center"/>
          </w:tcPr>
          <w:p>
            <w:pPr>
              <w:pStyle w:val="68"/>
              <w:rPr>
                <w:rFonts w:ascii="宋体" w:hAnsi="宋体" w:cs="宋体"/>
                <w:color w:val="auto"/>
              </w:rPr>
            </w:pPr>
            <w:r>
              <w:rPr>
                <w:rFonts w:hint="eastAsia" w:ascii="宋体" w:hAnsi="宋体" w:cs="宋体"/>
                <w:color w:val="auto"/>
              </w:rPr>
              <w:t>8.17</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南</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办公楼</w:t>
            </w:r>
          </w:p>
          <w:p>
            <w:pPr>
              <w:pStyle w:val="68"/>
              <w:rPr>
                <w:rFonts w:hint="eastAsia" w:ascii="宋体" w:hAnsi="宋体" w:cs="宋体"/>
                <w:color w:val="auto"/>
              </w:rPr>
            </w:pPr>
            <w:r>
              <w:rPr>
                <w:rFonts w:hint="eastAsia" w:ascii="宋体" w:hAnsi="宋体" w:cs="宋体"/>
                <w:color w:val="auto"/>
              </w:rPr>
              <w:t>（民用建筑）</w:t>
            </w:r>
          </w:p>
        </w:tc>
        <w:tc>
          <w:tcPr>
            <w:tcW w:w="443" w:type="pct"/>
            <w:noWrap w:val="0"/>
            <w:vAlign w:val="center"/>
          </w:tcPr>
          <w:p>
            <w:pPr>
              <w:pStyle w:val="68"/>
              <w:rPr>
                <w:bCs/>
                <w:color w:val="auto"/>
                <w:szCs w:val="21"/>
              </w:rPr>
            </w:pPr>
            <w:r>
              <w:rPr>
                <w:rFonts w:hint="eastAsia" w:ascii="宋体" w:hAnsi="宋体" w:cs="宋体"/>
                <w:color w:val="auto"/>
                <w:lang w:eastAsia="zh-CN"/>
              </w:rPr>
              <w:t>二级</w:t>
            </w:r>
          </w:p>
        </w:tc>
        <w:tc>
          <w:tcPr>
            <w:tcW w:w="1044" w:type="pct"/>
            <w:vMerge w:val="restart"/>
            <w:noWrap w:val="0"/>
            <w:vAlign w:val="center"/>
          </w:tcPr>
          <w:p>
            <w:pPr>
              <w:jc w:val="center"/>
              <w:rPr>
                <w:bCs/>
                <w:color w:val="auto"/>
                <w:szCs w:val="21"/>
              </w:rPr>
            </w:pPr>
            <w:r>
              <w:rPr>
                <w:bCs/>
                <w:color w:val="auto"/>
                <w:szCs w:val="21"/>
              </w:rPr>
              <w:t>GB50016-2014</w:t>
            </w:r>
            <w:r>
              <w:rPr>
                <w:rFonts w:hint="eastAsia"/>
                <w:bCs/>
                <w:color w:val="auto"/>
                <w:szCs w:val="21"/>
              </w:rPr>
              <w:t>（2018年版）</w:t>
            </w:r>
          </w:p>
          <w:p>
            <w:pPr>
              <w:pStyle w:val="68"/>
              <w:rPr>
                <w:rFonts w:hint="eastAsia" w:ascii="宋体" w:hAnsi="宋体" w:cs="宋体"/>
                <w:color w:val="auto"/>
              </w:rPr>
            </w:pPr>
            <w:r>
              <w:rPr>
                <w:bCs/>
                <w:color w:val="auto"/>
                <w:szCs w:val="21"/>
              </w:rPr>
              <w:t>3.5.</w:t>
            </w:r>
            <w:r>
              <w:rPr>
                <w:rFonts w:hint="eastAsia"/>
                <w:bCs/>
                <w:color w:val="auto"/>
                <w:szCs w:val="21"/>
              </w:rPr>
              <w:t>2</w:t>
            </w:r>
          </w:p>
        </w:tc>
        <w:tc>
          <w:tcPr>
            <w:tcW w:w="591" w:type="pct"/>
            <w:noWrap w:val="0"/>
            <w:vAlign w:val="center"/>
          </w:tcPr>
          <w:p>
            <w:pPr>
              <w:pStyle w:val="68"/>
              <w:rPr>
                <w:rFonts w:ascii="宋体" w:hAnsi="宋体" w:cs="宋体"/>
                <w:color w:val="auto"/>
              </w:rPr>
            </w:pPr>
            <w:r>
              <w:rPr>
                <w:rFonts w:hint="eastAsia" w:ascii="宋体" w:hAnsi="宋体" w:cs="宋体"/>
                <w:color w:val="auto"/>
              </w:rPr>
              <w:t>10</w:t>
            </w:r>
          </w:p>
        </w:tc>
        <w:tc>
          <w:tcPr>
            <w:tcW w:w="513" w:type="pct"/>
            <w:noWrap w:val="0"/>
            <w:vAlign w:val="center"/>
          </w:tcPr>
          <w:p>
            <w:pPr>
              <w:pStyle w:val="68"/>
              <w:rPr>
                <w:rFonts w:ascii="宋体" w:hAnsi="宋体" w:cs="宋体"/>
                <w:color w:val="auto"/>
              </w:rPr>
            </w:pPr>
            <w:r>
              <w:rPr>
                <w:rFonts w:hint="eastAsia" w:ascii="宋体" w:hAnsi="宋体" w:cs="宋体"/>
                <w:color w:val="auto"/>
              </w:rPr>
              <w:t>17.89</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西</w:t>
            </w:r>
          </w:p>
        </w:tc>
        <w:tc>
          <w:tcPr>
            <w:tcW w:w="896" w:type="pct"/>
            <w:noWrap w:val="0"/>
            <w:vAlign w:val="center"/>
          </w:tcPr>
          <w:p>
            <w:pPr>
              <w:pStyle w:val="68"/>
              <w:rPr>
                <w:rFonts w:ascii="宋体" w:hAnsi="宋体" w:cs="宋体"/>
                <w:color w:val="auto"/>
              </w:rPr>
            </w:pPr>
            <w:r>
              <w:rPr>
                <w:rFonts w:hint="eastAsia" w:ascii="宋体" w:hAnsi="宋体" w:cs="宋体"/>
                <w:color w:val="auto"/>
              </w:rPr>
              <w:t>综合库1</w:t>
            </w:r>
          </w:p>
          <w:p>
            <w:pPr>
              <w:pStyle w:val="68"/>
              <w:rPr>
                <w:rFonts w:hint="eastAsia" w:ascii="宋体" w:hAnsi="宋体" w:cs="宋体"/>
                <w:color w:val="auto"/>
              </w:rPr>
            </w:pPr>
            <w:r>
              <w:rPr>
                <w:rFonts w:hint="eastAsia" w:ascii="宋体" w:hAnsi="宋体" w:cs="宋体"/>
                <w:color w:val="auto"/>
              </w:rPr>
              <w:t>（丙类）</w:t>
            </w:r>
          </w:p>
        </w:tc>
        <w:tc>
          <w:tcPr>
            <w:tcW w:w="443" w:type="pct"/>
            <w:noWrap w:val="0"/>
            <w:vAlign w:val="center"/>
          </w:tcPr>
          <w:p>
            <w:pPr>
              <w:pStyle w:val="68"/>
              <w:rPr>
                <w:rFonts w:hint="eastAsia" w:ascii="宋体" w:hAnsi="宋体" w:cs="宋体"/>
                <w:color w:val="auto"/>
              </w:rPr>
            </w:pPr>
            <w:r>
              <w:rPr>
                <w:rFonts w:hint="eastAsia" w:ascii="宋体" w:hAnsi="宋体" w:cs="宋体"/>
                <w:color w:val="auto"/>
                <w:lang w:eastAsia="zh-CN"/>
              </w:rPr>
              <w:t>二级</w:t>
            </w:r>
          </w:p>
        </w:tc>
        <w:tc>
          <w:tcPr>
            <w:tcW w:w="1044" w:type="pct"/>
            <w:vMerge w:val="continue"/>
            <w:noWrap w:val="0"/>
            <w:vAlign w:val="center"/>
          </w:tcPr>
          <w:p>
            <w:pPr>
              <w:pStyle w:val="68"/>
              <w:rPr>
                <w:rFonts w:hint="eastAsia" w:ascii="宋体" w:hAnsi="宋体" w:cs="宋体"/>
                <w:color w:val="auto"/>
              </w:rPr>
            </w:pPr>
          </w:p>
        </w:tc>
        <w:tc>
          <w:tcPr>
            <w:tcW w:w="591" w:type="pct"/>
            <w:noWrap w:val="0"/>
            <w:vAlign w:val="center"/>
          </w:tcPr>
          <w:p>
            <w:pPr>
              <w:pStyle w:val="68"/>
              <w:rPr>
                <w:rFonts w:ascii="宋体" w:hAnsi="宋体" w:cs="宋体"/>
                <w:color w:val="auto"/>
              </w:rPr>
            </w:pPr>
            <w:r>
              <w:rPr>
                <w:rFonts w:hint="eastAsia" w:ascii="宋体" w:hAnsi="宋体" w:cs="宋体"/>
                <w:color w:val="auto"/>
              </w:rPr>
              <w:t>10</w:t>
            </w:r>
          </w:p>
        </w:tc>
        <w:tc>
          <w:tcPr>
            <w:tcW w:w="513" w:type="pct"/>
            <w:noWrap w:val="0"/>
            <w:vAlign w:val="center"/>
          </w:tcPr>
          <w:p>
            <w:pPr>
              <w:pStyle w:val="68"/>
              <w:rPr>
                <w:rFonts w:ascii="宋体" w:hAnsi="宋体" w:cs="宋体"/>
                <w:color w:val="auto"/>
              </w:rPr>
            </w:pPr>
            <w:r>
              <w:rPr>
                <w:rFonts w:hint="eastAsia" w:ascii="宋体" w:hAnsi="宋体" w:cs="宋体"/>
                <w:color w:val="auto"/>
              </w:rPr>
              <w:t>62.44</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北</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标准库房6</w:t>
            </w:r>
          </w:p>
          <w:p>
            <w:pPr>
              <w:pStyle w:val="68"/>
              <w:rPr>
                <w:rFonts w:hint="eastAsia" w:ascii="宋体" w:hAnsi="宋体" w:cs="宋体"/>
                <w:color w:val="auto"/>
              </w:rPr>
            </w:pPr>
            <w:r>
              <w:rPr>
                <w:rFonts w:hint="eastAsia" w:ascii="宋体" w:hAnsi="宋体" w:cs="宋体"/>
                <w:color w:val="auto"/>
              </w:rPr>
              <w:t>（甲类）</w:t>
            </w:r>
          </w:p>
        </w:tc>
        <w:tc>
          <w:tcPr>
            <w:tcW w:w="443" w:type="pct"/>
            <w:noWrap w:val="0"/>
            <w:vAlign w:val="center"/>
          </w:tcPr>
          <w:p>
            <w:pPr>
              <w:pStyle w:val="68"/>
              <w:rPr>
                <w:bCs/>
                <w:color w:val="auto"/>
                <w:szCs w:val="21"/>
              </w:rPr>
            </w:pPr>
            <w:r>
              <w:rPr>
                <w:rFonts w:hint="eastAsia" w:ascii="宋体" w:hAnsi="宋体" w:cs="宋体"/>
                <w:color w:val="auto"/>
                <w:lang w:eastAsia="zh-CN"/>
              </w:rPr>
              <w:t>二级</w:t>
            </w:r>
          </w:p>
        </w:tc>
        <w:tc>
          <w:tcPr>
            <w:tcW w:w="1044" w:type="pct"/>
            <w:noWrap w:val="0"/>
            <w:vAlign w:val="center"/>
          </w:tcPr>
          <w:p>
            <w:pPr>
              <w:jc w:val="center"/>
              <w:rPr>
                <w:bCs/>
                <w:color w:val="auto"/>
                <w:szCs w:val="21"/>
              </w:rPr>
            </w:pPr>
            <w:r>
              <w:rPr>
                <w:bCs/>
                <w:color w:val="auto"/>
                <w:szCs w:val="21"/>
              </w:rPr>
              <w:t>GB50016-2014</w:t>
            </w:r>
            <w:r>
              <w:rPr>
                <w:rFonts w:hint="eastAsia"/>
                <w:bCs/>
                <w:color w:val="auto"/>
                <w:szCs w:val="21"/>
              </w:rPr>
              <w:t>（2018年版）</w:t>
            </w:r>
          </w:p>
          <w:p>
            <w:pPr>
              <w:pStyle w:val="68"/>
              <w:rPr>
                <w:rFonts w:hint="eastAsia" w:ascii="宋体" w:hAnsi="宋体" w:cs="宋体"/>
                <w:color w:val="auto"/>
              </w:rPr>
            </w:pPr>
            <w:r>
              <w:rPr>
                <w:bCs/>
                <w:color w:val="auto"/>
                <w:szCs w:val="21"/>
              </w:rPr>
              <w:t>3.5.</w:t>
            </w:r>
            <w:r>
              <w:rPr>
                <w:rFonts w:hint="eastAsia"/>
                <w:bCs/>
                <w:color w:val="auto"/>
                <w:szCs w:val="21"/>
              </w:rPr>
              <w:t>1</w:t>
            </w:r>
          </w:p>
        </w:tc>
        <w:tc>
          <w:tcPr>
            <w:tcW w:w="591" w:type="pct"/>
            <w:noWrap w:val="0"/>
            <w:vAlign w:val="center"/>
          </w:tcPr>
          <w:p>
            <w:pPr>
              <w:pStyle w:val="68"/>
              <w:rPr>
                <w:rFonts w:ascii="宋体" w:hAnsi="宋体" w:cs="宋体"/>
                <w:color w:val="auto"/>
              </w:rPr>
            </w:pPr>
            <w:r>
              <w:rPr>
                <w:rFonts w:hint="eastAsia" w:ascii="宋体" w:hAnsi="宋体" w:cs="宋体"/>
                <w:color w:val="auto"/>
              </w:rPr>
              <w:t>15</w:t>
            </w:r>
          </w:p>
        </w:tc>
        <w:tc>
          <w:tcPr>
            <w:tcW w:w="513" w:type="pct"/>
            <w:noWrap w:val="0"/>
            <w:vAlign w:val="center"/>
          </w:tcPr>
          <w:p>
            <w:pPr>
              <w:pStyle w:val="68"/>
              <w:rPr>
                <w:rFonts w:ascii="宋体" w:hAnsi="宋体" w:cs="宋体"/>
                <w:color w:val="auto"/>
              </w:rPr>
            </w:pPr>
            <w:r>
              <w:rPr>
                <w:rFonts w:hint="eastAsia" w:ascii="宋体" w:hAnsi="宋体" w:cs="宋体"/>
                <w:color w:val="auto"/>
              </w:rPr>
              <w:t>19.63</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restart"/>
            <w:noWrap w:val="0"/>
            <w:vAlign w:val="center"/>
          </w:tcPr>
          <w:p>
            <w:pPr>
              <w:pStyle w:val="68"/>
              <w:rPr>
                <w:rFonts w:hint="eastAsia" w:ascii="宋体" w:hAnsi="宋体" w:cs="宋体"/>
                <w:color w:val="auto"/>
              </w:rPr>
            </w:pPr>
            <w:r>
              <w:rPr>
                <w:rFonts w:hint="eastAsia" w:ascii="宋体" w:hAnsi="宋体" w:cs="宋体"/>
                <w:color w:val="auto"/>
              </w:rPr>
              <w:t>食堂</w:t>
            </w:r>
          </w:p>
          <w:p>
            <w:pPr>
              <w:pStyle w:val="68"/>
              <w:rPr>
                <w:rFonts w:hint="eastAsia" w:ascii="宋体" w:hAnsi="宋体" w:cs="宋体"/>
                <w:color w:val="auto"/>
              </w:rPr>
            </w:pPr>
            <w:r>
              <w:rPr>
                <w:rFonts w:hint="eastAsia" w:ascii="宋体" w:hAnsi="宋体" w:cs="宋体"/>
                <w:color w:val="auto"/>
              </w:rPr>
              <w:t>（民用）</w:t>
            </w:r>
            <w:r>
              <w:rPr>
                <w:rFonts w:hint="eastAsia" w:ascii="宋体" w:hAnsi="宋体" w:cs="宋体"/>
                <w:color w:val="auto"/>
                <w:lang w:eastAsia="zh-CN"/>
              </w:rPr>
              <w:t>（耐火等级二级）</w:t>
            </w:r>
          </w:p>
        </w:tc>
        <w:tc>
          <w:tcPr>
            <w:tcW w:w="380" w:type="pct"/>
            <w:noWrap w:val="0"/>
            <w:vAlign w:val="center"/>
          </w:tcPr>
          <w:p>
            <w:pPr>
              <w:pStyle w:val="68"/>
              <w:rPr>
                <w:rFonts w:hint="eastAsia" w:ascii="宋体" w:hAnsi="宋体" w:cs="宋体"/>
                <w:color w:val="auto"/>
              </w:rPr>
            </w:pPr>
            <w:r>
              <w:rPr>
                <w:rFonts w:hint="eastAsia" w:ascii="宋体" w:hAnsi="宋体" w:cs="宋体"/>
                <w:color w:val="auto"/>
              </w:rPr>
              <w:t>东</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围墙</w:t>
            </w:r>
          </w:p>
        </w:tc>
        <w:tc>
          <w:tcPr>
            <w:tcW w:w="443" w:type="pct"/>
            <w:noWrap w:val="0"/>
            <w:vAlign w:val="center"/>
          </w:tcPr>
          <w:p>
            <w:pPr>
              <w:pStyle w:val="68"/>
              <w:rPr>
                <w:bCs/>
                <w:color w:val="auto"/>
                <w:szCs w:val="21"/>
              </w:rPr>
            </w:pPr>
            <w:r>
              <w:rPr>
                <w:rFonts w:hint="eastAsia" w:ascii="宋体" w:hAnsi="宋体" w:cs="宋体"/>
                <w:color w:val="auto"/>
                <w:lang w:val="en-US" w:eastAsia="zh-CN"/>
              </w:rPr>
              <w:t>--</w:t>
            </w:r>
          </w:p>
        </w:tc>
        <w:tc>
          <w:tcPr>
            <w:tcW w:w="1044" w:type="pct"/>
            <w:noWrap w:val="0"/>
            <w:vAlign w:val="center"/>
          </w:tcPr>
          <w:p>
            <w:pPr>
              <w:jc w:val="center"/>
              <w:rPr>
                <w:bCs/>
                <w:color w:val="auto"/>
                <w:szCs w:val="21"/>
              </w:rPr>
            </w:pPr>
            <w:r>
              <w:rPr>
                <w:bCs/>
                <w:color w:val="auto"/>
                <w:szCs w:val="21"/>
              </w:rPr>
              <w:t>GB50016-2014</w:t>
            </w:r>
            <w:r>
              <w:rPr>
                <w:rFonts w:hint="eastAsia"/>
                <w:bCs/>
                <w:color w:val="auto"/>
                <w:szCs w:val="21"/>
              </w:rPr>
              <w:t>（2018年版）</w:t>
            </w:r>
          </w:p>
          <w:p>
            <w:pPr>
              <w:pStyle w:val="68"/>
              <w:rPr>
                <w:rFonts w:hint="eastAsia" w:ascii="宋体" w:hAnsi="宋体" w:cs="宋体"/>
                <w:color w:val="auto"/>
              </w:rPr>
            </w:pPr>
            <w:r>
              <w:rPr>
                <w:bCs/>
                <w:color w:val="auto"/>
                <w:szCs w:val="21"/>
              </w:rPr>
              <w:t>3.5.</w:t>
            </w:r>
            <w:r>
              <w:rPr>
                <w:rFonts w:hint="eastAsia"/>
                <w:bCs/>
                <w:color w:val="auto"/>
                <w:szCs w:val="21"/>
              </w:rPr>
              <w:t>5</w:t>
            </w:r>
          </w:p>
        </w:tc>
        <w:tc>
          <w:tcPr>
            <w:tcW w:w="591" w:type="pct"/>
            <w:noWrap w:val="0"/>
            <w:vAlign w:val="center"/>
          </w:tcPr>
          <w:p>
            <w:pPr>
              <w:pStyle w:val="68"/>
              <w:rPr>
                <w:rFonts w:ascii="宋体" w:hAnsi="宋体" w:cs="宋体"/>
                <w:color w:val="auto"/>
              </w:rPr>
            </w:pPr>
            <w:r>
              <w:rPr>
                <w:rFonts w:hint="eastAsia" w:ascii="宋体" w:hAnsi="宋体" w:cs="宋体"/>
                <w:color w:val="auto"/>
              </w:rPr>
              <w:t>5</w:t>
            </w:r>
          </w:p>
        </w:tc>
        <w:tc>
          <w:tcPr>
            <w:tcW w:w="513" w:type="pct"/>
            <w:noWrap w:val="0"/>
            <w:vAlign w:val="center"/>
          </w:tcPr>
          <w:p>
            <w:pPr>
              <w:pStyle w:val="68"/>
              <w:rPr>
                <w:rFonts w:ascii="宋体" w:hAnsi="宋体" w:cs="宋体"/>
                <w:color w:val="auto"/>
              </w:rPr>
            </w:pPr>
            <w:r>
              <w:rPr>
                <w:rFonts w:hint="eastAsia" w:ascii="宋体" w:hAnsi="宋体" w:cs="宋体"/>
                <w:color w:val="auto"/>
              </w:rPr>
              <w:t>80.57</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西南</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库房4</w:t>
            </w:r>
          </w:p>
          <w:p>
            <w:pPr>
              <w:pStyle w:val="68"/>
              <w:rPr>
                <w:rFonts w:ascii="宋体" w:hAnsi="宋体" w:cs="宋体"/>
                <w:color w:val="auto"/>
              </w:rPr>
            </w:pPr>
            <w:r>
              <w:rPr>
                <w:rFonts w:hint="eastAsia" w:ascii="宋体" w:hAnsi="宋体" w:cs="宋体"/>
                <w:color w:val="auto"/>
              </w:rPr>
              <w:t>（</w:t>
            </w:r>
            <w:r>
              <w:rPr>
                <w:rFonts w:hint="eastAsia" w:ascii="宋体" w:hAnsi="宋体" w:cs="宋体"/>
                <w:color w:val="auto"/>
                <w:lang w:eastAsia="zh-CN"/>
              </w:rPr>
              <w:t>丁</w:t>
            </w:r>
            <w:r>
              <w:rPr>
                <w:rFonts w:hint="eastAsia" w:ascii="宋体" w:hAnsi="宋体" w:cs="宋体"/>
                <w:color w:val="auto"/>
              </w:rPr>
              <w:t>类）</w:t>
            </w:r>
          </w:p>
        </w:tc>
        <w:tc>
          <w:tcPr>
            <w:tcW w:w="443" w:type="pct"/>
            <w:noWrap w:val="0"/>
            <w:vAlign w:val="center"/>
          </w:tcPr>
          <w:p>
            <w:pPr>
              <w:pStyle w:val="68"/>
              <w:rPr>
                <w:bCs/>
                <w:color w:val="auto"/>
                <w:szCs w:val="21"/>
              </w:rPr>
            </w:pPr>
            <w:r>
              <w:rPr>
                <w:rFonts w:hint="eastAsia" w:ascii="宋体" w:hAnsi="宋体" w:cs="宋体"/>
                <w:color w:val="auto"/>
                <w:lang w:eastAsia="zh-CN"/>
              </w:rPr>
              <w:t>二级</w:t>
            </w:r>
          </w:p>
        </w:tc>
        <w:tc>
          <w:tcPr>
            <w:tcW w:w="1044" w:type="pct"/>
            <w:noWrap w:val="0"/>
            <w:vAlign w:val="center"/>
          </w:tcPr>
          <w:p>
            <w:pPr>
              <w:jc w:val="center"/>
              <w:rPr>
                <w:bCs/>
                <w:color w:val="auto"/>
                <w:szCs w:val="21"/>
              </w:rPr>
            </w:pPr>
            <w:r>
              <w:rPr>
                <w:bCs/>
                <w:color w:val="auto"/>
                <w:szCs w:val="21"/>
              </w:rPr>
              <w:t>GB50016-2014</w:t>
            </w:r>
            <w:r>
              <w:rPr>
                <w:rFonts w:hint="eastAsia"/>
                <w:bCs/>
                <w:color w:val="auto"/>
                <w:szCs w:val="21"/>
              </w:rPr>
              <w:t>（2018年版）</w:t>
            </w:r>
          </w:p>
          <w:p>
            <w:pPr>
              <w:pStyle w:val="68"/>
              <w:rPr>
                <w:rFonts w:hint="eastAsia" w:ascii="宋体" w:hAnsi="宋体" w:cs="宋体"/>
                <w:color w:val="auto"/>
              </w:rPr>
            </w:pPr>
            <w:r>
              <w:rPr>
                <w:bCs/>
                <w:color w:val="auto"/>
                <w:szCs w:val="21"/>
              </w:rPr>
              <w:t>3.5.</w:t>
            </w:r>
            <w:r>
              <w:rPr>
                <w:rFonts w:hint="eastAsia"/>
                <w:bCs/>
                <w:color w:val="auto"/>
                <w:szCs w:val="21"/>
              </w:rPr>
              <w:t>2</w:t>
            </w:r>
          </w:p>
        </w:tc>
        <w:tc>
          <w:tcPr>
            <w:tcW w:w="591" w:type="pct"/>
            <w:noWrap w:val="0"/>
            <w:vAlign w:val="center"/>
          </w:tcPr>
          <w:p>
            <w:pPr>
              <w:pStyle w:val="68"/>
              <w:rPr>
                <w:rFonts w:ascii="宋体" w:hAnsi="宋体" w:cs="宋体"/>
                <w:color w:val="auto"/>
              </w:rPr>
            </w:pPr>
            <w:r>
              <w:rPr>
                <w:rFonts w:hint="eastAsia" w:ascii="宋体" w:hAnsi="宋体" w:cs="宋体"/>
                <w:color w:val="auto"/>
              </w:rPr>
              <w:t>10</w:t>
            </w:r>
          </w:p>
        </w:tc>
        <w:tc>
          <w:tcPr>
            <w:tcW w:w="513" w:type="pct"/>
            <w:noWrap w:val="0"/>
            <w:vAlign w:val="center"/>
          </w:tcPr>
          <w:p>
            <w:pPr>
              <w:pStyle w:val="68"/>
              <w:rPr>
                <w:rFonts w:ascii="宋体" w:hAnsi="宋体" w:cs="宋体"/>
                <w:color w:val="auto"/>
              </w:rPr>
            </w:pPr>
            <w:r>
              <w:rPr>
                <w:rFonts w:hint="eastAsia" w:ascii="宋体" w:hAnsi="宋体" w:cs="宋体"/>
                <w:color w:val="auto"/>
              </w:rPr>
              <w:t>17.77</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restart"/>
            <w:noWrap w:val="0"/>
            <w:vAlign w:val="center"/>
          </w:tcPr>
          <w:p>
            <w:pPr>
              <w:pStyle w:val="68"/>
              <w:rPr>
                <w:rFonts w:hint="eastAsia" w:ascii="宋体" w:hAnsi="宋体" w:cs="宋体"/>
                <w:color w:val="auto"/>
              </w:rPr>
            </w:pPr>
            <w:r>
              <w:rPr>
                <w:rFonts w:hint="eastAsia" w:ascii="宋体" w:hAnsi="宋体" w:cs="宋体"/>
                <w:color w:val="auto"/>
              </w:rPr>
              <w:t>办公楼</w:t>
            </w:r>
          </w:p>
          <w:p>
            <w:pPr>
              <w:pStyle w:val="68"/>
              <w:rPr>
                <w:rFonts w:hint="eastAsia" w:ascii="宋体" w:hAnsi="宋体" w:cs="宋体"/>
                <w:color w:val="auto"/>
              </w:rPr>
            </w:pPr>
            <w:r>
              <w:rPr>
                <w:rFonts w:hint="eastAsia" w:ascii="宋体" w:hAnsi="宋体" w:cs="宋体"/>
                <w:color w:val="auto"/>
              </w:rPr>
              <w:t>（民用）</w:t>
            </w:r>
            <w:r>
              <w:rPr>
                <w:rFonts w:hint="eastAsia" w:ascii="宋体" w:hAnsi="宋体" w:cs="宋体"/>
                <w:color w:val="auto"/>
                <w:lang w:eastAsia="zh-CN"/>
              </w:rPr>
              <w:t>（耐火等级二级）</w:t>
            </w:r>
          </w:p>
        </w:tc>
        <w:tc>
          <w:tcPr>
            <w:tcW w:w="380" w:type="pct"/>
            <w:noWrap w:val="0"/>
            <w:vAlign w:val="center"/>
          </w:tcPr>
          <w:p>
            <w:pPr>
              <w:pStyle w:val="68"/>
              <w:rPr>
                <w:rFonts w:hint="eastAsia" w:ascii="宋体" w:hAnsi="宋体" w:cs="宋体"/>
                <w:color w:val="auto"/>
              </w:rPr>
            </w:pPr>
            <w:r>
              <w:rPr>
                <w:rFonts w:hint="eastAsia" w:ascii="宋体" w:hAnsi="宋体" w:cs="宋体"/>
                <w:color w:val="auto"/>
              </w:rPr>
              <w:t>东</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围墙</w:t>
            </w:r>
          </w:p>
        </w:tc>
        <w:tc>
          <w:tcPr>
            <w:tcW w:w="443" w:type="pct"/>
            <w:noWrap w:val="0"/>
            <w:vAlign w:val="center"/>
          </w:tcPr>
          <w:p>
            <w:pPr>
              <w:pStyle w:val="68"/>
              <w:rPr>
                <w:bCs/>
                <w:color w:val="auto"/>
                <w:szCs w:val="21"/>
              </w:rPr>
            </w:pPr>
            <w:r>
              <w:rPr>
                <w:rFonts w:hint="eastAsia" w:ascii="宋体" w:hAnsi="宋体" w:cs="宋体"/>
                <w:color w:val="auto"/>
                <w:lang w:val="en-US" w:eastAsia="zh-CN"/>
              </w:rPr>
              <w:t>--</w:t>
            </w:r>
          </w:p>
        </w:tc>
        <w:tc>
          <w:tcPr>
            <w:tcW w:w="1044" w:type="pct"/>
            <w:noWrap w:val="0"/>
            <w:vAlign w:val="center"/>
          </w:tcPr>
          <w:p>
            <w:pPr>
              <w:jc w:val="center"/>
              <w:rPr>
                <w:bCs/>
                <w:color w:val="auto"/>
                <w:szCs w:val="21"/>
              </w:rPr>
            </w:pPr>
            <w:r>
              <w:rPr>
                <w:bCs/>
                <w:color w:val="auto"/>
                <w:szCs w:val="21"/>
              </w:rPr>
              <w:t>GB50016-2014</w:t>
            </w:r>
            <w:r>
              <w:rPr>
                <w:rFonts w:hint="eastAsia"/>
                <w:bCs/>
                <w:color w:val="auto"/>
                <w:szCs w:val="21"/>
              </w:rPr>
              <w:t>（2018年版）</w:t>
            </w:r>
          </w:p>
          <w:p>
            <w:pPr>
              <w:pStyle w:val="68"/>
              <w:rPr>
                <w:rFonts w:hint="eastAsia" w:ascii="宋体" w:hAnsi="宋体" w:cs="宋体"/>
                <w:color w:val="auto"/>
              </w:rPr>
            </w:pPr>
            <w:r>
              <w:rPr>
                <w:bCs/>
                <w:color w:val="auto"/>
                <w:szCs w:val="21"/>
              </w:rPr>
              <w:t>3.5.</w:t>
            </w:r>
            <w:r>
              <w:rPr>
                <w:rFonts w:hint="eastAsia"/>
                <w:bCs/>
                <w:color w:val="auto"/>
                <w:szCs w:val="21"/>
              </w:rPr>
              <w:t>5</w:t>
            </w:r>
          </w:p>
        </w:tc>
        <w:tc>
          <w:tcPr>
            <w:tcW w:w="591" w:type="pct"/>
            <w:noWrap w:val="0"/>
            <w:vAlign w:val="center"/>
          </w:tcPr>
          <w:p>
            <w:pPr>
              <w:pStyle w:val="68"/>
              <w:rPr>
                <w:rFonts w:hint="eastAsia" w:ascii="宋体" w:hAnsi="宋体" w:cs="宋体"/>
                <w:color w:val="auto"/>
              </w:rPr>
            </w:pPr>
            <w:r>
              <w:rPr>
                <w:rFonts w:hint="eastAsia" w:ascii="宋体" w:hAnsi="宋体" w:cs="宋体"/>
                <w:color w:val="auto"/>
              </w:rPr>
              <w:t>5</w:t>
            </w:r>
          </w:p>
        </w:tc>
        <w:tc>
          <w:tcPr>
            <w:tcW w:w="513" w:type="pct"/>
            <w:noWrap w:val="0"/>
            <w:vAlign w:val="center"/>
          </w:tcPr>
          <w:p>
            <w:pPr>
              <w:pStyle w:val="68"/>
              <w:rPr>
                <w:rFonts w:ascii="宋体" w:hAnsi="宋体" w:cs="宋体"/>
                <w:color w:val="auto"/>
              </w:rPr>
            </w:pPr>
            <w:r>
              <w:rPr>
                <w:rFonts w:hint="eastAsia" w:ascii="宋体" w:hAnsi="宋体" w:cs="宋体"/>
                <w:color w:val="auto"/>
              </w:rPr>
              <w:t>9.01</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南</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库房4</w:t>
            </w:r>
          </w:p>
          <w:p>
            <w:pPr>
              <w:pStyle w:val="68"/>
              <w:rPr>
                <w:rFonts w:hint="eastAsia" w:ascii="宋体" w:hAnsi="宋体" w:cs="宋体"/>
                <w:color w:val="auto"/>
              </w:rPr>
            </w:pPr>
            <w:r>
              <w:rPr>
                <w:rFonts w:hint="eastAsia" w:ascii="宋体" w:hAnsi="宋体" w:cs="宋体"/>
                <w:color w:val="auto"/>
              </w:rPr>
              <w:t>（</w:t>
            </w:r>
            <w:r>
              <w:rPr>
                <w:rFonts w:hint="eastAsia" w:ascii="宋体" w:hAnsi="宋体" w:cs="宋体"/>
                <w:color w:val="auto"/>
                <w:lang w:eastAsia="zh-CN"/>
              </w:rPr>
              <w:t>丁</w:t>
            </w:r>
            <w:r>
              <w:rPr>
                <w:rFonts w:hint="eastAsia" w:ascii="宋体" w:hAnsi="宋体" w:cs="宋体"/>
                <w:color w:val="auto"/>
              </w:rPr>
              <w:t>类）</w:t>
            </w:r>
          </w:p>
        </w:tc>
        <w:tc>
          <w:tcPr>
            <w:tcW w:w="443" w:type="pct"/>
            <w:noWrap w:val="0"/>
            <w:vAlign w:val="center"/>
          </w:tcPr>
          <w:p>
            <w:pPr>
              <w:pStyle w:val="68"/>
              <w:rPr>
                <w:bCs/>
                <w:color w:val="auto"/>
                <w:szCs w:val="21"/>
              </w:rPr>
            </w:pPr>
            <w:r>
              <w:rPr>
                <w:rFonts w:hint="eastAsia" w:ascii="宋体" w:hAnsi="宋体" w:cs="宋体"/>
                <w:color w:val="auto"/>
                <w:lang w:eastAsia="zh-CN"/>
              </w:rPr>
              <w:t>二级</w:t>
            </w:r>
          </w:p>
        </w:tc>
        <w:tc>
          <w:tcPr>
            <w:tcW w:w="1044" w:type="pct"/>
            <w:noWrap w:val="0"/>
            <w:vAlign w:val="center"/>
          </w:tcPr>
          <w:p>
            <w:pPr>
              <w:jc w:val="center"/>
              <w:rPr>
                <w:bCs/>
                <w:color w:val="auto"/>
                <w:szCs w:val="21"/>
              </w:rPr>
            </w:pPr>
            <w:r>
              <w:rPr>
                <w:bCs/>
                <w:color w:val="auto"/>
                <w:szCs w:val="21"/>
              </w:rPr>
              <w:t>GB50016-2014</w:t>
            </w:r>
            <w:r>
              <w:rPr>
                <w:rFonts w:hint="eastAsia"/>
                <w:bCs/>
                <w:color w:val="auto"/>
                <w:szCs w:val="21"/>
              </w:rPr>
              <w:t>（2018年版）</w:t>
            </w:r>
          </w:p>
          <w:p>
            <w:pPr>
              <w:pStyle w:val="68"/>
              <w:rPr>
                <w:rFonts w:hint="eastAsia" w:ascii="宋体" w:hAnsi="宋体" w:cs="宋体"/>
                <w:color w:val="auto"/>
              </w:rPr>
            </w:pPr>
            <w:r>
              <w:rPr>
                <w:bCs/>
                <w:color w:val="auto"/>
                <w:szCs w:val="21"/>
              </w:rPr>
              <w:t>3.5.</w:t>
            </w:r>
            <w:r>
              <w:rPr>
                <w:rFonts w:hint="eastAsia"/>
                <w:bCs/>
                <w:color w:val="auto"/>
                <w:szCs w:val="21"/>
              </w:rPr>
              <w:t>2</w:t>
            </w:r>
          </w:p>
        </w:tc>
        <w:tc>
          <w:tcPr>
            <w:tcW w:w="591" w:type="pct"/>
            <w:noWrap w:val="0"/>
            <w:vAlign w:val="center"/>
          </w:tcPr>
          <w:p>
            <w:pPr>
              <w:pStyle w:val="68"/>
              <w:rPr>
                <w:rFonts w:hint="eastAsia" w:ascii="宋体" w:hAnsi="宋体" w:cs="宋体"/>
                <w:color w:val="auto"/>
              </w:rPr>
            </w:pPr>
            <w:r>
              <w:rPr>
                <w:rFonts w:hint="eastAsia" w:ascii="宋体" w:hAnsi="宋体" w:cs="宋体"/>
                <w:color w:val="auto"/>
              </w:rPr>
              <w:t>10</w:t>
            </w:r>
          </w:p>
        </w:tc>
        <w:tc>
          <w:tcPr>
            <w:tcW w:w="513" w:type="pct"/>
            <w:noWrap w:val="0"/>
            <w:vAlign w:val="center"/>
          </w:tcPr>
          <w:p>
            <w:pPr>
              <w:pStyle w:val="68"/>
              <w:rPr>
                <w:rFonts w:ascii="宋体" w:hAnsi="宋体" w:cs="宋体"/>
                <w:color w:val="auto"/>
              </w:rPr>
            </w:pPr>
            <w:r>
              <w:rPr>
                <w:rFonts w:hint="eastAsia" w:ascii="宋体" w:hAnsi="宋体" w:cs="宋体"/>
                <w:color w:val="auto"/>
              </w:rPr>
              <w:t>81.23</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vMerge w:val="restart"/>
            <w:noWrap w:val="0"/>
            <w:vAlign w:val="center"/>
          </w:tcPr>
          <w:p>
            <w:pPr>
              <w:pStyle w:val="68"/>
              <w:rPr>
                <w:rFonts w:hint="eastAsia" w:ascii="宋体" w:hAnsi="宋体" w:cs="宋体"/>
                <w:color w:val="auto"/>
              </w:rPr>
            </w:pPr>
            <w:r>
              <w:rPr>
                <w:rFonts w:hint="eastAsia" w:ascii="宋体" w:hAnsi="宋体" w:cs="宋体"/>
                <w:color w:val="auto"/>
              </w:rPr>
              <w:t>北</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厂房</w:t>
            </w:r>
          </w:p>
          <w:p>
            <w:pPr>
              <w:pStyle w:val="68"/>
              <w:rPr>
                <w:rFonts w:hint="eastAsia" w:ascii="宋体" w:hAnsi="宋体" w:cs="宋体"/>
                <w:color w:val="auto"/>
              </w:rPr>
            </w:pPr>
            <w:r>
              <w:rPr>
                <w:rFonts w:hint="eastAsia" w:ascii="宋体" w:hAnsi="宋体" w:cs="宋体"/>
                <w:color w:val="auto"/>
              </w:rPr>
              <w:t>（</w:t>
            </w:r>
            <w:r>
              <w:rPr>
                <w:rFonts w:hint="eastAsia" w:ascii="宋体" w:hAnsi="宋体" w:cs="宋体"/>
                <w:color w:val="auto"/>
                <w:lang w:eastAsia="zh-CN"/>
              </w:rPr>
              <w:t>丁</w:t>
            </w:r>
            <w:r>
              <w:rPr>
                <w:rFonts w:hint="eastAsia" w:ascii="宋体" w:hAnsi="宋体" w:cs="宋体"/>
                <w:color w:val="auto"/>
              </w:rPr>
              <w:t>类）</w:t>
            </w:r>
          </w:p>
        </w:tc>
        <w:tc>
          <w:tcPr>
            <w:tcW w:w="443" w:type="pct"/>
            <w:noWrap w:val="0"/>
            <w:vAlign w:val="center"/>
          </w:tcPr>
          <w:p>
            <w:pPr>
              <w:pStyle w:val="68"/>
              <w:rPr>
                <w:bCs/>
                <w:color w:val="auto"/>
                <w:szCs w:val="21"/>
              </w:rPr>
            </w:pPr>
            <w:r>
              <w:rPr>
                <w:rFonts w:hint="eastAsia" w:ascii="宋体" w:hAnsi="宋体" w:cs="宋体"/>
                <w:color w:val="auto"/>
                <w:lang w:eastAsia="zh-CN"/>
              </w:rPr>
              <w:t>二级</w:t>
            </w:r>
          </w:p>
        </w:tc>
        <w:tc>
          <w:tcPr>
            <w:tcW w:w="1044" w:type="pct"/>
            <w:noWrap w:val="0"/>
            <w:vAlign w:val="center"/>
          </w:tcPr>
          <w:p>
            <w:pPr>
              <w:jc w:val="center"/>
              <w:rPr>
                <w:bCs/>
                <w:color w:val="auto"/>
                <w:szCs w:val="21"/>
              </w:rPr>
            </w:pPr>
            <w:r>
              <w:rPr>
                <w:bCs/>
                <w:color w:val="auto"/>
                <w:szCs w:val="21"/>
              </w:rPr>
              <w:t>GB50016-2014</w:t>
            </w:r>
            <w:r>
              <w:rPr>
                <w:rFonts w:hint="eastAsia"/>
                <w:bCs/>
                <w:color w:val="auto"/>
                <w:szCs w:val="21"/>
              </w:rPr>
              <w:t>（2018年版）</w:t>
            </w:r>
          </w:p>
          <w:p>
            <w:pPr>
              <w:pStyle w:val="68"/>
              <w:rPr>
                <w:bCs/>
                <w:color w:val="auto"/>
                <w:szCs w:val="21"/>
              </w:rPr>
            </w:pPr>
            <w:r>
              <w:rPr>
                <w:bCs/>
                <w:color w:val="auto"/>
                <w:szCs w:val="21"/>
              </w:rPr>
              <w:t>3.5.</w:t>
            </w:r>
            <w:r>
              <w:rPr>
                <w:rFonts w:hint="eastAsia"/>
                <w:bCs/>
                <w:color w:val="auto"/>
                <w:szCs w:val="21"/>
              </w:rPr>
              <w:t>2</w:t>
            </w:r>
          </w:p>
        </w:tc>
        <w:tc>
          <w:tcPr>
            <w:tcW w:w="591" w:type="pct"/>
            <w:noWrap w:val="0"/>
            <w:vAlign w:val="center"/>
          </w:tcPr>
          <w:p>
            <w:pPr>
              <w:pStyle w:val="68"/>
              <w:rPr>
                <w:rFonts w:ascii="宋体" w:hAnsi="宋体" w:cs="宋体"/>
                <w:color w:val="auto"/>
              </w:rPr>
            </w:pPr>
            <w:r>
              <w:rPr>
                <w:rFonts w:hint="eastAsia" w:ascii="宋体" w:hAnsi="宋体" w:cs="宋体"/>
                <w:color w:val="auto"/>
              </w:rPr>
              <w:t>10</w:t>
            </w:r>
          </w:p>
        </w:tc>
        <w:tc>
          <w:tcPr>
            <w:tcW w:w="513" w:type="pct"/>
            <w:noWrap w:val="0"/>
            <w:vAlign w:val="center"/>
          </w:tcPr>
          <w:p>
            <w:pPr>
              <w:pStyle w:val="68"/>
              <w:rPr>
                <w:rFonts w:ascii="宋体" w:hAnsi="宋体" w:cs="宋体"/>
                <w:color w:val="auto"/>
              </w:rPr>
            </w:pPr>
            <w:r>
              <w:rPr>
                <w:rFonts w:hint="eastAsia" w:ascii="宋体" w:hAnsi="宋体" w:cs="宋体"/>
                <w:color w:val="auto"/>
              </w:rPr>
              <w:t>17.89</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vMerge w:val="continue"/>
            <w:noWrap w:val="0"/>
            <w:vAlign w:val="center"/>
          </w:tcPr>
          <w:p>
            <w:pPr>
              <w:pStyle w:val="68"/>
              <w:rPr>
                <w:rFonts w:hint="eastAsia" w:ascii="宋体" w:hAnsi="宋体" w:cs="宋体"/>
                <w:color w:val="auto"/>
              </w:rPr>
            </w:pPr>
          </w:p>
        </w:tc>
        <w:tc>
          <w:tcPr>
            <w:tcW w:w="896" w:type="pct"/>
            <w:noWrap w:val="0"/>
            <w:vAlign w:val="center"/>
          </w:tcPr>
          <w:p>
            <w:pPr>
              <w:pStyle w:val="68"/>
              <w:rPr>
                <w:rFonts w:hint="eastAsia" w:ascii="宋体" w:hAnsi="宋体" w:cs="宋体"/>
                <w:color w:val="auto"/>
              </w:rPr>
            </w:pPr>
            <w:r>
              <w:rPr>
                <w:rFonts w:hint="eastAsia" w:ascii="宋体" w:hAnsi="宋体" w:cs="宋体"/>
                <w:color w:val="auto"/>
              </w:rPr>
              <w:t>标准库房6</w:t>
            </w:r>
          </w:p>
          <w:p>
            <w:pPr>
              <w:pStyle w:val="68"/>
              <w:rPr>
                <w:rFonts w:hint="eastAsia" w:ascii="宋体" w:hAnsi="宋体" w:cs="宋体"/>
                <w:color w:val="auto"/>
              </w:rPr>
            </w:pPr>
            <w:r>
              <w:rPr>
                <w:rFonts w:hint="eastAsia" w:ascii="宋体" w:hAnsi="宋体" w:cs="宋体"/>
                <w:color w:val="auto"/>
              </w:rPr>
              <w:t>（甲类）</w:t>
            </w:r>
          </w:p>
        </w:tc>
        <w:tc>
          <w:tcPr>
            <w:tcW w:w="443" w:type="pct"/>
            <w:noWrap w:val="0"/>
            <w:vAlign w:val="center"/>
          </w:tcPr>
          <w:p>
            <w:pPr>
              <w:pStyle w:val="68"/>
              <w:rPr>
                <w:bCs/>
                <w:color w:val="auto"/>
                <w:szCs w:val="21"/>
              </w:rPr>
            </w:pPr>
            <w:r>
              <w:rPr>
                <w:rFonts w:hint="eastAsia" w:ascii="宋体" w:hAnsi="宋体" w:cs="宋体"/>
                <w:color w:val="auto"/>
                <w:lang w:eastAsia="zh-CN"/>
              </w:rPr>
              <w:t>二级</w:t>
            </w:r>
          </w:p>
        </w:tc>
        <w:tc>
          <w:tcPr>
            <w:tcW w:w="1044" w:type="pct"/>
            <w:noWrap w:val="0"/>
            <w:vAlign w:val="center"/>
          </w:tcPr>
          <w:p>
            <w:pPr>
              <w:jc w:val="center"/>
              <w:rPr>
                <w:bCs/>
                <w:color w:val="auto"/>
                <w:szCs w:val="21"/>
              </w:rPr>
            </w:pPr>
            <w:r>
              <w:rPr>
                <w:bCs/>
                <w:color w:val="auto"/>
                <w:szCs w:val="21"/>
              </w:rPr>
              <w:t>GB50016-2014</w:t>
            </w:r>
            <w:r>
              <w:rPr>
                <w:rFonts w:hint="eastAsia"/>
                <w:bCs/>
                <w:color w:val="auto"/>
                <w:szCs w:val="21"/>
              </w:rPr>
              <w:t>（2018年版）</w:t>
            </w:r>
          </w:p>
          <w:p>
            <w:pPr>
              <w:pStyle w:val="68"/>
              <w:rPr>
                <w:rFonts w:hint="eastAsia" w:ascii="宋体" w:hAnsi="宋体" w:cs="宋体"/>
                <w:color w:val="auto"/>
              </w:rPr>
            </w:pPr>
            <w:r>
              <w:rPr>
                <w:bCs/>
                <w:color w:val="auto"/>
                <w:szCs w:val="21"/>
              </w:rPr>
              <w:t>3.5.</w:t>
            </w:r>
            <w:r>
              <w:rPr>
                <w:rFonts w:hint="eastAsia"/>
                <w:bCs/>
                <w:color w:val="auto"/>
                <w:szCs w:val="21"/>
              </w:rPr>
              <w:t>1</w:t>
            </w:r>
          </w:p>
        </w:tc>
        <w:tc>
          <w:tcPr>
            <w:tcW w:w="591" w:type="pct"/>
            <w:noWrap w:val="0"/>
            <w:vAlign w:val="center"/>
          </w:tcPr>
          <w:p>
            <w:pPr>
              <w:pStyle w:val="68"/>
              <w:rPr>
                <w:rFonts w:ascii="宋体" w:hAnsi="宋体" w:cs="宋体"/>
                <w:color w:val="auto"/>
              </w:rPr>
            </w:pPr>
            <w:r>
              <w:rPr>
                <w:rFonts w:hint="eastAsia" w:ascii="宋体" w:hAnsi="宋体" w:cs="宋体"/>
                <w:color w:val="auto"/>
              </w:rPr>
              <w:t>30</w:t>
            </w:r>
          </w:p>
        </w:tc>
        <w:tc>
          <w:tcPr>
            <w:tcW w:w="513" w:type="pct"/>
            <w:noWrap w:val="0"/>
            <w:vAlign w:val="center"/>
          </w:tcPr>
          <w:p>
            <w:pPr>
              <w:pStyle w:val="68"/>
              <w:rPr>
                <w:rFonts w:ascii="宋体" w:hAnsi="宋体" w:cs="宋体"/>
                <w:color w:val="auto"/>
              </w:rPr>
            </w:pPr>
            <w:r>
              <w:rPr>
                <w:rFonts w:hint="eastAsia" w:ascii="宋体" w:hAnsi="宋体" w:cs="宋体"/>
                <w:color w:val="auto"/>
              </w:rPr>
              <w:t>143.45</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restart"/>
            <w:noWrap w:val="0"/>
            <w:vAlign w:val="center"/>
          </w:tcPr>
          <w:p>
            <w:pPr>
              <w:pStyle w:val="68"/>
              <w:rPr>
                <w:rFonts w:hint="eastAsia" w:ascii="宋体" w:hAnsi="宋体" w:cs="宋体"/>
                <w:color w:val="auto"/>
              </w:rPr>
            </w:pPr>
            <w:r>
              <w:rPr>
                <w:rFonts w:hint="eastAsia" w:ascii="宋体" w:hAnsi="宋体" w:cs="宋体"/>
                <w:color w:val="auto"/>
              </w:rPr>
              <w:t>门卫</w:t>
            </w:r>
          </w:p>
          <w:p>
            <w:pPr>
              <w:pStyle w:val="68"/>
              <w:rPr>
                <w:rFonts w:hint="eastAsia" w:ascii="宋体" w:hAnsi="宋体" w:cs="宋体"/>
                <w:color w:val="auto"/>
              </w:rPr>
            </w:pPr>
            <w:r>
              <w:rPr>
                <w:rFonts w:hint="eastAsia" w:ascii="宋体" w:hAnsi="宋体" w:cs="宋体"/>
                <w:color w:val="auto"/>
              </w:rPr>
              <w:t>（民用）</w:t>
            </w:r>
            <w:r>
              <w:rPr>
                <w:rFonts w:hint="eastAsia" w:ascii="宋体" w:hAnsi="宋体" w:cs="宋体"/>
                <w:color w:val="auto"/>
                <w:lang w:eastAsia="zh-CN"/>
              </w:rPr>
              <w:t>（耐火等级二级）</w:t>
            </w:r>
          </w:p>
        </w:tc>
        <w:tc>
          <w:tcPr>
            <w:tcW w:w="380" w:type="pct"/>
            <w:noWrap w:val="0"/>
            <w:vAlign w:val="center"/>
          </w:tcPr>
          <w:p>
            <w:pPr>
              <w:pStyle w:val="68"/>
              <w:rPr>
                <w:rFonts w:hint="eastAsia" w:ascii="宋体" w:hAnsi="宋体" w:cs="宋体"/>
                <w:color w:val="auto"/>
              </w:rPr>
            </w:pPr>
            <w:r>
              <w:rPr>
                <w:rFonts w:hint="eastAsia" w:ascii="宋体" w:hAnsi="宋体" w:cs="宋体"/>
                <w:color w:val="auto"/>
              </w:rPr>
              <w:t>东南</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库房4</w:t>
            </w:r>
          </w:p>
          <w:p>
            <w:pPr>
              <w:pStyle w:val="68"/>
              <w:rPr>
                <w:rFonts w:ascii="宋体" w:hAnsi="宋体" w:cs="宋体"/>
                <w:color w:val="auto"/>
              </w:rPr>
            </w:pPr>
            <w:r>
              <w:rPr>
                <w:rFonts w:hint="eastAsia" w:ascii="宋体" w:hAnsi="宋体" w:cs="宋体"/>
                <w:color w:val="auto"/>
              </w:rPr>
              <w:t>（丙类）</w:t>
            </w:r>
          </w:p>
        </w:tc>
        <w:tc>
          <w:tcPr>
            <w:tcW w:w="443" w:type="pct"/>
            <w:noWrap w:val="0"/>
            <w:vAlign w:val="center"/>
          </w:tcPr>
          <w:p>
            <w:pPr>
              <w:pStyle w:val="68"/>
              <w:rPr>
                <w:bCs/>
                <w:color w:val="auto"/>
                <w:szCs w:val="21"/>
              </w:rPr>
            </w:pPr>
            <w:r>
              <w:rPr>
                <w:rFonts w:hint="eastAsia" w:ascii="宋体" w:hAnsi="宋体" w:cs="宋体"/>
                <w:color w:val="auto"/>
                <w:lang w:eastAsia="zh-CN"/>
              </w:rPr>
              <w:t>二级</w:t>
            </w:r>
          </w:p>
        </w:tc>
        <w:tc>
          <w:tcPr>
            <w:tcW w:w="1800" w:type="dxa"/>
            <w:noWrap w:val="0"/>
            <w:vAlign w:val="center"/>
          </w:tcPr>
          <w:p>
            <w:pPr>
              <w:jc w:val="center"/>
              <w:rPr>
                <w:bCs/>
                <w:color w:val="auto"/>
                <w:szCs w:val="21"/>
              </w:rPr>
            </w:pPr>
            <w:r>
              <w:rPr>
                <w:bCs/>
                <w:color w:val="auto"/>
                <w:szCs w:val="21"/>
              </w:rPr>
              <w:t>GB50016-2014</w:t>
            </w:r>
            <w:r>
              <w:rPr>
                <w:rFonts w:hint="eastAsia"/>
                <w:bCs/>
                <w:color w:val="auto"/>
                <w:szCs w:val="21"/>
              </w:rPr>
              <w:t>（2018年版）</w:t>
            </w:r>
          </w:p>
          <w:p>
            <w:pPr>
              <w:pStyle w:val="68"/>
              <w:ind w:firstLine="0" w:firstLineChars="0"/>
              <w:rPr>
                <w:rFonts w:hint="eastAsia" w:ascii="宋体" w:hAnsi="宋体" w:cs="宋体"/>
                <w:color w:val="auto"/>
              </w:rPr>
            </w:pPr>
            <w:r>
              <w:rPr>
                <w:bCs/>
                <w:color w:val="auto"/>
                <w:szCs w:val="21"/>
              </w:rPr>
              <w:t>3.5.</w:t>
            </w:r>
            <w:r>
              <w:rPr>
                <w:rFonts w:hint="eastAsia"/>
                <w:bCs/>
                <w:color w:val="auto"/>
                <w:szCs w:val="21"/>
                <w:lang w:val="en-US" w:eastAsia="zh-CN"/>
              </w:rPr>
              <w:t>3</w:t>
            </w:r>
          </w:p>
        </w:tc>
        <w:tc>
          <w:tcPr>
            <w:tcW w:w="1020" w:type="dxa"/>
            <w:noWrap w:val="0"/>
            <w:vAlign w:val="center"/>
          </w:tcPr>
          <w:p>
            <w:pPr>
              <w:pStyle w:val="68"/>
              <w:ind w:firstLine="0" w:firstLineChars="0"/>
              <w:rPr>
                <w:rFonts w:ascii="宋体" w:hAnsi="宋体" w:cs="宋体"/>
                <w:color w:val="auto"/>
              </w:rPr>
            </w:pPr>
            <w:r>
              <w:rPr>
                <w:rFonts w:hint="eastAsia" w:ascii="宋体" w:hAnsi="宋体" w:cs="宋体"/>
                <w:color w:val="auto"/>
                <w:lang w:val="en-US" w:eastAsia="zh-CN"/>
              </w:rPr>
              <w:t>防火间距不限见注2</w:t>
            </w:r>
          </w:p>
        </w:tc>
        <w:tc>
          <w:tcPr>
            <w:tcW w:w="885" w:type="dxa"/>
            <w:noWrap w:val="0"/>
            <w:vAlign w:val="center"/>
          </w:tcPr>
          <w:p>
            <w:pPr>
              <w:pStyle w:val="68"/>
              <w:ind w:firstLine="0" w:firstLineChars="0"/>
              <w:rPr>
                <w:rFonts w:ascii="宋体" w:hAnsi="宋体" w:cs="宋体"/>
                <w:color w:val="auto"/>
              </w:rPr>
            </w:pPr>
            <w:r>
              <w:rPr>
                <w:rFonts w:hint="eastAsia" w:ascii="宋体" w:hAnsi="宋体" w:cs="宋体"/>
                <w:color w:val="auto"/>
              </w:rPr>
              <w:t>8</w:t>
            </w:r>
          </w:p>
        </w:tc>
        <w:tc>
          <w:tcPr>
            <w:tcW w:w="751" w:type="dxa"/>
            <w:noWrap w:val="0"/>
            <w:vAlign w:val="center"/>
          </w:tcPr>
          <w:p>
            <w:pPr>
              <w:pStyle w:val="68"/>
              <w:ind w:firstLine="0" w:firstLineChars="0"/>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西南</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围墙</w:t>
            </w:r>
          </w:p>
        </w:tc>
        <w:tc>
          <w:tcPr>
            <w:tcW w:w="443" w:type="pct"/>
            <w:noWrap w:val="0"/>
            <w:vAlign w:val="center"/>
          </w:tcPr>
          <w:p>
            <w:pPr>
              <w:pStyle w:val="68"/>
              <w:rPr>
                <w:bCs/>
                <w:color w:val="auto"/>
                <w:szCs w:val="21"/>
              </w:rPr>
            </w:pPr>
            <w:r>
              <w:rPr>
                <w:rFonts w:hint="eastAsia" w:ascii="宋体" w:hAnsi="宋体" w:cs="宋体"/>
                <w:color w:val="auto"/>
                <w:lang w:val="en-US" w:eastAsia="zh-CN"/>
              </w:rPr>
              <w:t>--</w:t>
            </w:r>
          </w:p>
        </w:tc>
        <w:tc>
          <w:tcPr>
            <w:tcW w:w="1044" w:type="pct"/>
            <w:noWrap w:val="0"/>
            <w:vAlign w:val="center"/>
          </w:tcPr>
          <w:p>
            <w:pPr>
              <w:jc w:val="center"/>
              <w:rPr>
                <w:bCs/>
                <w:color w:val="auto"/>
                <w:szCs w:val="21"/>
              </w:rPr>
            </w:pPr>
            <w:r>
              <w:rPr>
                <w:bCs/>
                <w:color w:val="auto"/>
                <w:szCs w:val="21"/>
              </w:rPr>
              <w:t>GB50016-2014</w:t>
            </w:r>
            <w:r>
              <w:rPr>
                <w:rFonts w:hint="eastAsia"/>
                <w:bCs/>
                <w:color w:val="auto"/>
                <w:szCs w:val="21"/>
              </w:rPr>
              <w:t>（2018年版）</w:t>
            </w:r>
          </w:p>
          <w:p>
            <w:pPr>
              <w:pStyle w:val="68"/>
              <w:rPr>
                <w:rFonts w:hint="eastAsia" w:ascii="宋体" w:hAnsi="宋体" w:cs="宋体"/>
                <w:color w:val="auto"/>
              </w:rPr>
            </w:pPr>
            <w:r>
              <w:rPr>
                <w:bCs/>
                <w:color w:val="auto"/>
                <w:szCs w:val="21"/>
              </w:rPr>
              <w:t>3.5.</w:t>
            </w:r>
            <w:r>
              <w:rPr>
                <w:rFonts w:hint="eastAsia"/>
                <w:bCs/>
                <w:color w:val="auto"/>
                <w:szCs w:val="21"/>
              </w:rPr>
              <w:t>5</w:t>
            </w:r>
          </w:p>
        </w:tc>
        <w:tc>
          <w:tcPr>
            <w:tcW w:w="591" w:type="pct"/>
            <w:noWrap w:val="0"/>
            <w:vAlign w:val="center"/>
          </w:tcPr>
          <w:p>
            <w:pPr>
              <w:pStyle w:val="68"/>
              <w:rPr>
                <w:rFonts w:hint="eastAsia" w:ascii="宋体" w:hAnsi="宋体" w:cs="宋体"/>
                <w:color w:val="auto"/>
              </w:rPr>
            </w:pPr>
            <w:r>
              <w:rPr>
                <w:rFonts w:hint="eastAsia" w:ascii="宋体" w:hAnsi="宋体" w:cs="宋体"/>
                <w:color w:val="auto"/>
              </w:rPr>
              <w:t>5</w:t>
            </w:r>
          </w:p>
        </w:tc>
        <w:tc>
          <w:tcPr>
            <w:tcW w:w="513" w:type="pct"/>
            <w:noWrap w:val="0"/>
            <w:vAlign w:val="center"/>
          </w:tcPr>
          <w:p>
            <w:pPr>
              <w:pStyle w:val="68"/>
              <w:rPr>
                <w:rFonts w:ascii="宋体" w:hAnsi="宋体" w:cs="宋体"/>
                <w:color w:val="auto"/>
              </w:rPr>
            </w:pPr>
            <w:r>
              <w:rPr>
                <w:rFonts w:hint="eastAsia" w:ascii="宋体" w:hAnsi="宋体" w:cs="宋体"/>
                <w:color w:val="auto"/>
              </w:rPr>
              <w:t>6.85</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西北</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库房3</w:t>
            </w:r>
          </w:p>
          <w:p>
            <w:pPr>
              <w:pStyle w:val="68"/>
              <w:rPr>
                <w:rFonts w:ascii="宋体" w:hAnsi="宋体" w:cs="宋体"/>
                <w:color w:val="auto"/>
              </w:rPr>
            </w:pPr>
            <w:r>
              <w:rPr>
                <w:rFonts w:hint="eastAsia" w:ascii="宋体" w:hAnsi="宋体" w:cs="宋体"/>
                <w:color w:val="auto"/>
              </w:rPr>
              <w:t>（丙类）</w:t>
            </w:r>
          </w:p>
        </w:tc>
        <w:tc>
          <w:tcPr>
            <w:tcW w:w="443" w:type="pct"/>
            <w:noWrap w:val="0"/>
            <w:vAlign w:val="center"/>
          </w:tcPr>
          <w:p>
            <w:pPr>
              <w:pStyle w:val="68"/>
              <w:rPr>
                <w:bCs/>
                <w:color w:val="auto"/>
                <w:szCs w:val="21"/>
              </w:rPr>
            </w:pPr>
            <w:r>
              <w:rPr>
                <w:rFonts w:hint="eastAsia" w:ascii="宋体" w:hAnsi="宋体" w:cs="宋体"/>
                <w:color w:val="auto"/>
                <w:lang w:eastAsia="zh-CN"/>
              </w:rPr>
              <w:t>二级</w:t>
            </w:r>
          </w:p>
        </w:tc>
        <w:tc>
          <w:tcPr>
            <w:tcW w:w="1044" w:type="pct"/>
            <w:vMerge w:val="restart"/>
            <w:noWrap w:val="0"/>
            <w:vAlign w:val="center"/>
          </w:tcPr>
          <w:p>
            <w:pPr>
              <w:jc w:val="center"/>
              <w:rPr>
                <w:bCs/>
                <w:color w:val="auto"/>
                <w:szCs w:val="21"/>
              </w:rPr>
            </w:pPr>
            <w:r>
              <w:rPr>
                <w:bCs/>
                <w:color w:val="auto"/>
                <w:szCs w:val="21"/>
              </w:rPr>
              <w:t>GB50016-2014</w:t>
            </w:r>
            <w:r>
              <w:rPr>
                <w:rFonts w:hint="eastAsia"/>
                <w:bCs/>
                <w:color w:val="auto"/>
                <w:szCs w:val="21"/>
              </w:rPr>
              <w:t>（2018年版）</w:t>
            </w:r>
          </w:p>
          <w:p>
            <w:pPr>
              <w:pStyle w:val="68"/>
              <w:rPr>
                <w:rFonts w:hint="eastAsia" w:ascii="宋体" w:hAnsi="宋体" w:cs="宋体"/>
                <w:color w:val="auto"/>
              </w:rPr>
            </w:pPr>
            <w:r>
              <w:rPr>
                <w:bCs/>
                <w:color w:val="auto"/>
                <w:szCs w:val="21"/>
              </w:rPr>
              <w:t>3.5.</w:t>
            </w:r>
            <w:r>
              <w:rPr>
                <w:rFonts w:hint="eastAsia"/>
                <w:bCs/>
                <w:color w:val="auto"/>
                <w:szCs w:val="21"/>
              </w:rPr>
              <w:t>2</w:t>
            </w:r>
          </w:p>
        </w:tc>
        <w:tc>
          <w:tcPr>
            <w:tcW w:w="591" w:type="pct"/>
            <w:noWrap w:val="0"/>
            <w:vAlign w:val="center"/>
          </w:tcPr>
          <w:p>
            <w:pPr>
              <w:pStyle w:val="68"/>
              <w:rPr>
                <w:rFonts w:ascii="宋体" w:hAnsi="宋体" w:cs="宋体"/>
                <w:color w:val="auto"/>
              </w:rPr>
            </w:pPr>
            <w:r>
              <w:rPr>
                <w:rFonts w:hint="eastAsia" w:ascii="宋体" w:hAnsi="宋体" w:cs="宋体"/>
                <w:color w:val="auto"/>
              </w:rPr>
              <w:t>10</w:t>
            </w:r>
          </w:p>
        </w:tc>
        <w:tc>
          <w:tcPr>
            <w:tcW w:w="513" w:type="pct"/>
            <w:noWrap w:val="0"/>
            <w:vAlign w:val="center"/>
          </w:tcPr>
          <w:p>
            <w:pPr>
              <w:pStyle w:val="68"/>
              <w:rPr>
                <w:rFonts w:ascii="宋体" w:hAnsi="宋体" w:cs="宋体"/>
                <w:color w:val="auto"/>
              </w:rPr>
            </w:pPr>
            <w:r>
              <w:rPr>
                <w:rFonts w:hint="eastAsia" w:ascii="宋体" w:hAnsi="宋体" w:cs="宋体"/>
                <w:color w:val="auto"/>
              </w:rPr>
              <w:t>47.45</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pct"/>
            <w:vMerge w:val="continue"/>
            <w:noWrap w:val="0"/>
            <w:vAlign w:val="center"/>
          </w:tcPr>
          <w:p>
            <w:pPr>
              <w:pStyle w:val="68"/>
              <w:rPr>
                <w:rFonts w:hint="eastAsia" w:ascii="宋体" w:hAnsi="宋体" w:cs="宋体"/>
                <w:color w:val="auto"/>
              </w:rPr>
            </w:pPr>
          </w:p>
        </w:tc>
        <w:tc>
          <w:tcPr>
            <w:tcW w:w="380" w:type="pct"/>
            <w:noWrap w:val="0"/>
            <w:vAlign w:val="center"/>
          </w:tcPr>
          <w:p>
            <w:pPr>
              <w:pStyle w:val="68"/>
              <w:rPr>
                <w:rFonts w:hint="eastAsia" w:ascii="宋体" w:hAnsi="宋体" w:cs="宋体"/>
                <w:color w:val="auto"/>
              </w:rPr>
            </w:pPr>
            <w:r>
              <w:rPr>
                <w:rFonts w:hint="eastAsia" w:ascii="宋体" w:hAnsi="宋体" w:cs="宋体"/>
                <w:color w:val="auto"/>
              </w:rPr>
              <w:t>北</w:t>
            </w:r>
          </w:p>
        </w:tc>
        <w:tc>
          <w:tcPr>
            <w:tcW w:w="896" w:type="pct"/>
            <w:noWrap w:val="0"/>
            <w:vAlign w:val="center"/>
          </w:tcPr>
          <w:p>
            <w:pPr>
              <w:pStyle w:val="68"/>
              <w:rPr>
                <w:rFonts w:hint="eastAsia" w:ascii="宋体" w:hAnsi="宋体" w:cs="宋体"/>
                <w:color w:val="auto"/>
              </w:rPr>
            </w:pPr>
            <w:r>
              <w:rPr>
                <w:rFonts w:hint="eastAsia" w:ascii="宋体" w:hAnsi="宋体" w:cs="宋体"/>
                <w:color w:val="auto"/>
              </w:rPr>
              <w:t>综合库1</w:t>
            </w:r>
          </w:p>
          <w:p>
            <w:pPr>
              <w:pStyle w:val="68"/>
              <w:rPr>
                <w:rFonts w:ascii="宋体" w:hAnsi="宋体" w:cs="宋体"/>
                <w:color w:val="auto"/>
              </w:rPr>
            </w:pPr>
            <w:r>
              <w:rPr>
                <w:rFonts w:hint="eastAsia" w:ascii="宋体" w:hAnsi="宋体" w:cs="宋体"/>
                <w:color w:val="auto"/>
              </w:rPr>
              <w:t>（丙类）</w:t>
            </w:r>
          </w:p>
        </w:tc>
        <w:tc>
          <w:tcPr>
            <w:tcW w:w="443" w:type="pct"/>
            <w:noWrap w:val="0"/>
            <w:vAlign w:val="center"/>
          </w:tcPr>
          <w:p>
            <w:pPr>
              <w:pStyle w:val="68"/>
              <w:rPr>
                <w:rFonts w:hint="eastAsia" w:ascii="宋体" w:hAnsi="宋体" w:cs="宋体"/>
                <w:color w:val="auto"/>
              </w:rPr>
            </w:pPr>
            <w:r>
              <w:rPr>
                <w:rFonts w:hint="eastAsia" w:ascii="宋体" w:hAnsi="宋体" w:cs="宋体"/>
                <w:color w:val="auto"/>
                <w:lang w:eastAsia="zh-CN"/>
              </w:rPr>
              <w:t>二级</w:t>
            </w:r>
          </w:p>
        </w:tc>
        <w:tc>
          <w:tcPr>
            <w:tcW w:w="1044" w:type="pct"/>
            <w:vMerge w:val="continue"/>
            <w:noWrap w:val="0"/>
            <w:vAlign w:val="center"/>
          </w:tcPr>
          <w:p>
            <w:pPr>
              <w:pStyle w:val="68"/>
              <w:rPr>
                <w:rFonts w:hint="eastAsia" w:ascii="宋体" w:hAnsi="宋体" w:cs="宋体"/>
                <w:color w:val="auto"/>
              </w:rPr>
            </w:pPr>
          </w:p>
        </w:tc>
        <w:tc>
          <w:tcPr>
            <w:tcW w:w="591" w:type="pct"/>
            <w:noWrap w:val="0"/>
            <w:vAlign w:val="center"/>
          </w:tcPr>
          <w:p>
            <w:pPr>
              <w:pStyle w:val="68"/>
              <w:rPr>
                <w:rFonts w:ascii="宋体" w:hAnsi="宋体" w:cs="宋体"/>
                <w:color w:val="auto"/>
              </w:rPr>
            </w:pPr>
            <w:r>
              <w:rPr>
                <w:rFonts w:hint="eastAsia" w:ascii="宋体" w:hAnsi="宋体" w:cs="宋体"/>
                <w:color w:val="auto"/>
              </w:rPr>
              <w:t>10</w:t>
            </w:r>
          </w:p>
        </w:tc>
        <w:tc>
          <w:tcPr>
            <w:tcW w:w="513" w:type="pct"/>
            <w:noWrap w:val="0"/>
            <w:vAlign w:val="center"/>
          </w:tcPr>
          <w:p>
            <w:pPr>
              <w:pStyle w:val="68"/>
              <w:rPr>
                <w:rFonts w:ascii="宋体" w:hAnsi="宋体" w:cs="宋体"/>
                <w:color w:val="auto"/>
              </w:rPr>
            </w:pPr>
            <w:r>
              <w:rPr>
                <w:rFonts w:hint="eastAsia" w:ascii="宋体" w:hAnsi="宋体" w:cs="宋体"/>
                <w:color w:val="auto"/>
              </w:rPr>
              <w:t>63.52</w:t>
            </w:r>
          </w:p>
        </w:tc>
        <w:tc>
          <w:tcPr>
            <w:tcW w:w="435" w:type="pct"/>
            <w:noWrap w:val="0"/>
            <w:vAlign w:val="center"/>
          </w:tcPr>
          <w:p>
            <w:pPr>
              <w:pStyle w:val="68"/>
              <w:rPr>
                <w:rFonts w:hint="eastAsia" w:ascii="宋体" w:hAnsi="宋体" w:cs="宋体"/>
                <w:color w:val="auto"/>
              </w:rPr>
            </w:pPr>
            <w:r>
              <w:rPr>
                <w:rFonts w:hint="eastAsia" w:ascii="宋体" w:hAnsi="宋体" w:cs="宋体"/>
                <w:color w:val="auto"/>
              </w:rPr>
              <w:t>符合</w:t>
            </w:r>
          </w:p>
        </w:tc>
      </w:tr>
    </w:tbl>
    <w:p>
      <w:pPr>
        <w:pStyle w:val="69"/>
        <w:spacing w:line="240" w:lineRule="atLeast"/>
        <w:ind w:firstLine="420"/>
        <w:rPr>
          <w:rFonts w:hint="eastAsia" w:ascii="宋体" w:hAnsi="宋体" w:cs="宋体"/>
          <w:color w:val="auto"/>
          <w:kern w:val="0"/>
          <w:sz w:val="21"/>
          <w:szCs w:val="21"/>
        </w:rPr>
      </w:pPr>
      <w:r>
        <w:rPr>
          <w:rFonts w:hint="eastAsia" w:ascii="宋体" w:hAnsi="宋体" w:cs="宋体"/>
          <w:color w:val="auto"/>
          <w:kern w:val="0"/>
          <w:sz w:val="21"/>
          <w:szCs w:val="21"/>
        </w:rPr>
        <w:t>注1：建筑物以外墙计，道路以边线计。</w:t>
      </w:r>
    </w:p>
    <w:p>
      <w:pPr>
        <w:pStyle w:val="69"/>
        <w:spacing w:line="240" w:lineRule="atLeast"/>
        <w:ind w:firstLine="420"/>
        <w:rPr>
          <w:rFonts w:hint="default" w:ascii="宋体" w:hAnsi="宋体" w:cs="宋体"/>
          <w:color w:val="auto"/>
          <w:kern w:val="0"/>
          <w:sz w:val="21"/>
          <w:szCs w:val="21"/>
          <w:lang w:val="en-US" w:eastAsia="zh-CN"/>
        </w:rPr>
      </w:pPr>
      <w:r>
        <w:rPr>
          <w:rFonts w:hint="eastAsia" w:ascii="宋体" w:hAnsi="宋体" w:cs="宋体"/>
          <w:color w:val="auto"/>
          <w:kern w:val="0"/>
          <w:sz w:val="21"/>
          <w:szCs w:val="21"/>
          <w:lang w:eastAsia="zh-CN"/>
        </w:rPr>
        <w:t>注</w:t>
      </w:r>
      <w:r>
        <w:rPr>
          <w:rFonts w:hint="eastAsia" w:ascii="宋体" w:hAnsi="宋体" w:cs="宋体"/>
          <w:color w:val="auto"/>
          <w:kern w:val="0"/>
          <w:sz w:val="21"/>
          <w:szCs w:val="21"/>
          <w:lang w:val="en-US" w:eastAsia="zh-CN"/>
        </w:rPr>
        <w:t>2：依据《建筑设计防火规范》</w:t>
      </w:r>
      <w:r>
        <w:rPr>
          <w:rFonts w:hint="eastAsia" w:ascii="宋体" w:hAnsi="宋体" w:cs="宋体"/>
          <w:color w:val="auto"/>
          <w:kern w:val="0"/>
          <w:sz w:val="21"/>
          <w:szCs w:val="21"/>
        </w:rPr>
        <w:t>GB50016-2014（2018年版）3.5.</w:t>
      </w:r>
      <w:r>
        <w:rPr>
          <w:rFonts w:hint="eastAsia" w:ascii="宋体" w:hAnsi="宋体" w:cs="宋体"/>
          <w:color w:val="auto"/>
          <w:kern w:val="0"/>
          <w:sz w:val="21"/>
          <w:szCs w:val="21"/>
          <w:lang w:val="en-US" w:eastAsia="zh-CN"/>
        </w:rPr>
        <w:t>3，丁类仓库（库房4）与民用建筑（门卫）耐火等级均为二级，相邻较高一面外墙（库房4）为无门、窗、洞口的防火墙，其防火间距不限。</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本项目厂区内建构筑物之间的防火间距均符合《建筑设计防火规范》（GB50016-2014）（2018年版）的相关要求。</w:t>
      </w:r>
    </w:p>
    <w:p>
      <w:pPr>
        <w:keepNext/>
        <w:keepLines/>
        <w:spacing w:line="360" w:lineRule="auto"/>
        <w:outlineLvl w:val="2"/>
        <w:rPr>
          <w:rFonts w:hint="eastAsia" w:ascii="宋体" w:hAnsi="宋体"/>
          <w:b/>
          <w:bCs/>
          <w:sz w:val="28"/>
          <w:szCs w:val="28"/>
          <w:lang w:eastAsia="zh-CN"/>
        </w:rPr>
      </w:pPr>
      <w:bookmarkStart w:id="24" w:name="_Toc3689"/>
      <w:r>
        <w:rPr>
          <w:rFonts w:hint="eastAsia" w:ascii="宋体" w:hAnsi="宋体"/>
          <w:b/>
          <w:bCs/>
          <w:sz w:val="28"/>
          <w:szCs w:val="28"/>
        </w:rPr>
        <w:t>2.4.</w:t>
      </w:r>
      <w:r>
        <w:rPr>
          <w:rFonts w:hint="eastAsia" w:ascii="宋体" w:hAnsi="宋体"/>
          <w:b/>
          <w:bCs/>
          <w:sz w:val="28"/>
          <w:szCs w:val="28"/>
          <w:lang w:val="en-US" w:eastAsia="zh-CN"/>
        </w:rPr>
        <w:t>3</w:t>
      </w:r>
      <w:r>
        <w:rPr>
          <w:rFonts w:hint="eastAsia" w:ascii="宋体" w:hAnsi="宋体"/>
          <w:b/>
          <w:bCs/>
          <w:sz w:val="28"/>
          <w:szCs w:val="28"/>
          <w:lang w:eastAsia="zh-CN"/>
        </w:rPr>
        <w:t>主要建构筑物</w:t>
      </w:r>
      <w:bookmarkEnd w:id="24"/>
    </w:p>
    <w:p>
      <w:pPr>
        <w:widowControl/>
        <w:spacing w:line="560" w:lineRule="exact"/>
        <w:ind w:firstLine="560" w:firstLineChars="200"/>
        <w:rPr>
          <w:rFonts w:hint="eastAsia" w:ascii="Times New Roman" w:hAnsi="Times New Roman" w:eastAsia="宋体" w:cs="Times New Roman"/>
          <w:kern w:val="0"/>
          <w:sz w:val="28"/>
          <w:szCs w:val="28"/>
          <w:lang w:eastAsia="zh-CN"/>
        </w:rPr>
      </w:pPr>
      <w:r>
        <w:rPr>
          <w:rFonts w:hint="eastAsia" w:ascii="Times New Roman" w:hAnsi="Times New Roman" w:cs="Times New Roman"/>
          <w:kern w:val="0"/>
          <w:sz w:val="28"/>
          <w:szCs w:val="28"/>
        </w:rPr>
        <w:t>长春市四扬物流有限公司厂区建设项目占地面积79222㎡，建筑面积28820.69m</w:t>
      </w:r>
      <w:r>
        <w:rPr>
          <w:rFonts w:hint="eastAsia" w:ascii="Times New Roman" w:hAnsi="Times New Roman" w:cs="Times New Roman"/>
          <w:kern w:val="0"/>
          <w:sz w:val="28"/>
          <w:szCs w:val="28"/>
          <w:vertAlign w:val="superscript"/>
        </w:rPr>
        <w:t>2</w:t>
      </w:r>
      <w:r>
        <w:rPr>
          <w:rFonts w:hint="eastAsia" w:ascii="Times New Roman" w:hAnsi="Times New Roman" w:cs="Times New Roman"/>
          <w:kern w:val="0"/>
          <w:sz w:val="28"/>
          <w:szCs w:val="28"/>
        </w:rPr>
        <w:t>。主要建筑物包括：甲类仓库7座，乙类仓库1座，丙类仓库</w:t>
      </w:r>
      <w:r>
        <w:rPr>
          <w:rFonts w:hint="eastAsia" w:ascii="Times New Roman" w:hAnsi="Times New Roman" w:cs="Times New Roman"/>
          <w:kern w:val="0"/>
          <w:sz w:val="28"/>
          <w:szCs w:val="28"/>
          <w:lang w:val="en-US" w:eastAsia="zh-CN"/>
        </w:rPr>
        <w:t>3</w:t>
      </w:r>
      <w:r>
        <w:rPr>
          <w:rFonts w:hint="eastAsia" w:ascii="Times New Roman" w:hAnsi="Times New Roman" w:cs="Times New Roman"/>
          <w:kern w:val="0"/>
          <w:sz w:val="28"/>
          <w:szCs w:val="28"/>
        </w:rPr>
        <w:t>座，</w:t>
      </w:r>
      <w:r>
        <w:rPr>
          <w:rFonts w:hint="eastAsia" w:ascii="Times New Roman" w:hAnsi="Times New Roman" w:cs="Times New Roman"/>
          <w:kern w:val="0"/>
          <w:sz w:val="28"/>
          <w:szCs w:val="28"/>
          <w:lang w:eastAsia="zh-CN"/>
        </w:rPr>
        <w:t>丁类仓库</w:t>
      </w:r>
      <w:r>
        <w:rPr>
          <w:rFonts w:hint="eastAsia" w:ascii="Times New Roman" w:hAnsi="Times New Roman" w:cs="Times New Roman"/>
          <w:kern w:val="0"/>
          <w:sz w:val="28"/>
          <w:szCs w:val="28"/>
          <w:lang w:val="en-US" w:eastAsia="zh-CN"/>
        </w:rPr>
        <w:t>1座，</w:t>
      </w:r>
      <w:r>
        <w:rPr>
          <w:rFonts w:hint="eastAsia" w:ascii="Times New Roman" w:hAnsi="Times New Roman" w:cs="Times New Roman"/>
          <w:kern w:val="0"/>
          <w:sz w:val="28"/>
          <w:szCs w:val="28"/>
          <w:lang w:eastAsia="zh-CN"/>
        </w:rPr>
        <w:t>丁</w:t>
      </w:r>
      <w:r>
        <w:rPr>
          <w:rFonts w:hint="eastAsia" w:ascii="Times New Roman" w:hAnsi="Times New Roman" w:cs="Times New Roman"/>
          <w:kern w:val="0"/>
          <w:sz w:val="28"/>
          <w:szCs w:val="28"/>
        </w:rPr>
        <w:t>类厂房1座及办公楼、食堂、门卫。构筑物消防水池1座等</w:t>
      </w:r>
      <w:r>
        <w:rPr>
          <w:rFonts w:hint="eastAsia" w:cs="Times New Roman"/>
          <w:kern w:val="0"/>
          <w:sz w:val="28"/>
          <w:szCs w:val="28"/>
          <w:lang w:eastAsia="zh-CN"/>
        </w:rPr>
        <w:t>，主要建构筑物及平面布置情况详见附件各库房储存布置图。</w:t>
      </w:r>
    </w:p>
    <w:p>
      <w:pPr>
        <w:widowControl/>
        <w:spacing w:line="560" w:lineRule="exact"/>
        <w:ind w:firstLine="560" w:firstLineChars="200"/>
        <w:rPr>
          <w:rFonts w:hint="default" w:ascii="Times New Roman" w:hAnsi="Times New Roman" w:cs="Times New Roman"/>
          <w:kern w:val="0"/>
          <w:sz w:val="28"/>
          <w:szCs w:val="28"/>
        </w:rPr>
      </w:pPr>
      <w:r>
        <w:rPr>
          <w:rFonts w:hint="eastAsia" w:cs="Times New Roman"/>
          <w:kern w:val="0"/>
          <w:sz w:val="28"/>
          <w:szCs w:val="28"/>
          <w:lang w:val="en-US" w:eastAsia="zh-CN"/>
        </w:rPr>
        <w:t>1）</w:t>
      </w:r>
      <w:r>
        <w:rPr>
          <w:rFonts w:hint="default" w:ascii="Times New Roman" w:hAnsi="Times New Roman" w:cs="Times New Roman"/>
          <w:kern w:val="0"/>
          <w:sz w:val="28"/>
          <w:szCs w:val="28"/>
        </w:rPr>
        <w:t>标准库1~7</w:t>
      </w:r>
    </w:p>
    <w:p>
      <w:pPr>
        <w:widowControl/>
        <w:spacing w:line="560" w:lineRule="exact"/>
        <w:ind w:firstLine="560" w:firstLineChars="200"/>
        <w:rPr>
          <w:rFonts w:hint="default" w:ascii="Times New Roman" w:hAnsi="Times New Roman" w:cs="Times New Roman"/>
          <w:kern w:val="0"/>
          <w:sz w:val="28"/>
          <w:szCs w:val="28"/>
        </w:rPr>
      </w:pPr>
      <w:r>
        <w:rPr>
          <w:rFonts w:hint="eastAsia" w:ascii="宋体" w:hAnsi="宋体"/>
          <w:color w:val="auto"/>
          <w:kern w:val="0"/>
          <w:sz w:val="28"/>
          <w:szCs w:val="28"/>
        </w:rPr>
        <w:t>设置在库区的北部，</w:t>
      </w:r>
      <w:r>
        <w:rPr>
          <w:rFonts w:hint="eastAsia" w:ascii="宋体" w:hAnsi="宋体"/>
          <w:color w:val="auto"/>
          <w:kern w:val="0"/>
          <w:sz w:val="28"/>
          <w:szCs w:val="28"/>
          <w:lang w:eastAsia="zh-CN"/>
        </w:rPr>
        <w:t>每一座</w:t>
      </w:r>
      <w:r>
        <w:rPr>
          <w:rFonts w:hint="default" w:ascii="Times New Roman" w:hAnsi="Times New Roman" w:cs="Times New Roman"/>
          <w:kern w:val="0"/>
          <w:sz w:val="28"/>
          <w:szCs w:val="28"/>
        </w:rPr>
        <w:t>标准库建筑面积722.0m</w:t>
      </w:r>
      <w:r>
        <w:rPr>
          <w:rFonts w:hint="default" w:ascii="Times New Roman" w:hAnsi="Times New Roman" w:cs="Times New Roman"/>
          <w:kern w:val="0"/>
          <w:sz w:val="28"/>
          <w:szCs w:val="28"/>
          <w:vertAlign w:val="superscript"/>
        </w:rPr>
        <w:t>2</w:t>
      </w:r>
      <w:r>
        <w:rPr>
          <w:rFonts w:hint="default" w:ascii="Times New Roman" w:hAnsi="Times New Roman" w:cs="Times New Roman"/>
          <w:kern w:val="0"/>
          <w:sz w:val="28"/>
          <w:szCs w:val="28"/>
        </w:rPr>
        <w:t>，单层建筑，建筑高度7.35m，结构型式为框架结构，火灾危险类别为甲类。</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标准库主要开间为油料存放间（1）、油料存放间（2）及油料存放间（3）。按使用功能整个单体共设三个防火分区，第一分区为油料存放间（1），分区面积为237.50m</w:t>
      </w:r>
      <w:r>
        <w:rPr>
          <w:rFonts w:hint="default" w:ascii="Times New Roman" w:hAnsi="Times New Roman" w:cs="Times New Roman"/>
          <w:kern w:val="0"/>
          <w:sz w:val="28"/>
          <w:szCs w:val="28"/>
          <w:vertAlign w:val="superscript"/>
        </w:rPr>
        <w:t>2</w:t>
      </w:r>
      <w:r>
        <w:rPr>
          <w:rFonts w:hint="default" w:ascii="Times New Roman" w:hAnsi="Times New Roman" w:cs="Times New Roman"/>
          <w:kern w:val="0"/>
          <w:sz w:val="28"/>
          <w:szCs w:val="28"/>
        </w:rPr>
        <w:t>；第二分区为油料存放间（2），分区面积为247.00m</w:t>
      </w:r>
      <w:r>
        <w:rPr>
          <w:rFonts w:hint="default" w:ascii="Times New Roman" w:hAnsi="Times New Roman" w:cs="Times New Roman"/>
          <w:kern w:val="0"/>
          <w:sz w:val="28"/>
          <w:szCs w:val="28"/>
          <w:vertAlign w:val="superscript"/>
        </w:rPr>
        <w:t>2</w:t>
      </w:r>
      <w:r>
        <w:rPr>
          <w:rFonts w:hint="default" w:ascii="Times New Roman" w:hAnsi="Times New Roman" w:cs="Times New Roman"/>
          <w:kern w:val="0"/>
          <w:sz w:val="28"/>
          <w:szCs w:val="28"/>
        </w:rPr>
        <w:t>；第三分区为油料存放间（3），分区面积为237.50m</w:t>
      </w:r>
      <w:r>
        <w:rPr>
          <w:rFonts w:hint="default" w:ascii="Times New Roman" w:hAnsi="Times New Roman" w:cs="Times New Roman"/>
          <w:kern w:val="0"/>
          <w:sz w:val="28"/>
          <w:szCs w:val="28"/>
          <w:vertAlign w:val="superscript"/>
        </w:rPr>
        <w:t>2</w:t>
      </w:r>
      <w:r>
        <w:rPr>
          <w:rFonts w:hint="default" w:ascii="Times New Roman" w:hAnsi="Times New Roman" w:cs="Times New Roman"/>
          <w:kern w:val="0"/>
          <w:sz w:val="28"/>
          <w:szCs w:val="28"/>
        </w:rPr>
        <w:t>；防火分区间用防火墙分隔，每个分区均有两个安全出口。防火分区间采用防火墙分隔。窗采用单框单玻泄压窗，玻璃采用安全玻璃。门采用安全门,室内地面设防泄漏漫坡，门口设防泄漏门槛。</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标准库火灾危险性为甲类，</w:t>
      </w:r>
      <w:r>
        <w:rPr>
          <w:rFonts w:hint="eastAsia" w:cs="Times New Roman"/>
          <w:kern w:val="0"/>
          <w:sz w:val="28"/>
          <w:szCs w:val="28"/>
          <w:lang w:eastAsia="zh-CN"/>
        </w:rPr>
        <w:t>耐火等级二级，</w:t>
      </w:r>
      <w:r>
        <w:rPr>
          <w:rFonts w:hint="default" w:ascii="Times New Roman" w:hAnsi="Times New Roman" w:cs="Times New Roman"/>
          <w:kern w:val="0"/>
          <w:sz w:val="28"/>
          <w:szCs w:val="28"/>
        </w:rPr>
        <w:t>采用轻质外墙及门窗泄压，根据《建筑设计防火规范》GB 50016-2014（2018年版）中3.6.4条，按泄压比0.11计算。油料存放间（1）及油料存放间（3）所需泄压面积为157.3m</w:t>
      </w:r>
      <w:r>
        <w:rPr>
          <w:rFonts w:hint="default" w:ascii="Times New Roman" w:hAnsi="Times New Roman" w:cs="Times New Roman"/>
          <w:kern w:val="0"/>
          <w:sz w:val="28"/>
          <w:szCs w:val="28"/>
          <w:vertAlign w:val="superscript"/>
        </w:rPr>
        <w:t>2</w:t>
      </w:r>
      <w:r>
        <w:rPr>
          <w:rFonts w:hint="default" w:ascii="Times New Roman" w:hAnsi="Times New Roman" w:cs="Times New Roman"/>
          <w:kern w:val="0"/>
          <w:sz w:val="28"/>
          <w:szCs w:val="28"/>
        </w:rPr>
        <w:t>，油料存放间（2）所需泄压面积为161.5m</w:t>
      </w:r>
      <w:r>
        <w:rPr>
          <w:rFonts w:hint="default" w:ascii="Times New Roman" w:hAnsi="Times New Roman" w:cs="Times New Roman"/>
          <w:kern w:val="0"/>
          <w:sz w:val="28"/>
          <w:szCs w:val="28"/>
          <w:vertAlign w:val="superscript"/>
        </w:rPr>
        <w:t>2</w:t>
      </w:r>
      <w:r>
        <w:rPr>
          <w:rFonts w:hint="default" w:ascii="Times New Roman" w:hAnsi="Times New Roman" w:cs="Times New Roman"/>
          <w:kern w:val="0"/>
          <w:sz w:val="28"/>
          <w:szCs w:val="28"/>
        </w:rPr>
        <w:t>，油料存放间（1）及油料存放间（3）实际泄压面积316.8m</w:t>
      </w:r>
      <w:r>
        <w:rPr>
          <w:rFonts w:hint="default" w:ascii="Times New Roman" w:hAnsi="Times New Roman" w:cs="Times New Roman"/>
          <w:kern w:val="0"/>
          <w:sz w:val="28"/>
          <w:szCs w:val="28"/>
          <w:vertAlign w:val="superscript"/>
        </w:rPr>
        <w:t>2</w:t>
      </w:r>
      <w:r>
        <w:rPr>
          <w:rFonts w:hint="default" w:ascii="Times New Roman" w:hAnsi="Times New Roman" w:cs="Times New Roman"/>
          <w:kern w:val="0"/>
          <w:sz w:val="28"/>
          <w:szCs w:val="28"/>
        </w:rPr>
        <w:t>，油料存放间（2）实际泄压面积187.2m</w:t>
      </w:r>
      <w:r>
        <w:rPr>
          <w:rFonts w:hint="default" w:ascii="Times New Roman" w:hAnsi="Times New Roman" w:cs="Times New Roman"/>
          <w:kern w:val="0"/>
          <w:sz w:val="28"/>
          <w:szCs w:val="28"/>
          <w:vertAlign w:val="superscript"/>
        </w:rPr>
        <w:t>2</w:t>
      </w:r>
      <w:r>
        <w:rPr>
          <w:rFonts w:hint="default" w:ascii="Times New Roman" w:hAnsi="Times New Roman" w:cs="Times New Roman"/>
          <w:kern w:val="0"/>
          <w:sz w:val="28"/>
          <w:szCs w:val="28"/>
        </w:rPr>
        <w:t>，所有分区泄压均满足规范要求。</w:t>
      </w:r>
    </w:p>
    <w:p>
      <w:pPr>
        <w:widowControl/>
        <w:spacing w:line="560" w:lineRule="exact"/>
        <w:ind w:firstLine="560" w:firstLineChars="200"/>
        <w:rPr>
          <w:rFonts w:hint="default" w:ascii="Times New Roman" w:hAnsi="Times New Roman" w:cs="Times New Roman"/>
          <w:kern w:val="0"/>
          <w:sz w:val="28"/>
          <w:szCs w:val="28"/>
        </w:rPr>
      </w:pPr>
      <w:r>
        <w:rPr>
          <w:rFonts w:hint="eastAsia" w:cs="Times New Roman"/>
          <w:kern w:val="0"/>
          <w:sz w:val="28"/>
          <w:szCs w:val="28"/>
          <w:lang w:val="en-US" w:eastAsia="zh-CN"/>
        </w:rPr>
        <w:t>2）</w:t>
      </w:r>
      <w:r>
        <w:rPr>
          <w:rFonts w:hint="default" w:ascii="Times New Roman" w:hAnsi="Times New Roman" w:cs="Times New Roman"/>
          <w:kern w:val="0"/>
          <w:sz w:val="28"/>
          <w:szCs w:val="28"/>
        </w:rPr>
        <w:t>库房2</w:t>
      </w:r>
    </w:p>
    <w:p>
      <w:pPr>
        <w:widowControl/>
        <w:spacing w:line="560" w:lineRule="exact"/>
        <w:ind w:firstLine="560" w:firstLineChars="200"/>
        <w:rPr>
          <w:rFonts w:hint="eastAsia" w:ascii="宋体" w:hAnsi="宋体"/>
          <w:color w:val="auto"/>
          <w:kern w:val="0"/>
          <w:sz w:val="28"/>
          <w:szCs w:val="28"/>
        </w:rPr>
      </w:pPr>
      <w:r>
        <w:rPr>
          <w:rFonts w:hint="default" w:ascii="Times New Roman" w:hAnsi="Times New Roman" w:cs="Times New Roman"/>
          <w:kern w:val="0"/>
          <w:sz w:val="28"/>
          <w:szCs w:val="28"/>
        </w:rPr>
        <w:t>库房2建筑面积1584.98m</w:t>
      </w:r>
      <w:r>
        <w:rPr>
          <w:rFonts w:hint="default" w:ascii="Times New Roman" w:hAnsi="Times New Roman" w:cs="Times New Roman"/>
          <w:kern w:val="0"/>
          <w:sz w:val="28"/>
          <w:szCs w:val="28"/>
          <w:vertAlign w:val="superscript"/>
        </w:rPr>
        <w:t>2</w:t>
      </w:r>
      <w:r>
        <w:rPr>
          <w:rFonts w:hint="default" w:ascii="Times New Roman" w:hAnsi="Times New Roman" w:cs="Times New Roman"/>
          <w:kern w:val="0"/>
          <w:sz w:val="28"/>
          <w:szCs w:val="28"/>
        </w:rPr>
        <w:t>，单层建筑，局部二层，建筑高度6.90m，结构型式为钢排架结构，火灾危险类别为丙类</w:t>
      </w:r>
      <w:r>
        <w:rPr>
          <w:rFonts w:hint="eastAsia" w:ascii="宋体" w:hAnsi="宋体"/>
          <w:color w:val="auto"/>
          <w:kern w:val="0"/>
          <w:sz w:val="28"/>
          <w:szCs w:val="28"/>
          <w:lang w:eastAsia="zh-CN"/>
        </w:rPr>
        <w:t>（第</w:t>
      </w:r>
      <w:r>
        <w:rPr>
          <w:rFonts w:hint="eastAsia" w:ascii="宋体" w:hAnsi="宋体"/>
          <w:color w:val="auto"/>
          <w:kern w:val="0"/>
          <w:sz w:val="28"/>
          <w:szCs w:val="28"/>
          <w:lang w:val="en-US" w:eastAsia="zh-CN"/>
        </w:rPr>
        <w:t>2项</w:t>
      </w:r>
      <w:r>
        <w:rPr>
          <w:rFonts w:hint="eastAsia" w:ascii="宋体" w:hAnsi="宋体"/>
          <w:color w:val="auto"/>
          <w:kern w:val="0"/>
          <w:sz w:val="28"/>
          <w:szCs w:val="28"/>
          <w:lang w:eastAsia="zh-CN"/>
        </w:rPr>
        <w:t>），耐火等级为二级</w:t>
      </w:r>
      <w:r>
        <w:rPr>
          <w:rFonts w:hint="eastAsia" w:ascii="宋体" w:hAnsi="宋体"/>
          <w:color w:val="auto"/>
          <w:kern w:val="0"/>
          <w:sz w:val="28"/>
          <w:szCs w:val="28"/>
        </w:rPr>
        <w:t>。</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库房2设两个防火分区，丙类仓库为第一防火分区，第一分区面积为1384.46m</w:t>
      </w:r>
      <w:r>
        <w:rPr>
          <w:rFonts w:hint="default" w:ascii="Times New Roman" w:hAnsi="Times New Roman" w:cs="Times New Roman"/>
          <w:kern w:val="0"/>
          <w:sz w:val="28"/>
          <w:szCs w:val="28"/>
          <w:vertAlign w:val="superscript"/>
        </w:rPr>
        <w:t>2</w:t>
      </w:r>
      <w:r>
        <w:rPr>
          <w:rFonts w:hint="default" w:ascii="Times New Roman" w:hAnsi="Times New Roman" w:cs="Times New Roman"/>
          <w:kern w:val="0"/>
          <w:sz w:val="28"/>
          <w:szCs w:val="28"/>
        </w:rPr>
        <w:t>，设两个疏散出口。其他部分</w:t>
      </w:r>
      <w:r>
        <w:rPr>
          <w:rFonts w:hint="eastAsia" w:cs="Times New Roman"/>
          <w:kern w:val="0"/>
          <w:sz w:val="28"/>
          <w:szCs w:val="28"/>
          <w:lang w:eastAsia="zh-CN"/>
        </w:rPr>
        <w:t>（局部二层）</w:t>
      </w:r>
      <w:r>
        <w:rPr>
          <w:rFonts w:hint="default" w:ascii="Times New Roman" w:hAnsi="Times New Roman" w:cs="Times New Roman"/>
          <w:kern w:val="0"/>
          <w:sz w:val="28"/>
          <w:szCs w:val="28"/>
        </w:rPr>
        <w:t>为第二防火分区，第二分区面积200.52m</w:t>
      </w:r>
      <w:r>
        <w:rPr>
          <w:rFonts w:hint="default" w:ascii="Times New Roman" w:hAnsi="Times New Roman" w:cs="Times New Roman"/>
          <w:kern w:val="0"/>
          <w:sz w:val="28"/>
          <w:szCs w:val="28"/>
          <w:vertAlign w:val="superscript"/>
        </w:rPr>
        <w:t>2</w:t>
      </w:r>
      <w:r>
        <w:rPr>
          <w:rFonts w:hint="default" w:ascii="Times New Roman" w:hAnsi="Times New Roman" w:cs="Times New Roman"/>
          <w:kern w:val="0"/>
          <w:sz w:val="28"/>
          <w:szCs w:val="28"/>
        </w:rPr>
        <w:t>，设一个疏散出口，一部疏散楼梯。防火分区间采用防火墙分隔。室内地面采用水泥混凝土地面。窗采用单框双玻塑钢窗，门采用安全门。</w:t>
      </w:r>
    </w:p>
    <w:p>
      <w:pPr>
        <w:widowControl/>
        <w:spacing w:line="560" w:lineRule="exact"/>
        <w:ind w:firstLine="560" w:firstLineChars="200"/>
        <w:rPr>
          <w:rFonts w:hint="default" w:ascii="Times New Roman" w:hAnsi="Times New Roman" w:cs="Times New Roman"/>
          <w:kern w:val="0"/>
          <w:sz w:val="28"/>
          <w:szCs w:val="28"/>
        </w:rPr>
      </w:pPr>
      <w:r>
        <w:rPr>
          <w:rFonts w:hint="eastAsia" w:cs="Times New Roman"/>
          <w:kern w:val="0"/>
          <w:sz w:val="28"/>
          <w:szCs w:val="28"/>
          <w:lang w:val="en-US" w:eastAsia="zh-CN"/>
        </w:rPr>
        <w:t>3）</w:t>
      </w:r>
      <w:r>
        <w:rPr>
          <w:rFonts w:hint="default" w:ascii="Times New Roman" w:hAnsi="Times New Roman" w:cs="Times New Roman"/>
          <w:kern w:val="0"/>
          <w:sz w:val="28"/>
          <w:szCs w:val="28"/>
        </w:rPr>
        <w:t>库房3</w:t>
      </w:r>
    </w:p>
    <w:p>
      <w:pPr>
        <w:widowControl/>
        <w:spacing w:line="560" w:lineRule="exact"/>
        <w:ind w:firstLine="560" w:firstLineChars="200"/>
        <w:rPr>
          <w:rFonts w:hint="eastAsia" w:ascii="宋体" w:hAnsi="宋体"/>
          <w:color w:val="auto"/>
          <w:kern w:val="0"/>
          <w:sz w:val="28"/>
          <w:szCs w:val="28"/>
        </w:rPr>
      </w:pPr>
      <w:r>
        <w:rPr>
          <w:rFonts w:hint="default" w:ascii="Times New Roman" w:hAnsi="Times New Roman" w:cs="Times New Roman"/>
          <w:kern w:val="0"/>
          <w:sz w:val="28"/>
          <w:szCs w:val="28"/>
        </w:rPr>
        <w:t>库房3建筑面积2069.34m</w:t>
      </w:r>
      <w:r>
        <w:rPr>
          <w:rFonts w:hint="default" w:ascii="Times New Roman" w:hAnsi="Times New Roman" w:cs="Times New Roman"/>
          <w:kern w:val="0"/>
          <w:sz w:val="28"/>
          <w:szCs w:val="28"/>
          <w:vertAlign w:val="superscript"/>
        </w:rPr>
        <w:t>2</w:t>
      </w:r>
      <w:r>
        <w:rPr>
          <w:rFonts w:hint="default" w:ascii="Times New Roman" w:hAnsi="Times New Roman" w:cs="Times New Roman"/>
          <w:kern w:val="0"/>
          <w:sz w:val="28"/>
          <w:szCs w:val="28"/>
        </w:rPr>
        <w:t>，单层建筑，建筑高度6.90m，结构型式为钢排架结构，火灾危险类别为</w:t>
      </w:r>
      <w:r>
        <w:rPr>
          <w:rFonts w:hint="eastAsia" w:ascii="宋体" w:hAnsi="宋体"/>
          <w:color w:val="auto"/>
          <w:kern w:val="0"/>
          <w:sz w:val="28"/>
          <w:szCs w:val="28"/>
          <w:lang w:eastAsia="zh-CN"/>
        </w:rPr>
        <w:t>（第</w:t>
      </w:r>
      <w:r>
        <w:rPr>
          <w:rFonts w:hint="eastAsia" w:ascii="宋体" w:hAnsi="宋体"/>
          <w:color w:val="auto"/>
          <w:kern w:val="0"/>
          <w:sz w:val="28"/>
          <w:szCs w:val="28"/>
          <w:lang w:val="en-US" w:eastAsia="zh-CN"/>
        </w:rPr>
        <w:t>2项</w:t>
      </w:r>
      <w:r>
        <w:rPr>
          <w:rFonts w:hint="eastAsia" w:ascii="宋体" w:hAnsi="宋体"/>
          <w:color w:val="auto"/>
          <w:kern w:val="0"/>
          <w:sz w:val="28"/>
          <w:szCs w:val="28"/>
          <w:lang w:eastAsia="zh-CN"/>
        </w:rPr>
        <w:t>），耐火等级为二级</w:t>
      </w:r>
      <w:r>
        <w:rPr>
          <w:rFonts w:hint="eastAsia" w:ascii="宋体" w:hAnsi="宋体"/>
          <w:color w:val="auto"/>
          <w:kern w:val="0"/>
          <w:sz w:val="28"/>
          <w:szCs w:val="28"/>
        </w:rPr>
        <w:t>。</w:t>
      </w:r>
    </w:p>
    <w:p>
      <w:pPr>
        <w:widowControl/>
        <w:spacing w:line="560" w:lineRule="exact"/>
        <w:ind w:firstLine="560" w:firstLineChars="200"/>
        <w:rPr>
          <w:rFonts w:hint="eastAsia" w:ascii="宋体" w:hAnsi="宋体"/>
          <w:color w:val="auto"/>
          <w:kern w:val="0"/>
          <w:sz w:val="28"/>
          <w:szCs w:val="28"/>
        </w:rPr>
      </w:pPr>
      <w:r>
        <w:rPr>
          <w:rFonts w:hint="eastAsia" w:ascii="宋体" w:hAnsi="宋体"/>
          <w:color w:val="auto"/>
          <w:kern w:val="0"/>
          <w:sz w:val="28"/>
          <w:szCs w:val="28"/>
          <w:lang w:eastAsia="zh-CN"/>
        </w:rPr>
        <w:t>库房</w:t>
      </w:r>
      <w:r>
        <w:rPr>
          <w:rFonts w:hint="eastAsia" w:ascii="宋体" w:hAnsi="宋体"/>
          <w:color w:val="auto"/>
          <w:kern w:val="0"/>
          <w:sz w:val="28"/>
          <w:szCs w:val="28"/>
          <w:lang w:val="en-US" w:eastAsia="zh-CN"/>
        </w:rPr>
        <w:t>3采用了自动喷水灭火系统，依据《建筑设计防火规范》（GB50016-2014 2018版）3.3.3，仓库内设置自动灭火系统时，每个防火分区的最大允许建筑面积可按本规范第3.3.2条的规定增加1倍。</w:t>
      </w:r>
      <w:r>
        <w:rPr>
          <w:rFonts w:hint="eastAsia" w:ascii="宋体" w:hAnsi="宋体"/>
          <w:color w:val="auto"/>
          <w:kern w:val="0"/>
          <w:sz w:val="28"/>
          <w:szCs w:val="28"/>
        </w:rPr>
        <w:t>库房</w:t>
      </w:r>
      <w:r>
        <w:rPr>
          <w:rFonts w:hint="eastAsia" w:ascii="宋体" w:hAnsi="宋体"/>
          <w:color w:val="auto"/>
          <w:kern w:val="0"/>
          <w:sz w:val="28"/>
          <w:szCs w:val="28"/>
          <w:lang w:val="en-US" w:eastAsia="zh-CN"/>
        </w:rPr>
        <w:t>3</w:t>
      </w:r>
      <w:r>
        <w:rPr>
          <w:rFonts w:hint="eastAsia" w:ascii="宋体" w:hAnsi="宋体"/>
          <w:color w:val="auto"/>
          <w:kern w:val="0"/>
          <w:sz w:val="28"/>
          <w:szCs w:val="28"/>
        </w:rPr>
        <w:t>设</w:t>
      </w:r>
      <w:r>
        <w:rPr>
          <w:rFonts w:hint="eastAsia" w:ascii="宋体" w:hAnsi="宋体"/>
          <w:color w:val="auto"/>
          <w:kern w:val="0"/>
          <w:sz w:val="28"/>
          <w:szCs w:val="28"/>
          <w:lang w:eastAsia="zh-CN"/>
        </w:rPr>
        <w:t>一</w:t>
      </w:r>
      <w:r>
        <w:rPr>
          <w:rFonts w:hint="eastAsia" w:ascii="宋体" w:hAnsi="宋体"/>
          <w:color w:val="auto"/>
          <w:kern w:val="0"/>
          <w:sz w:val="28"/>
          <w:szCs w:val="28"/>
        </w:rPr>
        <w:t>个防火分区，</w:t>
      </w:r>
      <w:r>
        <w:rPr>
          <w:rFonts w:hint="eastAsia" w:ascii="宋体" w:hAnsi="宋体"/>
          <w:color w:val="auto"/>
          <w:kern w:val="0"/>
          <w:sz w:val="28"/>
          <w:szCs w:val="28"/>
          <w:lang w:eastAsia="zh-CN"/>
        </w:rPr>
        <w:t>建筑面积</w:t>
      </w:r>
      <w:r>
        <w:rPr>
          <w:rFonts w:hint="eastAsia" w:ascii="宋体" w:hAnsi="宋体"/>
          <w:color w:val="auto"/>
          <w:kern w:val="0"/>
          <w:sz w:val="28"/>
          <w:szCs w:val="28"/>
          <w:lang w:val="en-US" w:eastAsia="zh-CN"/>
        </w:rPr>
        <w:t>2069.34</w:t>
      </w:r>
      <w:r>
        <w:rPr>
          <w:rFonts w:hint="eastAsia" w:ascii="宋体" w:hAnsi="宋体"/>
          <w:color w:val="auto"/>
          <w:kern w:val="0"/>
          <w:sz w:val="28"/>
          <w:szCs w:val="28"/>
        </w:rPr>
        <w:t>m</w:t>
      </w:r>
      <w:r>
        <w:rPr>
          <w:rFonts w:hint="eastAsia" w:ascii="宋体" w:hAnsi="宋体"/>
          <w:color w:val="auto"/>
          <w:kern w:val="0"/>
          <w:sz w:val="28"/>
          <w:szCs w:val="28"/>
          <w:vertAlign w:val="superscript"/>
        </w:rPr>
        <w:t>2</w:t>
      </w:r>
      <w:r>
        <w:rPr>
          <w:rFonts w:hint="eastAsia" w:ascii="宋体" w:hAnsi="宋体"/>
          <w:color w:val="auto"/>
          <w:kern w:val="0"/>
          <w:sz w:val="28"/>
          <w:szCs w:val="28"/>
          <w:vertAlign w:val="baseline"/>
          <w:lang w:eastAsia="zh-CN"/>
        </w:rPr>
        <w:t>，设</w:t>
      </w:r>
      <w:r>
        <w:rPr>
          <w:rFonts w:hint="eastAsia" w:ascii="宋体" w:hAnsi="宋体"/>
          <w:color w:val="auto"/>
          <w:kern w:val="0"/>
          <w:sz w:val="28"/>
          <w:szCs w:val="28"/>
          <w:lang w:eastAsia="zh-CN"/>
        </w:rPr>
        <w:t>两</w:t>
      </w:r>
      <w:r>
        <w:rPr>
          <w:rFonts w:hint="eastAsia" w:ascii="宋体" w:hAnsi="宋体"/>
          <w:color w:val="auto"/>
          <w:kern w:val="0"/>
          <w:sz w:val="28"/>
          <w:szCs w:val="28"/>
        </w:rPr>
        <w:t>个</w:t>
      </w:r>
      <w:r>
        <w:rPr>
          <w:rFonts w:hint="eastAsia" w:ascii="宋体" w:hAnsi="宋体"/>
          <w:color w:val="auto"/>
          <w:kern w:val="0"/>
          <w:sz w:val="28"/>
          <w:szCs w:val="28"/>
          <w:vertAlign w:val="baseline"/>
          <w:lang w:eastAsia="zh-CN"/>
        </w:rPr>
        <w:t>疏散出口，</w:t>
      </w:r>
      <w:r>
        <w:rPr>
          <w:rFonts w:hint="eastAsia" w:ascii="宋体" w:hAnsi="宋体"/>
          <w:color w:val="auto"/>
          <w:kern w:val="0"/>
          <w:sz w:val="28"/>
          <w:szCs w:val="28"/>
        </w:rPr>
        <w:t>窗采用单框双玻塑钢窗，门采用安全门。</w:t>
      </w:r>
    </w:p>
    <w:p>
      <w:pPr>
        <w:widowControl/>
        <w:spacing w:line="560" w:lineRule="exact"/>
        <w:ind w:firstLine="560" w:firstLineChars="200"/>
        <w:rPr>
          <w:rFonts w:hint="default" w:ascii="Times New Roman" w:hAnsi="Times New Roman" w:cs="Times New Roman"/>
          <w:kern w:val="0"/>
          <w:sz w:val="28"/>
          <w:szCs w:val="28"/>
        </w:rPr>
      </w:pPr>
      <w:r>
        <w:rPr>
          <w:rFonts w:hint="eastAsia" w:cs="Times New Roman"/>
          <w:kern w:val="0"/>
          <w:sz w:val="28"/>
          <w:szCs w:val="28"/>
          <w:lang w:val="en-US" w:eastAsia="zh-CN"/>
        </w:rPr>
        <w:t>4）</w:t>
      </w:r>
      <w:r>
        <w:rPr>
          <w:rFonts w:hint="default" w:ascii="Times New Roman" w:hAnsi="Times New Roman" w:cs="Times New Roman"/>
          <w:kern w:val="0"/>
          <w:sz w:val="28"/>
          <w:szCs w:val="28"/>
        </w:rPr>
        <w:t>库房4</w:t>
      </w:r>
    </w:p>
    <w:p>
      <w:pPr>
        <w:widowControl/>
        <w:spacing w:line="560" w:lineRule="exact"/>
        <w:ind w:firstLine="560" w:firstLineChars="200"/>
        <w:rPr>
          <w:rFonts w:hint="eastAsia" w:ascii="宋体" w:hAnsi="宋体"/>
          <w:color w:val="auto"/>
          <w:kern w:val="0"/>
          <w:sz w:val="28"/>
          <w:szCs w:val="28"/>
        </w:rPr>
      </w:pPr>
      <w:r>
        <w:rPr>
          <w:rFonts w:hint="default" w:ascii="Times New Roman" w:hAnsi="Times New Roman" w:cs="Times New Roman"/>
          <w:kern w:val="0"/>
          <w:sz w:val="28"/>
          <w:szCs w:val="28"/>
        </w:rPr>
        <w:t>库房4建筑面积2325.54m</w:t>
      </w:r>
      <w:r>
        <w:rPr>
          <w:rFonts w:hint="default" w:ascii="Times New Roman" w:hAnsi="Times New Roman" w:cs="Times New Roman"/>
          <w:kern w:val="0"/>
          <w:sz w:val="28"/>
          <w:szCs w:val="28"/>
          <w:vertAlign w:val="superscript"/>
        </w:rPr>
        <w:t>2</w:t>
      </w:r>
      <w:r>
        <w:rPr>
          <w:rFonts w:hint="default" w:ascii="Times New Roman" w:hAnsi="Times New Roman" w:cs="Times New Roman"/>
          <w:kern w:val="0"/>
          <w:sz w:val="28"/>
          <w:szCs w:val="28"/>
        </w:rPr>
        <w:t>，单层建筑。建筑高度6.90m，结构型式为钢排架结构，火灾危险类别为丁类</w:t>
      </w:r>
      <w:r>
        <w:rPr>
          <w:rFonts w:hint="eastAsia" w:ascii="宋体" w:hAnsi="宋体"/>
          <w:color w:val="auto"/>
          <w:kern w:val="0"/>
          <w:sz w:val="28"/>
          <w:szCs w:val="28"/>
          <w:lang w:eastAsia="zh-CN"/>
        </w:rPr>
        <w:t>，耐火等级为二级</w:t>
      </w:r>
      <w:r>
        <w:rPr>
          <w:rFonts w:hint="eastAsia" w:ascii="宋体" w:hAnsi="宋体"/>
          <w:color w:val="auto"/>
          <w:kern w:val="0"/>
          <w:sz w:val="28"/>
          <w:szCs w:val="28"/>
        </w:rPr>
        <w:t>。</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库房4设一个防火分区，设五个疏散出口。室内地面采用水泥混凝土地面。窗采用单框双玻塑钢窗，门采用安全门。</w:t>
      </w:r>
    </w:p>
    <w:p>
      <w:pPr>
        <w:widowControl/>
        <w:spacing w:line="560" w:lineRule="exact"/>
        <w:ind w:firstLine="560" w:firstLineChars="200"/>
        <w:rPr>
          <w:rFonts w:hint="default" w:ascii="Times New Roman" w:hAnsi="Times New Roman" w:cs="Times New Roman"/>
          <w:kern w:val="0"/>
          <w:sz w:val="28"/>
          <w:szCs w:val="28"/>
        </w:rPr>
      </w:pPr>
      <w:r>
        <w:rPr>
          <w:rFonts w:hint="eastAsia" w:cs="Times New Roman"/>
          <w:kern w:val="0"/>
          <w:sz w:val="28"/>
          <w:szCs w:val="28"/>
          <w:lang w:val="en-US" w:eastAsia="zh-CN"/>
        </w:rPr>
        <w:t>5）</w:t>
      </w:r>
      <w:r>
        <w:rPr>
          <w:rFonts w:hint="default" w:ascii="Times New Roman" w:hAnsi="Times New Roman" w:cs="Times New Roman"/>
          <w:kern w:val="0"/>
          <w:sz w:val="28"/>
          <w:szCs w:val="28"/>
        </w:rPr>
        <w:t>综合库1</w:t>
      </w:r>
    </w:p>
    <w:p>
      <w:pPr>
        <w:widowControl/>
        <w:spacing w:line="560" w:lineRule="exact"/>
        <w:ind w:firstLine="560" w:firstLineChars="200"/>
        <w:rPr>
          <w:rFonts w:hint="eastAsia" w:ascii="宋体" w:hAnsi="宋体"/>
          <w:color w:val="auto"/>
          <w:kern w:val="0"/>
          <w:sz w:val="28"/>
          <w:szCs w:val="28"/>
        </w:rPr>
      </w:pPr>
      <w:r>
        <w:rPr>
          <w:rFonts w:hint="default" w:ascii="Times New Roman" w:hAnsi="Times New Roman" w:cs="Times New Roman"/>
          <w:kern w:val="0"/>
          <w:sz w:val="28"/>
          <w:szCs w:val="28"/>
        </w:rPr>
        <w:t>综合库1建筑面积3979.13m</w:t>
      </w:r>
      <w:r>
        <w:rPr>
          <w:rFonts w:hint="default" w:ascii="Times New Roman" w:hAnsi="Times New Roman" w:cs="Times New Roman"/>
          <w:kern w:val="0"/>
          <w:sz w:val="28"/>
          <w:szCs w:val="28"/>
          <w:vertAlign w:val="superscript"/>
        </w:rPr>
        <w:t>2</w:t>
      </w:r>
      <w:r>
        <w:rPr>
          <w:rFonts w:hint="default" w:ascii="Times New Roman" w:hAnsi="Times New Roman" w:cs="Times New Roman"/>
          <w:kern w:val="0"/>
          <w:sz w:val="28"/>
          <w:szCs w:val="28"/>
        </w:rPr>
        <w:t>，单层建筑。建筑高度9.75m，结构型式为钢排架结构，火灾危险类别为丙类</w:t>
      </w:r>
      <w:r>
        <w:rPr>
          <w:rFonts w:hint="eastAsia" w:cs="Times New Roman"/>
          <w:kern w:val="0"/>
          <w:sz w:val="28"/>
          <w:szCs w:val="28"/>
          <w:lang w:eastAsia="zh-CN"/>
        </w:rPr>
        <w:t>（</w:t>
      </w:r>
      <w:r>
        <w:rPr>
          <w:rFonts w:hint="eastAsia" w:ascii="宋体" w:hAnsi="宋体"/>
          <w:color w:val="auto"/>
          <w:kern w:val="0"/>
          <w:sz w:val="28"/>
          <w:szCs w:val="28"/>
          <w:lang w:eastAsia="zh-CN"/>
        </w:rPr>
        <w:t>第</w:t>
      </w:r>
      <w:r>
        <w:rPr>
          <w:rFonts w:hint="eastAsia" w:ascii="宋体" w:hAnsi="宋体"/>
          <w:color w:val="auto"/>
          <w:kern w:val="0"/>
          <w:sz w:val="28"/>
          <w:szCs w:val="28"/>
          <w:lang w:val="en-US" w:eastAsia="zh-CN"/>
        </w:rPr>
        <w:t>2项</w:t>
      </w:r>
      <w:r>
        <w:rPr>
          <w:rFonts w:hint="eastAsia" w:ascii="宋体" w:hAnsi="宋体"/>
          <w:color w:val="auto"/>
          <w:kern w:val="0"/>
          <w:sz w:val="28"/>
          <w:szCs w:val="28"/>
          <w:lang w:eastAsia="zh-CN"/>
        </w:rPr>
        <w:t>），耐火等级为二级</w:t>
      </w:r>
      <w:r>
        <w:rPr>
          <w:rFonts w:hint="eastAsia" w:ascii="宋体" w:hAnsi="宋体"/>
          <w:color w:val="auto"/>
          <w:kern w:val="0"/>
          <w:sz w:val="28"/>
          <w:szCs w:val="28"/>
        </w:rPr>
        <w:t>。</w:t>
      </w:r>
    </w:p>
    <w:p>
      <w:pPr>
        <w:widowControl/>
        <w:spacing w:line="560" w:lineRule="exact"/>
        <w:ind w:firstLine="560" w:firstLineChars="200"/>
        <w:rPr>
          <w:rFonts w:hint="eastAsia" w:ascii="宋体" w:hAnsi="宋体"/>
          <w:color w:val="auto"/>
          <w:kern w:val="0"/>
          <w:sz w:val="28"/>
          <w:szCs w:val="28"/>
        </w:rPr>
      </w:pPr>
      <w:r>
        <w:rPr>
          <w:rFonts w:hint="eastAsia" w:ascii="宋体" w:hAnsi="宋体"/>
          <w:color w:val="auto"/>
          <w:kern w:val="0"/>
          <w:sz w:val="28"/>
          <w:szCs w:val="28"/>
          <w:lang w:eastAsia="zh-CN"/>
        </w:rPr>
        <w:t>综合库</w:t>
      </w:r>
      <w:r>
        <w:rPr>
          <w:rFonts w:hint="eastAsia" w:ascii="宋体" w:hAnsi="宋体"/>
          <w:color w:val="auto"/>
          <w:kern w:val="0"/>
          <w:sz w:val="28"/>
          <w:szCs w:val="28"/>
          <w:lang w:val="en-US" w:eastAsia="zh-CN"/>
        </w:rPr>
        <w:t>1采用了自动喷水灭火系统，依据《建筑设计防火规范》（GB50016-2014 2018版）3.3.3，仓库内设置自动灭火系统时，每个防火分区的最大允许建筑面积可按本规范第3.3.2条的规定增加1倍。</w:t>
      </w:r>
      <w:r>
        <w:rPr>
          <w:rFonts w:hint="eastAsia" w:ascii="宋体" w:hAnsi="宋体"/>
          <w:color w:val="auto"/>
          <w:kern w:val="0"/>
          <w:sz w:val="28"/>
          <w:szCs w:val="28"/>
          <w:lang w:eastAsia="zh-CN"/>
        </w:rPr>
        <w:t>综合库</w:t>
      </w:r>
      <w:r>
        <w:rPr>
          <w:rFonts w:hint="eastAsia" w:ascii="宋体" w:hAnsi="宋体"/>
          <w:color w:val="auto"/>
          <w:kern w:val="0"/>
          <w:sz w:val="28"/>
          <w:szCs w:val="28"/>
          <w:lang w:val="en-US" w:eastAsia="zh-CN"/>
        </w:rPr>
        <w:t>1</w:t>
      </w:r>
      <w:r>
        <w:rPr>
          <w:rFonts w:hint="eastAsia" w:ascii="宋体" w:hAnsi="宋体"/>
          <w:color w:val="auto"/>
          <w:kern w:val="0"/>
          <w:sz w:val="28"/>
          <w:szCs w:val="28"/>
        </w:rPr>
        <w:t>设</w:t>
      </w:r>
      <w:r>
        <w:rPr>
          <w:rFonts w:hint="eastAsia" w:ascii="宋体" w:hAnsi="宋体"/>
          <w:color w:val="auto"/>
          <w:kern w:val="0"/>
          <w:sz w:val="28"/>
          <w:szCs w:val="28"/>
          <w:lang w:eastAsia="zh-CN"/>
        </w:rPr>
        <w:t>两</w:t>
      </w:r>
      <w:r>
        <w:rPr>
          <w:rFonts w:hint="eastAsia" w:ascii="宋体" w:hAnsi="宋体"/>
          <w:color w:val="auto"/>
          <w:kern w:val="0"/>
          <w:sz w:val="28"/>
          <w:szCs w:val="28"/>
        </w:rPr>
        <w:t>个防火分区，</w:t>
      </w:r>
      <w:r>
        <w:rPr>
          <w:rFonts w:hint="eastAsia" w:ascii="宋体" w:hAnsi="宋体"/>
          <w:color w:val="auto"/>
          <w:kern w:val="0"/>
          <w:sz w:val="28"/>
          <w:szCs w:val="28"/>
          <w:lang w:eastAsia="zh-CN"/>
        </w:rPr>
        <w:t>第一分区建筑面积</w:t>
      </w:r>
      <w:r>
        <w:rPr>
          <w:rFonts w:hint="eastAsia" w:ascii="宋体" w:hAnsi="宋体"/>
          <w:color w:val="auto"/>
          <w:kern w:val="0"/>
          <w:sz w:val="28"/>
          <w:szCs w:val="28"/>
          <w:lang w:val="en-US" w:eastAsia="zh-CN"/>
        </w:rPr>
        <w:t>1998.0</w:t>
      </w:r>
      <w:r>
        <w:rPr>
          <w:rFonts w:hint="eastAsia" w:ascii="宋体" w:hAnsi="宋体"/>
          <w:color w:val="auto"/>
          <w:kern w:val="0"/>
          <w:sz w:val="28"/>
          <w:szCs w:val="28"/>
        </w:rPr>
        <w:t>m</w:t>
      </w:r>
      <w:r>
        <w:rPr>
          <w:rFonts w:hint="eastAsia" w:ascii="宋体" w:hAnsi="宋体"/>
          <w:color w:val="auto"/>
          <w:kern w:val="0"/>
          <w:sz w:val="28"/>
          <w:szCs w:val="28"/>
          <w:vertAlign w:val="superscript"/>
        </w:rPr>
        <w:t>2</w:t>
      </w:r>
      <w:r>
        <w:rPr>
          <w:rFonts w:hint="eastAsia" w:ascii="宋体" w:hAnsi="宋体"/>
          <w:color w:val="auto"/>
          <w:kern w:val="0"/>
          <w:sz w:val="28"/>
          <w:szCs w:val="28"/>
          <w:vertAlign w:val="baseline"/>
          <w:lang w:eastAsia="zh-CN"/>
        </w:rPr>
        <w:t>，设三个疏散出口；第二分区建筑面积</w:t>
      </w:r>
      <w:r>
        <w:rPr>
          <w:rFonts w:hint="eastAsia" w:ascii="宋体" w:hAnsi="宋体"/>
          <w:color w:val="auto"/>
          <w:kern w:val="0"/>
          <w:sz w:val="28"/>
          <w:szCs w:val="28"/>
          <w:vertAlign w:val="baseline"/>
          <w:lang w:val="en-US" w:eastAsia="zh-CN"/>
        </w:rPr>
        <w:t>1981.13</w:t>
      </w:r>
      <w:r>
        <w:rPr>
          <w:rFonts w:hint="eastAsia" w:ascii="宋体" w:hAnsi="宋体"/>
          <w:color w:val="auto"/>
          <w:kern w:val="0"/>
          <w:sz w:val="28"/>
          <w:szCs w:val="28"/>
        </w:rPr>
        <w:t>m</w:t>
      </w:r>
      <w:r>
        <w:rPr>
          <w:rFonts w:hint="eastAsia" w:ascii="宋体" w:hAnsi="宋体"/>
          <w:color w:val="auto"/>
          <w:kern w:val="0"/>
          <w:sz w:val="28"/>
          <w:szCs w:val="28"/>
          <w:vertAlign w:val="superscript"/>
        </w:rPr>
        <w:t>2</w:t>
      </w:r>
      <w:r>
        <w:rPr>
          <w:rFonts w:hint="eastAsia" w:ascii="宋体" w:hAnsi="宋体"/>
          <w:color w:val="auto"/>
          <w:kern w:val="0"/>
          <w:sz w:val="28"/>
          <w:szCs w:val="28"/>
          <w:vertAlign w:val="baseline"/>
          <w:lang w:eastAsia="zh-CN"/>
        </w:rPr>
        <w:t>，设三个疏散出口；</w:t>
      </w:r>
      <w:r>
        <w:rPr>
          <w:rFonts w:hint="eastAsia" w:ascii="宋体" w:hAnsi="宋体"/>
          <w:color w:val="auto"/>
          <w:kern w:val="0"/>
          <w:sz w:val="28"/>
          <w:szCs w:val="28"/>
        </w:rPr>
        <w:t>防火分区间采用防火墙分隔。室内地面采用水泥混凝土地面。窗采用单框双玻塑钢窗，门采用安全门。</w:t>
      </w:r>
    </w:p>
    <w:p>
      <w:pPr>
        <w:widowControl/>
        <w:spacing w:line="560" w:lineRule="exact"/>
        <w:ind w:firstLine="560" w:firstLineChars="200"/>
        <w:rPr>
          <w:rFonts w:hint="default" w:ascii="Times New Roman" w:hAnsi="Times New Roman" w:cs="Times New Roman"/>
          <w:kern w:val="0"/>
          <w:sz w:val="28"/>
          <w:szCs w:val="28"/>
        </w:rPr>
      </w:pPr>
      <w:r>
        <w:rPr>
          <w:rFonts w:hint="eastAsia" w:cs="Times New Roman"/>
          <w:kern w:val="0"/>
          <w:sz w:val="28"/>
          <w:szCs w:val="28"/>
          <w:lang w:val="en-US" w:eastAsia="zh-CN"/>
        </w:rPr>
        <w:t>6）</w:t>
      </w:r>
      <w:r>
        <w:rPr>
          <w:rFonts w:hint="default" w:ascii="Times New Roman" w:hAnsi="Times New Roman" w:cs="Times New Roman"/>
          <w:kern w:val="0"/>
          <w:sz w:val="28"/>
          <w:szCs w:val="28"/>
        </w:rPr>
        <w:t>综合库3</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综合库3建筑面积1972.68m</w:t>
      </w:r>
      <w:r>
        <w:rPr>
          <w:rFonts w:hint="default" w:ascii="Times New Roman" w:hAnsi="Times New Roman" w:cs="Times New Roman"/>
          <w:kern w:val="0"/>
          <w:sz w:val="28"/>
          <w:szCs w:val="28"/>
          <w:vertAlign w:val="superscript"/>
        </w:rPr>
        <w:t>2</w:t>
      </w:r>
      <w:r>
        <w:rPr>
          <w:rFonts w:hint="default" w:ascii="Times New Roman" w:hAnsi="Times New Roman" w:cs="Times New Roman"/>
          <w:kern w:val="0"/>
          <w:sz w:val="28"/>
          <w:szCs w:val="28"/>
        </w:rPr>
        <w:t>，单层建筑。建筑高度9.75m，结构型式为钢排架结构，火灾危险类别为乙类</w:t>
      </w:r>
      <w:r>
        <w:rPr>
          <w:rFonts w:hint="eastAsia" w:cs="Times New Roman"/>
          <w:kern w:val="0"/>
          <w:sz w:val="28"/>
          <w:szCs w:val="28"/>
          <w:lang w:eastAsia="zh-CN"/>
        </w:rPr>
        <w:t>，</w:t>
      </w:r>
      <w:r>
        <w:rPr>
          <w:rFonts w:hint="eastAsia" w:ascii="宋体" w:hAnsi="宋体"/>
          <w:color w:val="auto"/>
          <w:kern w:val="0"/>
          <w:sz w:val="28"/>
          <w:szCs w:val="28"/>
        </w:rPr>
        <w:t>耐火等级为二级。</w:t>
      </w:r>
    </w:p>
    <w:p>
      <w:pPr>
        <w:widowControl/>
        <w:numPr>
          <w:ilvl w:val="0"/>
          <w:numId w:val="0"/>
        </w:numPr>
        <w:spacing w:line="560" w:lineRule="exact"/>
        <w:ind w:firstLine="560" w:firstLineChars="200"/>
        <w:rPr>
          <w:rFonts w:hint="default" w:ascii="Times New Roman" w:hAnsi="Times New Roman" w:cs="Times New Roman"/>
          <w:kern w:val="0"/>
          <w:sz w:val="28"/>
          <w:szCs w:val="28"/>
        </w:rPr>
      </w:pPr>
      <w:r>
        <w:rPr>
          <w:rFonts w:hint="eastAsia" w:ascii="宋体" w:hAnsi="宋体"/>
          <w:color w:val="auto"/>
          <w:kern w:val="0"/>
          <w:sz w:val="28"/>
          <w:szCs w:val="28"/>
          <w:lang w:eastAsia="zh-CN"/>
        </w:rPr>
        <w:t>综合库</w:t>
      </w:r>
      <w:r>
        <w:rPr>
          <w:rFonts w:hint="eastAsia" w:ascii="宋体" w:hAnsi="宋体"/>
          <w:color w:val="auto"/>
          <w:kern w:val="0"/>
          <w:sz w:val="28"/>
          <w:szCs w:val="28"/>
          <w:lang w:val="en-US" w:eastAsia="zh-CN"/>
        </w:rPr>
        <w:t>3采用了自动喷水灭火系统，依据《建筑设计防火规范》（GB50016-2014 2018版）3.3.3，仓库内设置自动灭火系统时，每个防火分区的最大允许建筑面积可按本规范第3.3.2条的规定增加1倍。综合库3设两个防火分区，每个防火分区面积986.34</w:t>
      </w:r>
      <w:r>
        <w:rPr>
          <w:rFonts w:hint="eastAsia"/>
          <w:color w:val="auto"/>
          <w:kern w:val="0"/>
          <w:sz w:val="28"/>
          <w:szCs w:val="28"/>
        </w:rPr>
        <w:t>m</w:t>
      </w:r>
      <w:r>
        <w:rPr>
          <w:rFonts w:hint="eastAsia"/>
          <w:color w:val="auto"/>
          <w:kern w:val="0"/>
          <w:sz w:val="28"/>
          <w:szCs w:val="28"/>
          <w:vertAlign w:val="superscript"/>
        </w:rPr>
        <w:t>2</w:t>
      </w:r>
      <w:r>
        <w:rPr>
          <w:rFonts w:hint="eastAsia"/>
          <w:color w:val="auto"/>
          <w:kern w:val="0"/>
          <w:sz w:val="28"/>
          <w:szCs w:val="28"/>
          <w:vertAlign w:val="baseline"/>
          <w:lang w:eastAsia="zh-CN"/>
        </w:rPr>
        <w:t>，设三个疏散出口。</w:t>
      </w:r>
      <w:r>
        <w:rPr>
          <w:rFonts w:hint="eastAsia"/>
          <w:color w:val="auto"/>
          <w:kern w:val="0"/>
          <w:sz w:val="28"/>
          <w:szCs w:val="28"/>
        </w:rPr>
        <w:t>防火分区间用防火墙分隔，每个分区均有两个安全出口。</w:t>
      </w:r>
      <w:r>
        <w:rPr>
          <w:rFonts w:hint="default" w:ascii="Times New Roman" w:hAnsi="Times New Roman" w:cs="Times New Roman"/>
          <w:kern w:val="0"/>
          <w:sz w:val="28"/>
          <w:szCs w:val="28"/>
        </w:rPr>
        <w:t>窗采用单框单玻泄压窗，玻璃采用安全玻璃。门采用安全门。室内地面设防泄漏漫坡，门口设防泄漏门槛。</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综合库3火灾危险性为乙类，采用轻质外墙及门窗泄压，根据《建筑设计防火规范》GB 50016-2014（2018年版）中3.6.4条，按泄压比0.11计算。综合库3所需泄压面积为803.9m</w:t>
      </w:r>
      <w:r>
        <w:rPr>
          <w:rFonts w:hint="default" w:ascii="Times New Roman" w:hAnsi="Times New Roman" w:cs="Times New Roman"/>
          <w:kern w:val="0"/>
          <w:sz w:val="28"/>
          <w:szCs w:val="28"/>
          <w:vertAlign w:val="superscript"/>
        </w:rPr>
        <w:t>2</w:t>
      </w:r>
      <w:r>
        <w:rPr>
          <w:rFonts w:hint="default" w:ascii="Times New Roman" w:hAnsi="Times New Roman" w:cs="Times New Roman"/>
          <w:kern w:val="0"/>
          <w:sz w:val="28"/>
          <w:szCs w:val="28"/>
        </w:rPr>
        <w:t>，实际泄压面积3763.9m</w:t>
      </w:r>
      <w:r>
        <w:rPr>
          <w:rFonts w:hint="default" w:ascii="Times New Roman" w:hAnsi="Times New Roman" w:cs="Times New Roman"/>
          <w:kern w:val="0"/>
          <w:sz w:val="28"/>
          <w:szCs w:val="28"/>
          <w:vertAlign w:val="superscript"/>
        </w:rPr>
        <w:t>2</w:t>
      </w:r>
      <w:r>
        <w:rPr>
          <w:rFonts w:hint="default" w:ascii="Times New Roman" w:hAnsi="Times New Roman" w:cs="Times New Roman"/>
          <w:kern w:val="0"/>
          <w:sz w:val="28"/>
          <w:szCs w:val="28"/>
        </w:rPr>
        <w:t>，满足规范要求。</w:t>
      </w:r>
    </w:p>
    <w:p>
      <w:pPr>
        <w:widowControl/>
        <w:spacing w:line="560" w:lineRule="exact"/>
        <w:ind w:firstLine="560" w:firstLineChars="200"/>
        <w:rPr>
          <w:rFonts w:hint="default" w:ascii="Times New Roman" w:hAnsi="Times New Roman" w:cs="Times New Roman"/>
          <w:kern w:val="0"/>
          <w:sz w:val="28"/>
          <w:szCs w:val="28"/>
        </w:rPr>
      </w:pPr>
      <w:r>
        <w:rPr>
          <w:rFonts w:hint="eastAsia" w:cs="Times New Roman"/>
          <w:kern w:val="0"/>
          <w:sz w:val="28"/>
          <w:szCs w:val="28"/>
          <w:lang w:val="en-US" w:eastAsia="zh-CN"/>
        </w:rPr>
        <w:t>7）</w:t>
      </w:r>
      <w:r>
        <w:rPr>
          <w:rFonts w:hint="default" w:ascii="Times New Roman" w:hAnsi="Times New Roman" w:cs="Times New Roman"/>
          <w:kern w:val="0"/>
          <w:sz w:val="28"/>
          <w:szCs w:val="28"/>
        </w:rPr>
        <w:t>厂房</w:t>
      </w:r>
    </w:p>
    <w:p>
      <w:pPr>
        <w:widowControl/>
        <w:spacing w:line="560" w:lineRule="exact"/>
        <w:ind w:firstLine="560" w:firstLineChars="200"/>
        <w:rPr>
          <w:rFonts w:hint="eastAsia" w:ascii="宋体" w:hAnsi="宋体"/>
          <w:color w:val="auto"/>
          <w:kern w:val="0"/>
          <w:sz w:val="28"/>
          <w:szCs w:val="28"/>
        </w:rPr>
      </w:pPr>
      <w:r>
        <w:rPr>
          <w:rFonts w:hint="default" w:ascii="Times New Roman" w:hAnsi="Times New Roman" w:cs="Times New Roman"/>
          <w:kern w:val="0"/>
          <w:sz w:val="28"/>
          <w:szCs w:val="28"/>
        </w:rPr>
        <w:t>厂房建筑面积5958.94m</w:t>
      </w:r>
      <w:r>
        <w:rPr>
          <w:rFonts w:hint="default" w:ascii="Times New Roman" w:hAnsi="Times New Roman" w:cs="Times New Roman"/>
          <w:kern w:val="0"/>
          <w:sz w:val="28"/>
          <w:szCs w:val="28"/>
          <w:vertAlign w:val="superscript"/>
        </w:rPr>
        <w:t>2</w:t>
      </w:r>
      <w:r>
        <w:rPr>
          <w:rFonts w:hint="default" w:ascii="Times New Roman" w:hAnsi="Times New Roman" w:cs="Times New Roman"/>
          <w:kern w:val="0"/>
          <w:sz w:val="28"/>
          <w:szCs w:val="28"/>
        </w:rPr>
        <w:t>，单层建筑</w:t>
      </w:r>
      <w:r>
        <w:rPr>
          <w:rFonts w:hint="eastAsia" w:cs="Times New Roman"/>
          <w:kern w:val="0"/>
          <w:sz w:val="28"/>
          <w:szCs w:val="28"/>
          <w:lang w:eastAsia="zh-CN"/>
        </w:rPr>
        <w:t>，</w:t>
      </w:r>
      <w:r>
        <w:rPr>
          <w:rFonts w:hint="default" w:ascii="Times New Roman" w:hAnsi="Times New Roman" w:cs="Times New Roman"/>
          <w:kern w:val="0"/>
          <w:sz w:val="28"/>
          <w:szCs w:val="28"/>
        </w:rPr>
        <w:t>建筑高度9.69m，结构型式为钢排架结构，火灾危险类别为丁类</w:t>
      </w:r>
      <w:r>
        <w:rPr>
          <w:rFonts w:hint="eastAsia" w:cs="Times New Roman"/>
          <w:kern w:val="0"/>
          <w:sz w:val="28"/>
          <w:szCs w:val="28"/>
          <w:lang w:eastAsia="zh-CN"/>
        </w:rPr>
        <w:t>，</w:t>
      </w:r>
      <w:r>
        <w:rPr>
          <w:rFonts w:hint="eastAsia" w:ascii="宋体" w:hAnsi="宋体"/>
          <w:color w:val="auto"/>
          <w:kern w:val="0"/>
          <w:sz w:val="28"/>
          <w:szCs w:val="28"/>
          <w:lang w:eastAsia="zh-CN"/>
        </w:rPr>
        <w:t>主要从事机械加工作业</w:t>
      </w:r>
      <w:r>
        <w:rPr>
          <w:rFonts w:hint="eastAsia" w:ascii="宋体" w:hAnsi="宋体"/>
          <w:color w:val="auto"/>
          <w:kern w:val="0"/>
          <w:sz w:val="28"/>
          <w:szCs w:val="28"/>
        </w:rPr>
        <w:t>，耐火等级为二级。</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厂房设一个防火分区，四个疏散出口。室内地面采用细石混凝土地面。窗采用单框双玻塑钢窗</w:t>
      </w:r>
      <w:r>
        <w:rPr>
          <w:rFonts w:hint="eastAsia" w:cs="Times New Roman"/>
          <w:kern w:val="0"/>
          <w:sz w:val="28"/>
          <w:szCs w:val="28"/>
          <w:lang w:eastAsia="zh-CN"/>
        </w:rPr>
        <w:t>，</w:t>
      </w:r>
      <w:r>
        <w:rPr>
          <w:rFonts w:hint="default" w:ascii="Times New Roman" w:hAnsi="Times New Roman" w:cs="Times New Roman"/>
          <w:kern w:val="0"/>
          <w:sz w:val="28"/>
          <w:szCs w:val="28"/>
        </w:rPr>
        <w:t>门采用安全门。</w:t>
      </w:r>
    </w:p>
    <w:p>
      <w:pPr>
        <w:widowControl/>
        <w:numPr>
          <w:ilvl w:val="0"/>
          <w:numId w:val="0"/>
        </w:numPr>
        <w:spacing w:line="560" w:lineRule="exact"/>
        <w:ind w:firstLine="560" w:firstLineChars="200"/>
        <w:rPr>
          <w:rFonts w:hint="eastAsia" w:ascii="宋体" w:hAnsi="宋体"/>
          <w:color w:val="auto"/>
          <w:kern w:val="0"/>
          <w:sz w:val="28"/>
          <w:szCs w:val="28"/>
        </w:rPr>
      </w:pPr>
      <w:r>
        <w:rPr>
          <w:rFonts w:hint="eastAsia" w:ascii="宋体" w:hAnsi="宋体"/>
          <w:color w:val="auto"/>
          <w:kern w:val="0"/>
          <w:sz w:val="28"/>
          <w:szCs w:val="28"/>
          <w:lang w:val="en-US" w:eastAsia="zh-CN"/>
        </w:rPr>
        <w:t>8）</w:t>
      </w:r>
      <w:r>
        <w:rPr>
          <w:rFonts w:hint="eastAsia" w:ascii="宋体" w:hAnsi="宋体"/>
          <w:color w:val="auto"/>
          <w:kern w:val="0"/>
          <w:sz w:val="28"/>
          <w:szCs w:val="28"/>
        </w:rPr>
        <w:t>公用配套房（配电室、</w:t>
      </w:r>
      <w:r>
        <w:rPr>
          <w:rFonts w:hint="eastAsia" w:ascii="宋体" w:hAnsi="宋体"/>
          <w:color w:val="auto"/>
          <w:kern w:val="0"/>
          <w:sz w:val="28"/>
          <w:szCs w:val="28"/>
          <w:lang w:eastAsia="zh-CN"/>
        </w:rPr>
        <w:t>值班室、</w:t>
      </w:r>
      <w:r>
        <w:rPr>
          <w:rFonts w:hint="eastAsia" w:ascii="宋体" w:hAnsi="宋体"/>
          <w:color w:val="auto"/>
          <w:kern w:val="0"/>
          <w:sz w:val="28"/>
          <w:szCs w:val="28"/>
        </w:rPr>
        <w:t>消防泵房</w:t>
      </w:r>
      <w:r>
        <w:rPr>
          <w:rFonts w:hint="eastAsia" w:ascii="宋体" w:hAnsi="宋体"/>
          <w:color w:val="auto"/>
          <w:kern w:val="0"/>
          <w:sz w:val="28"/>
          <w:szCs w:val="28"/>
          <w:lang w:eastAsia="zh-CN"/>
        </w:rPr>
        <w:t>等</w:t>
      </w:r>
      <w:r>
        <w:rPr>
          <w:rFonts w:hint="eastAsia" w:ascii="宋体" w:hAnsi="宋体"/>
          <w:color w:val="auto"/>
          <w:kern w:val="0"/>
          <w:sz w:val="28"/>
          <w:szCs w:val="28"/>
        </w:rPr>
        <w:t>）</w:t>
      </w:r>
    </w:p>
    <w:p>
      <w:pPr>
        <w:widowControl/>
        <w:spacing w:line="560" w:lineRule="exact"/>
        <w:ind w:firstLine="560" w:firstLineChars="200"/>
        <w:rPr>
          <w:rFonts w:hint="eastAsia" w:ascii="宋体" w:hAnsi="宋体"/>
          <w:color w:val="auto"/>
          <w:kern w:val="0"/>
          <w:sz w:val="28"/>
          <w:szCs w:val="28"/>
        </w:rPr>
      </w:pPr>
      <w:r>
        <w:rPr>
          <w:rFonts w:hint="eastAsia" w:ascii="宋体" w:hAnsi="宋体"/>
          <w:color w:val="auto"/>
          <w:kern w:val="0"/>
          <w:sz w:val="28"/>
          <w:szCs w:val="28"/>
        </w:rPr>
        <w:t>消防泵房、消防水池设置在库房四内东侧局部负一层，消防水池容积800m³。消防控制室设置在库房4内东侧地上1层，</w:t>
      </w:r>
      <w:r>
        <w:rPr>
          <w:rFonts w:hint="eastAsia" w:ascii="宋体" w:hAnsi="宋体"/>
          <w:color w:val="auto"/>
          <w:kern w:val="0"/>
          <w:sz w:val="28"/>
          <w:szCs w:val="28"/>
          <w:lang w:val="en-US" w:eastAsia="zh-CN"/>
        </w:rPr>
        <w:t>与库房</w:t>
      </w:r>
      <w:r>
        <w:rPr>
          <w:rFonts w:hint="eastAsia" w:ascii="宋体" w:hAnsi="宋体"/>
          <w:color w:val="auto"/>
          <w:kern w:val="0"/>
          <w:sz w:val="28"/>
          <w:szCs w:val="28"/>
        </w:rPr>
        <w:t>贴临建设，</w:t>
      </w:r>
      <w:r>
        <w:rPr>
          <w:rFonts w:hint="eastAsia" w:ascii="宋体" w:hAnsi="宋体"/>
          <w:color w:val="auto"/>
          <w:kern w:val="0"/>
          <w:sz w:val="28"/>
          <w:szCs w:val="28"/>
          <w:lang w:eastAsia="zh-CN"/>
        </w:rPr>
        <w:t>直通室外</w:t>
      </w:r>
      <w:r>
        <w:rPr>
          <w:rFonts w:hint="eastAsia" w:ascii="宋体" w:hAnsi="宋体"/>
          <w:color w:val="auto"/>
          <w:kern w:val="0"/>
          <w:sz w:val="28"/>
          <w:szCs w:val="28"/>
        </w:rPr>
        <w:t>安全出口。</w:t>
      </w:r>
    </w:p>
    <w:p>
      <w:pPr>
        <w:widowControl/>
        <w:spacing w:line="560" w:lineRule="exact"/>
        <w:ind w:firstLine="560" w:firstLineChars="200"/>
        <w:rPr>
          <w:rFonts w:hint="eastAsia" w:ascii="宋体" w:hAnsi="宋体"/>
          <w:color w:val="auto"/>
          <w:kern w:val="0"/>
          <w:sz w:val="28"/>
          <w:szCs w:val="28"/>
        </w:rPr>
      </w:pPr>
      <w:r>
        <w:rPr>
          <w:rFonts w:hint="eastAsia" w:ascii="宋体" w:hAnsi="宋体"/>
          <w:color w:val="auto"/>
          <w:kern w:val="0"/>
          <w:sz w:val="28"/>
          <w:szCs w:val="28"/>
        </w:rPr>
        <w:t>配电室设置在综合库1内南侧，</w:t>
      </w:r>
      <w:r>
        <w:rPr>
          <w:rFonts w:hint="eastAsia" w:ascii="宋体" w:hAnsi="宋体"/>
          <w:color w:val="auto"/>
          <w:kern w:val="0"/>
          <w:sz w:val="28"/>
          <w:szCs w:val="28"/>
          <w:lang w:val="en-US" w:eastAsia="zh-CN"/>
        </w:rPr>
        <w:t>与库房</w:t>
      </w:r>
      <w:r>
        <w:rPr>
          <w:rFonts w:hint="eastAsia" w:ascii="宋体" w:hAnsi="宋体"/>
          <w:color w:val="auto"/>
          <w:kern w:val="0"/>
          <w:sz w:val="28"/>
          <w:szCs w:val="28"/>
        </w:rPr>
        <w:t>贴临建设，</w:t>
      </w:r>
      <w:r>
        <w:rPr>
          <w:rFonts w:hint="eastAsia" w:ascii="宋体" w:hAnsi="宋体"/>
          <w:color w:val="auto"/>
          <w:kern w:val="0"/>
          <w:sz w:val="28"/>
          <w:szCs w:val="28"/>
          <w:lang w:eastAsia="zh-CN"/>
        </w:rPr>
        <w:t>直通室外</w:t>
      </w:r>
      <w:r>
        <w:rPr>
          <w:rFonts w:hint="eastAsia" w:ascii="宋体" w:hAnsi="宋体"/>
          <w:color w:val="auto"/>
          <w:kern w:val="0"/>
          <w:sz w:val="28"/>
          <w:szCs w:val="28"/>
        </w:rPr>
        <w:t>安全出口。</w:t>
      </w:r>
    </w:p>
    <w:p>
      <w:pPr>
        <w:widowControl/>
        <w:spacing w:line="560" w:lineRule="exact"/>
        <w:ind w:firstLine="560" w:firstLineChars="200"/>
        <w:rPr>
          <w:rFonts w:hint="eastAsia"/>
          <w:color w:val="auto"/>
        </w:rPr>
      </w:pPr>
      <w:r>
        <w:rPr>
          <w:rFonts w:hint="eastAsia" w:ascii="宋体" w:hAnsi="宋体"/>
          <w:color w:val="auto"/>
          <w:kern w:val="0"/>
          <w:sz w:val="28"/>
          <w:szCs w:val="28"/>
          <w:lang w:eastAsia="zh-CN"/>
        </w:rPr>
        <w:t>柴油发电机间</w:t>
      </w:r>
      <w:r>
        <w:rPr>
          <w:rFonts w:hint="eastAsia" w:ascii="宋体" w:hAnsi="宋体"/>
          <w:color w:val="auto"/>
          <w:kern w:val="0"/>
          <w:sz w:val="28"/>
          <w:szCs w:val="28"/>
        </w:rPr>
        <w:t>设置在库房4内东侧地上1层，</w:t>
      </w:r>
      <w:r>
        <w:rPr>
          <w:rFonts w:hint="eastAsia" w:ascii="宋体" w:hAnsi="宋体"/>
          <w:color w:val="auto"/>
          <w:kern w:val="0"/>
          <w:sz w:val="28"/>
          <w:szCs w:val="28"/>
          <w:lang w:val="en-US" w:eastAsia="zh-CN"/>
        </w:rPr>
        <w:t>与消防控制室</w:t>
      </w:r>
      <w:r>
        <w:rPr>
          <w:rFonts w:hint="eastAsia" w:ascii="宋体" w:hAnsi="宋体"/>
          <w:color w:val="auto"/>
          <w:kern w:val="0"/>
          <w:sz w:val="28"/>
          <w:szCs w:val="28"/>
        </w:rPr>
        <w:t>贴临建设，</w:t>
      </w:r>
      <w:r>
        <w:rPr>
          <w:rFonts w:hint="eastAsia" w:ascii="宋体" w:hAnsi="宋体"/>
          <w:color w:val="auto"/>
          <w:kern w:val="0"/>
          <w:sz w:val="28"/>
          <w:szCs w:val="28"/>
          <w:lang w:eastAsia="zh-CN"/>
        </w:rPr>
        <w:t>直通室外</w:t>
      </w:r>
      <w:r>
        <w:rPr>
          <w:rFonts w:hint="eastAsia" w:ascii="宋体" w:hAnsi="宋体"/>
          <w:color w:val="auto"/>
          <w:kern w:val="0"/>
          <w:sz w:val="28"/>
          <w:szCs w:val="28"/>
        </w:rPr>
        <w:t>安全出口。</w:t>
      </w:r>
    </w:p>
    <w:p>
      <w:pPr>
        <w:widowControl/>
        <w:spacing w:line="560" w:lineRule="exact"/>
        <w:ind w:firstLine="560" w:firstLineChars="200"/>
        <w:rPr>
          <w:rFonts w:hint="eastAsia" w:ascii="宋体" w:hAnsi="宋体"/>
          <w:color w:val="auto"/>
          <w:kern w:val="0"/>
          <w:sz w:val="28"/>
          <w:szCs w:val="28"/>
          <w:lang w:eastAsia="zh-CN"/>
        </w:rPr>
      </w:pPr>
      <w:r>
        <w:rPr>
          <w:rFonts w:hint="eastAsia" w:ascii="宋体" w:hAnsi="宋体"/>
          <w:color w:val="auto"/>
          <w:kern w:val="0"/>
          <w:sz w:val="28"/>
          <w:szCs w:val="28"/>
          <w:lang w:eastAsia="zh-CN"/>
        </w:rPr>
        <w:t>值班室设置在库房</w:t>
      </w:r>
      <w:r>
        <w:rPr>
          <w:rFonts w:hint="eastAsia" w:ascii="宋体" w:hAnsi="宋体"/>
          <w:color w:val="auto"/>
          <w:kern w:val="0"/>
          <w:sz w:val="28"/>
          <w:szCs w:val="28"/>
          <w:lang w:val="en-US" w:eastAsia="zh-CN"/>
        </w:rPr>
        <w:t>2东侧一层，与库房</w:t>
      </w:r>
      <w:r>
        <w:rPr>
          <w:rFonts w:hint="eastAsia" w:ascii="宋体" w:hAnsi="宋体"/>
          <w:color w:val="auto"/>
          <w:kern w:val="0"/>
          <w:sz w:val="28"/>
          <w:szCs w:val="28"/>
        </w:rPr>
        <w:t>贴临建设，</w:t>
      </w:r>
      <w:r>
        <w:rPr>
          <w:rFonts w:hint="eastAsia" w:ascii="宋体" w:hAnsi="宋体"/>
          <w:color w:val="auto"/>
          <w:kern w:val="0"/>
          <w:sz w:val="28"/>
          <w:szCs w:val="28"/>
          <w:lang w:eastAsia="zh-CN"/>
        </w:rPr>
        <w:t>设一个安全出口。</w:t>
      </w:r>
    </w:p>
    <w:p>
      <w:pPr>
        <w:widowControl/>
        <w:spacing w:line="560" w:lineRule="exact"/>
        <w:ind w:firstLine="560" w:firstLineChars="200"/>
        <w:rPr>
          <w:rFonts w:hint="default" w:ascii="Times New Roman" w:hAnsi="Times New Roman" w:cs="Times New Roman"/>
          <w:kern w:val="0"/>
          <w:sz w:val="28"/>
          <w:szCs w:val="28"/>
        </w:rPr>
      </w:pPr>
      <w:r>
        <w:rPr>
          <w:rFonts w:hint="eastAsia" w:cs="Times New Roman"/>
          <w:kern w:val="0"/>
          <w:sz w:val="28"/>
          <w:szCs w:val="28"/>
          <w:lang w:val="en-US" w:eastAsia="zh-CN"/>
        </w:rPr>
        <w:t>9）</w:t>
      </w:r>
      <w:r>
        <w:rPr>
          <w:rFonts w:hint="default" w:ascii="Times New Roman" w:hAnsi="Times New Roman" w:cs="Times New Roman"/>
          <w:kern w:val="0"/>
          <w:sz w:val="28"/>
          <w:szCs w:val="28"/>
        </w:rPr>
        <w:t>办公楼</w:t>
      </w:r>
    </w:p>
    <w:p>
      <w:pPr>
        <w:widowControl/>
        <w:spacing w:line="560" w:lineRule="exact"/>
        <w:ind w:firstLine="560" w:firstLineChars="200"/>
        <w:rPr>
          <w:rFonts w:hint="default" w:ascii="Times New Roman" w:hAnsi="Times New Roman" w:cs="Times New Roman"/>
          <w:kern w:val="0"/>
          <w:sz w:val="28"/>
          <w:szCs w:val="28"/>
        </w:rPr>
      </w:pPr>
      <w:r>
        <w:rPr>
          <w:rFonts w:hint="eastAsia" w:ascii="宋体" w:hAnsi="宋体"/>
          <w:color w:val="auto"/>
          <w:kern w:val="0"/>
          <w:sz w:val="28"/>
          <w:szCs w:val="28"/>
        </w:rPr>
        <w:t>办公楼布置在厂区南侧，</w:t>
      </w:r>
      <w:r>
        <w:rPr>
          <w:rFonts w:hint="default" w:ascii="Times New Roman" w:hAnsi="Times New Roman" w:cs="Times New Roman"/>
          <w:kern w:val="0"/>
          <w:sz w:val="28"/>
          <w:szCs w:val="28"/>
        </w:rPr>
        <w:t>建筑面积2003.27m</w:t>
      </w:r>
      <w:r>
        <w:rPr>
          <w:rFonts w:hint="default" w:ascii="Times New Roman" w:hAnsi="Times New Roman" w:cs="Times New Roman"/>
          <w:kern w:val="0"/>
          <w:sz w:val="28"/>
          <w:szCs w:val="28"/>
          <w:vertAlign w:val="superscript"/>
        </w:rPr>
        <w:t>2</w:t>
      </w:r>
      <w:r>
        <w:rPr>
          <w:rFonts w:hint="default" w:ascii="Times New Roman" w:hAnsi="Times New Roman" w:cs="Times New Roman"/>
          <w:kern w:val="0"/>
          <w:sz w:val="28"/>
          <w:szCs w:val="28"/>
        </w:rPr>
        <w:t>，三层建筑，局部四层。建筑高度16.150m，结构型式为钢框架结构</w:t>
      </w:r>
      <w:r>
        <w:rPr>
          <w:rFonts w:hint="eastAsia" w:ascii="宋体" w:hAnsi="宋体"/>
          <w:color w:val="auto"/>
          <w:kern w:val="0"/>
          <w:sz w:val="28"/>
          <w:szCs w:val="28"/>
        </w:rPr>
        <w:t>，耐火等级为二级</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办公楼内主要开间为办公室、活动室、值班室及卫生间等，单体设一个防火分区，五个疏散出口，两部疏散楼梯。室内地面地砖地面。窗采用单框三玻塑钢窗。门采用安全门。</w:t>
      </w:r>
    </w:p>
    <w:p>
      <w:pPr>
        <w:widowControl/>
        <w:spacing w:line="560" w:lineRule="exact"/>
        <w:ind w:firstLine="560" w:firstLineChars="200"/>
        <w:rPr>
          <w:rFonts w:hint="default" w:ascii="Times New Roman" w:hAnsi="Times New Roman" w:cs="Times New Roman"/>
          <w:kern w:val="0"/>
          <w:sz w:val="28"/>
          <w:szCs w:val="28"/>
        </w:rPr>
      </w:pPr>
      <w:r>
        <w:rPr>
          <w:rFonts w:hint="eastAsia" w:cs="Times New Roman"/>
          <w:kern w:val="0"/>
          <w:sz w:val="28"/>
          <w:szCs w:val="28"/>
          <w:lang w:val="en-US" w:eastAsia="zh-CN"/>
        </w:rPr>
        <w:t>10）</w:t>
      </w:r>
      <w:r>
        <w:rPr>
          <w:rFonts w:hint="default" w:ascii="Times New Roman" w:hAnsi="Times New Roman" w:cs="Times New Roman"/>
          <w:kern w:val="0"/>
          <w:sz w:val="28"/>
          <w:szCs w:val="28"/>
        </w:rPr>
        <w:t>食堂</w:t>
      </w:r>
    </w:p>
    <w:p>
      <w:pPr>
        <w:widowControl/>
        <w:spacing w:line="560" w:lineRule="exact"/>
        <w:ind w:firstLine="560" w:firstLineChars="200"/>
        <w:rPr>
          <w:rFonts w:hint="eastAsia" w:ascii="Times New Roman" w:hAnsi="Times New Roman" w:eastAsia="宋体" w:cs="Times New Roman"/>
          <w:kern w:val="0"/>
          <w:sz w:val="28"/>
          <w:szCs w:val="28"/>
          <w:lang w:eastAsia="zh-CN"/>
        </w:rPr>
      </w:pPr>
      <w:r>
        <w:rPr>
          <w:rFonts w:hint="eastAsia" w:ascii="宋体" w:hAnsi="宋体"/>
          <w:color w:val="auto"/>
          <w:kern w:val="0"/>
          <w:sz w:val="28"/>
          <w:szCs w:val="28"/>
          <w:lang w:eastAsia="zh-CN"/>
        </w:rPr>
        <w:t>食堂</w:t>
      </w:r>
      <w:r>
        <w:rPr>
          <w:rFonts w:hint="eastAsia" w:ascii="宋体" w:hAnsi="宋体"/>
          <w:color w:val="auto"/>
          <w:kern w:val="0"/>
          <w:sz w:val="28"/>
          <w:szCs w:val="28"/>
        </w:rPr>
        <w:t>布置在厂区东南角，</w:t>
      </w:r>
      <w:r>
        <w:rPr>
          <w:rFonts w:hint="default" w:ascii="Times New Roman" w:hAnsi="Times New Roman" w:cs="Times New Roman"/>
          <w:kern w:val="0"/>
          <w:sz w:val="28"/>
          <w:szCs w:val="28"/>
        </w:rPr>
        <w:t>建筑面积2299.47m</w:t>
      </w:r>
      <w:r>
        <w:rPr>
          <w:rFonts w:hint="default" w:ascii="Times New Roman" w:hAnsi="Times New Roman" w:cs="Times New Roman"/>
          <w:kern w:val="0"/>
          <w:sz w:val="28"/>
          <w:szCs w:val="28"/>
          <w:vertAlign w:val="superscript"/>
        </w:rPr>
        <w:t>2</w:t>
      </w:r>
      <w:r>
        <w:rPr>
          <w:rFonts w:hint="default" w:ascii="Times New Roman" w:hAnsi="Times New Roman" w:cs="Times New Roman"/>
          <w:kern w:val="0"/>
          <w:sz w:val="28"/>
          <w:szCs w:val="28"/>
        </w:rPr>
        <w:t>，三层建筑。建筑高度10.950m，结构型式为钢框架结构</w:t>
      </w:r>
      <w:r>
        <w:rPr>
          <w:rFonts w:hint="eastAsia" w:cs="Times New Roman"/>
          <w:kern w:val="0"/>
          <w:sz w:val="28"/>
          <w:szCs w:val="28"/>
          <w:lang w:eastAsia="zh-CN"/>
        </w:rPr>
        <w:t>，耐火等级二级。</w:t>
      </w:r>
    </w:p>
    <w:p>
      <w:pPr>
        <w:widowControl/>
        <w:spacing w:line="560" w:lineRule="exact"/>
        <w:ind w:firstLine="560" w:firstLineChars="200"/>
        <w:rPr>
          <w:rFonts w:hint="eastAsia" w:eastAsia="宋体"/>
          <w:color w:val="auto"/>
          <w:sz w:val="28"/>
          <w:szCs w:val="28"/>
          <w:lang w:eastAsia="zh-CN"/>
        </w:rPr>
      </w:pPr>
      <w:r>
        <w:rPr>
          <w:rFonts w:hint="eastAsia"/>
          <w:color w:val="auto"/>
          <w:sz w:val="28"/>
          <w:szCs w:val="28"/>
          <w:lang w:eastAsia="zh-CN"/>
        </w:rPr>
        <w:t>食堂内主要开间为餐厅、备餐间、值班室、备件库、办公室及卫生间等，单体设一个防火分区，七个疏散出口，两部疏散楼梯，窗采用单框三玻璃钢窗，门采用安全门。</w:t>
      </w:r>
    </w:p>
    <w:p>
      <w:pPr>
        <w:widowControl/>
        <w:spacing w:line="560" w:lineRule="exact"/>
        <w:ind w:firstLine="560" w:firstLineChars="200"/>
        <w:rPr>
          <w:rFonts w:hint="default" w:ascii="Times New Roman" w:hAnsi="Times New Roman" w:cs="Times New Roman"/>
          <w:kern w:val="0"/>
          <w:sz w:val="28"/>
          <w:szCs w:val="28"/>
        </w:rPr>
      </w:pPr>
      <w:r>
        <w:rPr>
          <w:rFonts w:hint="eastAsia" w:cs="Times New Roman"/>
          <w:kern w:val="0"/>
          <w:sz w:val="28"/>
          <w:szCs w:val="28"/>
          <w:lang w:val="en-US" w:eastAsia="zh-CN"/>
        </w:rPr>
        <w:t>11）</w:t>
      </w:r>
      <w:r>
        <w:rPr>
          <w:rFonts w:hint="default" w:ascii="Times New Roman" w:hAnsi="Times New Roman" w:cs="Times New Roman"/>
          <w:kern w:val="0"/>
          <w:sz w:val="28"/>
          <w:szCs w:val="28"/>
        </w:rPr>
        <w:t>门卫</w:t>
      </w:r>
    </w:p>
    <w:p>
      <w:pPr>
        <w:widowControl/>
        <w:spacing w:line="560" w:lineRule="exact"/>
        <w:ind w:firstLine="560" w:firstLineChars="200"/>
        <w:rPr>
          <w:rFonts w:hint="eastAsia" w:ascii="Times New Roman" w:hAnsi="Times New Roman" w:eastAsia="宋体" w:cs="Times New Roman"/>
          <w:kern w:val="0"/>
          <w:sz w:val="28"/>
          <w:szCs w:val="28"/>
          <w:lang w:eastAsia="zh-CN"/>
        </w:rPr>
      </w:pPr>
      <w:r>
        <w:rPr>
          <w:rFonts w:hint="default" w:ascii="Times New Roman" w:hAnsi="Times New Roman" w:cs="Times New Roman"/>
          <w:kern w:val="0"/>
          <w:sz w:val="28"/>
          <w:szCs w:val="28"/>
        </w:rPr>
        <w:t>门卫建筑面积64.14m</w:t>
      </w:r>
      <w:r>
        <w:rPr>
          <w:rFonts w:hint="default" w:ascii="Times New Roman" w:hAnsi="Times New Roman" w:cs="Times New Roman"/>
          <w:kern w:val="0"/>
          <w:sz w:val="28"/>
          <w:szCs w:val="28"/>
          <w:vertAlign w:val="superscript"/>
        </w:rPr>
        <w:t>2</w:t>
      </w:r>
      <w:r>
        <w:rPr>
          <w:rFonts w:hint="default" w:ascii="Times New Roman" w:hAnsi="Times New Roman" w:cs="Times New Roman"/>
          <w:kern w:val="0"/>
          <w:sz w:val="28"/>
          <w:szCs w:val="28"/>
        </w:rPr>
        <w:t>，单层建筑。建筑高度4.150m，结构型式为框架结构</w:t>
      </w:r>
      <w:r>
        <w:rPr>
          <w:rFonts w:hint="eastAsia" w:cs="Times New Roman"/>
          <w:kern w:val="0"/>
          <w:sz w:val="28"/>
          <w:szCs w:val="28"/>
          <w:lang w:eastAsia="zh-CN"/>
        </w:rPr>
        <w:t>，</w:t>
      </w:r>
      <w:r>
        <w:rPr>
          <w:rFonts w:hint="eastAsia" w:ascii="宋体" w:hAnsi="宋体"/>
          <w:color w:val="auto"/>
          <w:kern w:val="0"/>
          <w:sz w:val="28"/>
          <w:szCs w:val="28"/>
        </w:rPr>
        <w:t>耐火等级为二级。</w:t>
      </w:r>
    </w:p>
    <w:p>
      <w:pPr>
        <w:widowControl/>
        <w:spacing w:line="560" w:lineRule="exact"/>
        <w:ind w:firstLine="560" w:firstLineChars="200"/>
        <w:rPr>
          <w:rFonts w:hint="eastAsia" w:ascii="宋体" w:hAnsi="宋体"/>
          <w:color w:val="auto"/>
          <w:kern w:val="0"/>
          <w:sz w:val="28"/>
          <w:szCs w:val="28"/>
        </w:rPr>
      </w:pPr>
      <w:r>
        <w:rPr>
          <w:rFonts w:hint="default" w:ascii="Times New Roman" w:hAnsi="Times New Roman" w:cs="Times New Roman"/>
          <w:kern w:val="0"/>
          <w:sz w:val="28"/>
          <w:szCs w:val="28"/>
        </w:rPr>
        <w:t>门卫内主要开间为警卫室、设备间、监控及卫生间室等，单体设一个防火分区，一个安区出口</w:t>
      </w:r>
      <w:r>
        <w:rPr>
          <w:rFonts w:hint="eastAsia" w:cs="Times New Roman"/>
          <w:kern w:val="0"/>
          <w:sz w:val="28"/>
          <w:szCs w:val="28"/>
          <w:lang w:eastAsia="zh-CN"/>
        </w:rPr>
        <w:t>。</w:t>
      </w:r>
      <w:r>
        <w:rPr>
          <w:rFonts w:hint="default" w:ascii="Times New Roman" w:hAnsi="Times New Roman" w:cs="Times New Roman"/>
          <w:kern w:val="0"/>
          <w:sz w:val="28"/>
          <w:szCs w:val="28"/>
        </w:rPr>
        <w:t>窗采用单框三玻塑钢窗。门采用安全门。</w:t>
      </w:r>
      <w:r>
        <w:rPr>
          <w:rFonts w:hint="eastAsia" w:ascii="宋体" w:hAnsi="宋体"/>
          <w:color w:val="auto"/>
          <w:kern w:val="0"/>
          <w:sz w:val="28"/>
          <w:szCs w:val="28"/>
        </w:rPr>
        <w:t>主要建构筑物一览表如下。</w:t>
      </w:r>
    </w:p>
    <w:p>
      <w:pPr>
        <w:widowControl/>
        <w:spacing w:line="560" w:lineRule="exact"/>
        <w:ind w:firstLine="482" w:firstLineChars="200"/>
        <w:jc w:val="center"/>
        <w:rPr>
          <w:rFonts w:ascii="宋体" w:hAnsi="宋体"/>
          <w:b/>
          <w:color w:val="auto"/>
        </w:rPr>
      </w:pPr>
      <w:r>
        <w:rPr>
          <w:rFonts w:hint="eastAsia" w:ascii="黑体" w:hAnsi="黑体" w:eastAsia="黑体"/>
          <w:b/>
          <w:color w:val="auto"/>
          <w:kern w:val="0"/>
          <w:sz w:val="24"/>
        </w:rPr>
        <w:t>表2.4-3  主要建构筑物</w:t>
      </w:r>
      <w:r>
        <w:rPr>
          <w:rFonts w:ascii="黑体" w:hAnsi="黑体" w:eastAsia="黑体"/>
          <w:b/>
          <w:color w:val="auto"/>
          <w:kern w:val="0"/>
          <w:sz w:val="24"/>
        </w:rPr>
        <w:t>一览表</w:t>
      </w:r>
      <w:r>
        <w:rPr>
          <w:b/>
          <w:color w:val="auto"/>
        </w:rPr>
        <w:t>（m</w:t>
      </w:r>
      <w:r>
        <w:rPr>
          <w:rFonts w:ascii="宋体" w:hAnsi="宋体"/>
          <w:b/>
          <w:color w:val="auto"/>
        </w:rPr>
        <w:t>）</w:t>
      </w:r>
    </w:p>
    <w:tbl>
      <w:tblPr>
        <w:tblStyle w:val="25"/>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554"/>
        <w:gridCol w:w="1699"/>
        <w:gridCol w:w="925"/>
        <w:gridCol w:w="955"/>
        <w:gridCol w:w="1075"/>
        <w:gridCol w:w="942"/>
        <w:gridCol w:w="894"/>
        <w:gridCol w:w="805"/>
        <w:gridCol w:w="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25" w:type="pct"/>
            <w:tcBorders>
              <w:top w:val="single" w:color="000000" w:sz="6" w:space="0"/>
              <w:left w:val="single" w:color="000000" w:sz="6" w:space="0"/>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996"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单体名称</w:t>
            </w:r>
          </w:p>
        </w:tc>
        <w:tc>
          <w:tcPr>
            <w:tcW w:w="54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层数</w:t>
            </w:r>
          </w:p>
        </w:tc>
        <w:tc>
          <w:tcPr>
            <w:tcW w:w="560"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结构型式</w:t>
            </w:r>
          </w:p>
        </w:tc>
        <w:tc>
          <w:tcPr>
            <w:tcW w:w="630"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建筑面积（m</w:t>
            </w:r>
            <w:r>
              <w:rPr>
                <w:rFonts w:hint="eastAsia" w:asciiTheme="minorEastAsia" w:hAnsiTheme="minorEastAsia" w:eastAsiaTheme="minorEastAsia" w:cstheme="minorEastAsia"/>
                <w:b/>
                <w:bCs/>
                <w:color w:val="auto"/>
                <w:sz w:val="21"/>
                <w:szCs w:val="21"/>
                <w:vertAlign w:val="superscript"/>
              </w:rPr>
              <w:t>2</w:t>
            </w:r>
            <w:r>
              <w:rPr>
                <w:rFonts w:hint="eastAsia" w:asciiTheme="minorEastAsia" w:hAnsiTheme="minorEastAsia" w:eastAsiaTheme="minorEastAsia" w:cstheme="minorEastAsia"/>
                <w:b/>
                <w:bCs/>
                <w:color w:val="auto"/>
                <w:sz w:val="21"/>
                <w:szCs w:val="21"/>
              </w:rPr>
              <w:t>）</w:t>
            </w:r>
          </w:p>
        </w:tc>
        <w:tc>
          <w:tcPr>
            <w:tcW w:w="55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占地面积</w:t>
            </w:r>
          </w:p>
          <w:p>
            <w:pPr>
              <w:pStyle w:val="1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（m</w:t>
            </w:r>
            <w:r>
              <w:rPr>
                <w:rFonts w:hint="eastAsia" w:asciiTheme="minorEastAsia" w:hAnsiTheme="minorEastAsia" w:eastAsiaTheme="minorEastAsia" w:cstheme="minorEastAsia"/>
                <w:b/>
                <w:bCs/>
                <w:color w:val="auto"/>
                <w:sz w:val="21"/>
                <w:szCs w:val="21"/>
                <w:vertAlign w:val="superscript"/>
              </w:rPr>
              <w:t>2</w:t>
            </w:r>
            <w:r>
              <w:rPr>
                <w:rFonts w:hint="eastAsia" w:asciiTheme="minorEastAsia" w:hAnsiTheme="minorEastAsia" w:eastAsiaTheme="minorEastAsia" w:cstheme="minorEastAsia"/>
                <w:b/>
                <w:bCs/>
                <w:color w:val="auto"/>
                <w:sz w:val="21"/>
                <w:szCs w:val="21"/>
              </w:rPr>
              <w:t>）</w:t>
            </w:r>
          </w:p>
        </w:tc>
        <w:tc>
          <w:tcPr>
            <w:tcW w:w="524"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火灾危险性类别</w:t>
            </w:r>
          </w:p>
        </w:tc>
        <w:tc>
          <w:tcPr>
            <w:tcW w:w="47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建筑</w:t>
            </w:r>
          </w:p>
          <w:p>
            <w:pPr>
              <w:spacing w:line="280" w:lineRule="exact"/>
              <w:ind w:left="-105" w:leftChars="-50" w:right="-105" w:rightChars="-50"/>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高度（m）</w:t>
            </w:r>
          </w:p>
        </w:tc>
        <w:tc>
          <w:tcPr>
            <w:tcW w:w="395"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耐火</w:t>
            </w:r>
          </w:p>
          <w:p>
            <w:pPr>
              <w:spacing w:line="280" w:lineRule="exact"/>
              <w:ind w:left="-105" w:leftChars="-50" w:right="-105" w:rightChars="-50"/>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等级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325" w:type="pct"/>
            <w:tcBorders>
              <w:top w:val="single" w:color="000000" w:sz="6" w:space="0"/>
              <w:left w:val="single" w:color="000000" w:sz="6" w:space="0"/>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996"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标准库1</w:t>
            </w:r>
          </w:p>
        </w:tc>
        <w:tc>
          <w:tcPr>
            <w:tcW w:w="54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60"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框排架</w:t>
            </w:r>
          </w:p>
        </w:tc>
        <w:tc>
          <w:tcPr>
            <w:tcW w:w="630" w:type="pct"/>
            <w:tcBorders>
              <w:top w:val="single" w:color="000000" w:sz="6" w:space="0"/>
              <w:left w:val="nil"/>
              <w:bottom w:val="single" w:color="000000" w:sz="6" w:space="0"/>
              <w:right w:val="single" w:color="000000" w:sz="6" w:space="0"/>
            </w:tcBorders>
            <w:noWrap w:val="0"/>
            <w:vAlign w:val="center"/>
          </w:tcPr>
          <w:p>
            <w:pPr>
              <w:pStyle w:val="19"/>
              <w:ind w:left="315" w:leftChars="-50" w:right="-105" w:rightChars="-50" w:hanging="42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722</w:t>
            </w:r>
          </w:p>
        </w:tc>
        <w:tc>
          <w:tcPr>
            <w:tcW w:w="552" w:type="pct"/>
            <w:tcBorders>
              <w:top w:val="single" w:color="000000" w:sz="6" w:space="0"/>
              <w:left w:val="nil"/>
              <w:bottom w:val="single" w:color="000000" w:sz="6" w:space="0"/>
              <w:right w:val="single" w:color="000000" w:sz="6" w:space="0"/>
            </w:tcBorders>
            <w:noWrap w:val="0"/>
            <w:vAlign w:val="center"/>
          </w:tcPr>
          <w:p>
            <w:pPr>
              <w:pStyle w:val="19"/>
              <w:ind w:left="315" w:leftChars="-50" w:right="-105" w:rightChars="-50" w:hanging="42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722</w:t>
            </w:r>
          </w:p>
        </w:tc>
        <w:tc>
          <w:tcPr>
            <w:tcW w:w="524"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甲类</w:t>
            </w:r>
          </w:p>
        </w:tc>
        <w:tc>
          <w:tcPr>
            <w:tcW w:w="47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7.35</w:t>
            </w:r>
          </w:p>
        </w:tc>
        <w:tc>
          <w:tcPr>
            <w:tcW w:w="395"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325" w:type="pct"/>
            <w:tcBorders>
              <w:top w:val="single" w:color="000000" w:sz="6" w:space="0"/>
              <w:left w:val="single" w:color="000000" w:sz="6" w:space="0"/>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2</w:t>
            </w:r>
          </w:p>
        </w:tc>
        <w:tc>
          <w:tcPr>
            <w:tcW w:w="996"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标准库</w:t>
            </w:r>
            <w:r>
              <w:rPr>
                <w:rFonts w:hint="eastAsia" w:asciiTheme="minorEastAsia" w:hAnsiTheme="minorEastAsia" w:eastAsiaTheme="minorEastAsia" w:cstheme="minorEastAsia"/>
                <w:color w:val="auto"/>
                <w:sz w:val="21"/>
                <w:szCs w:val="21"/>
                <w:lang w:val="en-US" w:eastAsia="zh-CN"/>
              </w:rPr>
              <w:t>2</w:t>
            </w:r>
          </w:p>
        </w:tc>
        <w:tc>
          <w:tcPr>
            <w:tcW w:w="54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1</w:t>
            </w:r>
          </w:p>
        </w:tc>
        <w:tc>
          <w:tcPr>
            <w:tcW w:w="560"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框排架</w:t>
            </w:r>
          </w:p>
        </w:tc>
        <w:tc>
          <w:tcPr>
            <w:tcW w:w="630" w:type="pct"/>
            <w:tcBorders>
              <w:top w:val="single" w:color="000000" w:sz="6" w:space="0"/>
              <w:left w:val="nil"/>
              <w:bottom w:val="single" w:color="000000" w:sz="6" w:space="0"/>
              <w:right w:val="single" w:color="000000" w:sz="6" w:space="0"/>
            </w:tcBorders>
            <w:noWrap w:val="0"/>
            <w:vAlign w:val="center"/>
          </w:tcPr>
          <w:p>
            <w:pPr>
              <w:pStyle w:val="19"/>
              <w:ind w:left="315" w:leftChars="-50" w:right="-105" w:rightChars="-50" w:hanging="420" w:firstLineChars="0"/>
              <w:rPr>
                <w:rFonts w:hint="eastAsia" w:asciiTheme="minorEastAsia" w:hAnsiTheme="minorEastAsia" w:eastAsiaTheme="minorEastAsia" w:cstheme="minorEastAsia"/>
                <w:snapToGrid w:val="0"/>
                <w:color w:val="auto"/>
                <w:spacing w:val="10"/>
                <w:kern w:val="0"/>
                <w:sz w:val="21"/>
                <w:szCs w:val="21"/>
                <w:lang w:val="en-US" w:eastAsia="zh-CN" w:bidi="ar-SA"/>
              </w:rPr>
            </w:pPr>
            <w:r>
              <w:rPr>
                <w:rFonts w:hint="eastAsia" w:asciiTheme="minorEastAsia" w:hAnsiTheme="minorEastAsia" w:eastAsiaTheme="minorEastAsia" w:cstheme="minorEastAsia"/>
                <w:color w:val="auto"/>
                <w:kern w:val="0"/>
                <w:sz w:val="21"/>
                <w:szCs w:val="21"/>
              </w:rPr>
              <w:t>722</w:t>
            </w:r>
          </w:p>
        </w:tc>
        <w:tc>
          <w:tcPr>
            <w:tcW w:w="552" w:type="pct"/>
            <w:tcBorders>
              <w:top w:val="single" w:color="000000" w:sz="6" w:space="0"/>
              <w:left w:val="nil"/>
              <w:bottom w:val="single" w:color="000000" w:sz="6" w:space="0"/>
              <w:right w:val="single" w:color="000000" w:sz="6" w:space="0"/>
            </w:tcBorders>
            <w:noWrap w:val="0"/>
            <w:vAlign w:val="center"/>
          </w:tcPr>
          <w:p>
            <w:pPr>
              <w:pStyle w:val="19"/>
              <w:ind w:left="315" w:leftChars="-50" w:right="-105" w:rightChars="-50" w:hanging="420" w:firstLineChars="0"/>
              <w:rPr>
                <w:rFonts w:hint="eastAsia" w:asciiTheme="minorEastAsia" w:hAnsiTheme="minorEastAsia" w:eastAsiaTheme="minorEastAsia" w:cstheme="minorEastAsia"/>
                <w:snapToGrid w:val="0"/>
                <w:color w:val="auto"/>
                <w:spacing w:val="10"/>
                <w:kern w:val="0"/>
                <w:sz w:val="21"/>
                <w:szCs w:val="21"/>
                <w:lang w:val="en-US" w:eastAsia="zh-CN" w:bidi="ar-SA"/>
              </w:rPr>
            </w:pPr>
            <w:r>
              <w:rPr>
                <w:rFonts w:hint="eastAsia" w:asciiTheme="minorEastAsia" w:hAnsiTheme="minorEastAsia" w:eastAsiaTheme="minorEastAsia" w:cstheme="minorEastAsia"/>
                <w:color w:val="auto"/>
                <w:kern w:val="0"/>
                <w:sz w:val="21"/>
                <w:szCs w:val="21"/>
              </w:rPr>
              <w:t>722</w:t>
            </w:r>
          </w:p>
        </w:tc>
        <w:tc>
          <w:tcPr>
            <w:tcW w:w="524"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甲类</w:t>
            </w:r>
          </w:p>
        </w:tc>
        <w:tc>
          <w:tcPr>
            <w:tcW w:w="47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7.35</w:t>
            </w:r>
          </w:p>
        </w:tc>
        <w:tc>
          <w:tcPr>
            <w:tcW w:w="395"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二级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325" w:type="pct"/>
            <w:tcBorders>
              <w:top w:val="single" w:color="000000" w:sz="6" w:space="0"/>
              <w:left w:val="single" w:color="000000" w:sz="6" w:space="0"/>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3</w:t>
            </w:r>
          </w:p>
        </w:tc>
        <w:tc>
          <w:tcPr>
            <w:tcW w:w="996"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标准库</w:t>
            </w:r>
            <w:r>
              <w:rPr>
                <w:rFonts w:hint="eastAsia" w:asciiTheme="minorEastAsia" w:hAnsiTheme="minorEastAsia" w:eastAsiaTheme="minorEastAsia" w:cstheme="minorEastAsia"/>
                <w:color w:val="auto"/>
                <w:sz w:val="21"/>
                <w:szCs w:val="21"/>
                <w:lang w:val="en-US" w:eastAsia="zh-CN"/>
              </w:rPr>
              <w:t>3</w:t>
            </w:r>
          </w:p>
        </w:tc>
        <w:tc>
          <w:tcPr>
            <w:tcW w:w="54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1</w:t>
            </w:r>
          </w:p>
        </w:tc>
        <w:tc>
          <w:tcPr>
            <w:tcW w:w="560"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框排架</w:t>
            </w:r>
          </w:p>
        </w:tc>
        <w:tc>
          <w:tcPr>
            <w:tcW w:w="630" w:type="pct"/>
            <w:tcBorders>
              <w:top w:val="single" w:color="000000" w:sz="6" w:space="0"/>
              <w:left w:val="nil"/>
              <w:bottom w:val="single" w:color="000000" w:sz="6" w:space="0"/>
              <w:right w:val="single" w:color="000000" w:sz="6" w:space="0"/>
            </w:tcBorders>
            <w:noWrap w:val="0"/>
            <w:vAlign w:val="center"/>
          </w:tcPr>
          <w:p>
            <w:pPr>
              <w:pStyle w:val="19"/>
              <w:ind w:left="315" w:leftChars="-50" w:right="-105" w:rightChars="-50" w:hanging="420" w:firstLineChars="0"/>
              <w:rPr>
                <w:rFonts w:hint="eastAsia" w:asciiTheme="minorEastAsia" w:hAnsiTheme="minorEastAsia" w:eastAsiaTheme="minorEastAsia" w:cstheme="minorEastAsia"/>
                <w:snapToGrid w:val="0"/>
                <w:color w:val="auto"/>
                <w:spacing w:val="10"/>
                <w:kern w:val="0"/>
                <w:sz w:val="21"/>
                <w:szCs w:val="21"/>
                <w:lang w:val="en-US" w:eastAsia="zh-CN" w:bidi="ar-SA"/>
              </w:rPr>
            </w:pPr>
            <w:r>
              <w:rPr>
                <w:rFonts w:hint="eastAsia" w:asciiTheme="minorEastAsia" w:hAnsiTheme="minorEastAsia" w:eastAsiaTheme="minorEastAsia" w:cstheme="minorEastAsia"/>
                <w:color w:val="auto"/>
                <w:kern w:val="0"/>
                <w:sz w:val="21"/>
                <w:szCs w:val="21"/>
              </w:rPr>
              <w:t>722</w:t>
            </w:r>
          </w:p>
        </w:tc>
        <w:tc>
          <w:tcPr>
            <w:tcW w:w="552" w:type="pct"/>
            <w:tcBorders>
              <w:top w:val="single" w:color="000000" w:sz="6" w:space="0"/>
              <w:left w:val="nil"/>
              <w:bottom w:val="single" w:color="000000" w:sz="6" w:space="0"/>
              <w:right w:val="single" w:color="000000" w:sz="6" w:space="0"/>
            </w:tcBorders>
            <w:noWrap w:val="0"/>
            <w:vAlign w:val="center"/>
          </w:tcPr>
          <w:p>
            <w:pPr>
              <w:pStyle w:val="19"/>
              <w:ind w:left="315" w:leftChars="-50" w:right="-105" w:rightChars="-50" w:hanging="420" w:firstLineChars="0"/>
              <w:rPr>
                <w:rFonts w:hint="eastAsia" w:asciiTheme="minorEastAsia" w:hAnsiTheme="minorEastAsia" w:eastAsiaTheme="minorEastAsia" w:cstheme="minorEastAsia"/>
                <w:snapToGrid w:val="0"/>
                <w:color w:val="auto"/>
                <w:spacing w:val="10"/>
                <w:kern w:val="0"/>
                <w:sz w:val="21"/>
                <w:szCs w:val="21"/>
                <w:lang w:val="en-US" w:eastAsia="zh-CN" w:bidi="ar-SA"/>
              </w:rPr>
            </w:pPr>
            <w:r>
              <w:rPr>
                <w:rFonts w:hint="eastAsia" w:asciiTheme="minorEastAsia" w:hAnsiTheme="minorEastAsia" w:eastAsiaTheme="minorEastAsia" w:cstheme="minorEastAsia"/>
                <w:color w:val="auto"/>
                <w:kern w:val="0"/>
                <w:sz w:val="21"/>
                <w:szCs w:val="21"/>
              </w:rPr>
              <w:t>722</w:t>
            </w:r>
          </w:p>
        </w:tc>
        <w:tc>
          <w:tcPr>
            <w:tcW w:w="524"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甲类</w:t>
            </w:r>
          </w:p>
        </w:tc>
        <w:tc>
          <w:tcPr>
            <w:tcW w:w="47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7.35</w:t>
            </w:r>
          </w:p>
        </w:tc>
        <w:tc>
          <w:tcPr>
            <w:tcW w:w="395"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二级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325" w:type="pct"/>
            <w:tcBorders>
              <w:top w:val="single" w:color="000000" w:sz="6" w:space="0"/>
              <w:left w:val="single" w:color="000000" w:sz="6" w:space="0"/>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4</w:t>
            </w:r>
          </w:p>
        </w:tc>
        <w:tc>
          <w:tcPr>
            <w:tcW w:w="996"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标准库</w:t>
            </w:r>
            <w:r>
              <w:rPr>
                <w:rFonts w:hint="eastAsia" w:asciiTheme="minorEastAsia" w:hAnsiTheme="minorEastAsia" w:eastAsiaTheme="minorEastAsia" w:cstheme="minorEastAsia"/>
                <w:color w:val="auto"/>
                <w:sz w:val="21"/>
                <w:szCs w:val="21"/>
                <w:lang w:val="en-US" w:eastAsia="zh-CN"/>
              </w:rPr>
              <w:t>4</w:t>
            </w:r>
          </w:p>
        </w:tc>
        <w:tc>
          <w:tcPr>
            <w:tcW w:w="54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1</w:t>
            </w:r>
          </w:p>
        </w:tc>
        <w:tc>
          <w:tcPr>
            <w:tcW w:w="560"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框排架</w:t>
            </w:r>
          </w:p>
        </w:tc>
        <w:tc>
          <w:tcPr>
            <w:tcW w:w="630" w:type="pct"/>
            <w:tcBorders>
              <w:top w:val="single" w:color="000000" w:sz="6" w:space="0"/>
              <w:left w:val="nil"/>
              <w:bottom w:val="single" w:color="000000" w:sz="6" w:space="0"/>
              <w:right w:val="single" w:color="000000" w:sz="6" w:space="0"/>
            </w:tcBorders>
            <w:noWrap w:val="0"/>
            <w:vAlign w:val="center"/>
          </w:tcPr>
          <w:p>
            <w:pPr>
              <w:pStyle w:val="19"/>
              <w:ind w:left="315" w:leftChars="-50" w:right="-105" w:rightChars="-50" w:hanging="420" w:firstLineChars="0"/>
              <w:rPr>
                <w:rFonts w:hint="eastAsia" w:asciiTheme="minorEastAsia" w:hAnsiTheme="minorEastAsia" w:eastAsiaTheme="minorEastAsia" w:cstheme="minorEastAsia"/>
                <w:snapToGrid w:val="0"/>
                <w:color w:val="auto"/>
                <w:spacing w:val="10"/>
                <w:kern w:val="0"/>
                <w:sz w:val="21"/>
                <w:szCs w:val="21"/>
                <w:lang w:val="en-US" w:eastAsia="zh-CN" w:bidi="ar-SA"/>
              </w:rPr>
            </w:pPr>
            <w:r>
              <w:rPr>
                <w:rFonts w:hint="eastAsia" w:asciiTheme="minorEastAsia" w:hAnsiTheme="minorEastAsia" w:eastAsiaTheme="minorEastAsia" w:cstheme="minorEastAsia"/>
                <w:color w:val="auto"/>
                <w:kern w:val="0"/>
                <w:sz w:val="21"/>
                <w:szCs w:val="21"/>
              </w:rPr>
              <w:t>722</w:t>
            </w:r>
          </w:p>
        </w:tc>
        <w:tc>
          <w:tcPr>
            <w:tcW w:w="552" w:type="pct"/>
            <w:tcBorders>
              <w:top w:val="single" w:color="000000" w:sz="6" w:space="0"/>
              <w:left w:val="nil"/>
              <w:bottom w:val="single" w:color="000000" w:sz="6" w:space="0"/>
              <w:right w:val="single" w:color="000000" w:sz="6" w:space="0"/>
            </w:tcBorders>
            <w:noWrap w:val="0"/>
            <w:vAlign w:val="center"/>
          </w:tcPr>
          <w:p>
            <w:pPr>
              <w:pStyle w:val="19"/>
              <w:ind w:left="315" w:leftChars="-50" w:right="-105" w:rightChars="-50" w:hanging="420" w:firstLineChars="0"/>
              <w:rPr>
                <w:rFonts w:hint="eastAsia" w:asciiTheme="minorEastAsia" w:hAnsiTheme="minorEastAsia" w:eastAsiaTheme="minorEastAsia" w:cstheme="minorEastAsia"/>
                <w:snapToGrid w:val="0"/>
                <w:color w:val="auto"/>
                <w:spacing w:val="10"/>
                <w:kern w:val="0"/>
                <w:sz w:val="21"/>
                <w:szCs w:val="21"/>
                <w:lang w:val="en-US" w:eastAsia="zh-CN" w:bidi="ar-SA"/>
              </w:rPr>
            </w:pPr>
            <w:r>
              <w:rPr>
                <w:rFonts w:hint="eastAsia" w:asciiTheme="minorEastAsia" w:hAnsiTheme="minorEastAsia" w:eastAsiaTheme="minorEastAsia" w:cstheme="minorEastAsia"/>
                <w:color w:val="auto"/>
                <w:kern w:val="0"/>
                <w:sz w:val="21"/>
                <w:szCs w:val="21"/>
              </w:rPr>
              <w:t>722</w:t>
            </w:r>
          </w:p>
        </w:tc>
        <w:tc>
          <w:tcPr>
            <w:tcW w:w="524"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甲类</w:t>
            </w:r>
          </w:p>
        </w:tc>
        <w:tc>
          <w:tcPr>
            <w:tcW w:w="47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7.35</w:t>
            </w:r>
          </w:p>
        </w:tc>
        <w:tc>
          <w:tcPr>
            <w:tcW w:w="395"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二级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325" w:type="pct"/>
            <w:tcBorders>
              <w:top w:val="single" w:color="000000" w:sz="6" w:space="0"/>
              <w:left w:val="single" w:color="000000" w:sz="6" w:space="0"/>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5</w:t>
            </w:r>
          </w:p>
        </w:tc>
        <w:tc>
          <w:tcPr>
            <w:tcW w:w="996"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标准库</w:t>
            </w:r>
            <w:r>
              <w:rPr>
                <w:rFonts w:hint="eastAsia" w:asciiTheme="minorEastAsia" w:hAnsiTheme="minorEastAsia" w:eastAsiaTheme="minorEastAsia" w:cstheme="minorEastAsia"/>
                <w:color w:val="auto"/>
                <w:sz w:val="21"/>
                <w:szCs w:val="21"/>
                <w:lang w:val="en-US" w:eastAsia="zh-CN"/>
              </w:rPr>
              <w:t>5</w:t>
            </w:r>
          </w:p>
        </w:tc>
        <w:tc>
          <w:tcPr>
            <w:tcW w:w="54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1</w:t>
            </w:r>
          </w:p>
        </w:tc>
        <w:tc>
          <w:tcPr>
            <w:tcW w:w="560"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框排架</w:t>
            </w:r>
          </w:p>
        </w:tc>
        <w:tc>
          <w:tcPr>
            <w:tcW w:w="630" w:type="pct"/>
            <w:tcBorders>
              <w:top w:val="single" w:color="000000" w:sz="6" w:space="0"/>
              <w:left w:val="nil"/>
              <w:bottom w:val="single" w:color="000000" w:sz="6" w:space="0"/>
              <w:right w:val="single" w:color="000000" w:sz="6" w:space="0"/>
            </w:tcBorders>
            <w:noWrap w:val="0"/>
            <w:vAlign w:val="center"/>
          </w:tcPr>
          <w:p>
            <w:pPr>
              <w:pStyle w:val="19"/>
              <w:ind w:left="315" w:leftChars="-50" w:right="-105" w:rightChars="-50" w:hanging="420" w:firstLineChars="0"/>
              <w:rPr>
                <w:rFonts w:hint="eastAsia" w:asciiTheme="minorEastAsia" w:hAnsiTheme="minorEastAsia" w:eastAsiaTheme="minorEastAsia" w:cstheme="minorEastAsia"/>
                <w:snapToGrid w:val="0"/>
                <w:color w:val="auto"/>
                <w:spacing w:val="10"/>
                <w:kern w:val="0"/>
                <w:sz w:val="21"/>
                <w:szCs w:val="21"/>
                <w:lang w:val="en-US" w:eastAsia="zh-CN" w:bidi="ar-SA"/>
              </w:rPr>
            </w:pPr>
            <w:r>
              <w:rPr>
                <w:rFonts w:hint="eastAsia" w:asciiTheme="minorEastAsia" w:hAnsiTheme="minorEastAsia" w:eastAsiaTheme="minorEastAsia" w:cstheme="minorEastAsia"/>
                <w:color w:val="auto"/>
                <w:kern w:val="0"/>
                <w:sz w:val="21"/>
                <w:szCs w:val="21"/>
              </w:rPr>
              <w:t>722</w:t>
            </w:r>
          </w:p>
        </w:tc>
        <w:tc>
          <w:tcPr>
            <w:tcW w:w="552" w:type="pct"/>
            <w:tcBorders>
              <w:top w:val="single" w:color="000000" w:sz="6" w:space="0"/>
              <w:left w:val="nil"/>
              <w:bottom w:val="single" w:color="000000" w:sz="6" w:space="0"/>
              <w:right w:val="single" w:color="000000" w:sz="6" w:space="0"/>
            </w:tcBorders>
            <w:noWrap w:val="0"/>
            <w:vAlign w:val="center"/>
          </w:tcPr>
          <w:p>
            <w:pPr>
              <w:pStyle w:val="19"/>
              <w:ind w:left="315" w:leftChars="-50" w:right="-105" w:rightChars="-50" w:hanging="420" w:firstLineChars="0"/>
              <w:rPr>
                <w:rFonts w:hint="eastAsia" w:asciiTheme="minorEastAsia" w:hAnsiTheme="minorEastAsia" w:eastAsiaTheme="minorEastAsia" w:cstheme="minorEastAsia"/>
                <w:snapToGrid w:val="0"/>
                <w:color w:val="auto"/>
                <w:spacing w:val="10"/>
                <w:kern w:val="0"/>
                <w:sz w:val="21"/>
                <w:szCs w:val="21"/>
                <w:lang w:val="en-US" w:eastAsia="zh-CN" w:bidi="ar-SA"/>
              </w:rPr>
            </w:pPr>
            <w:r>
              <w:rPr>
                <w:rFonts w:hint="eastAsia" w:asciiTheme="minorEastAsia" w:hAnsiTheme="minorEastAsia" w:eastAsiaTheme="minorEastAsia" w:cstheme="minorEastAsia"/>
                <w:color w:val="auto"/>
                <w:kern w:val="0"/>
                <w:sz w:val="21"/>
                <w:szCs w:val="21"/>
              </w:rPr>
              <w:t>722</w:t>
            </w:r>
          </w:p>
        </w:tc>
        <w:tc>
          <w:tcPr>
            <w:tcW w:w="524"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甲类</w:t>
            </w:r>
          </w:p>
        </w:tc>
        <w:tc>
          <w:tcPr>
            <w:tcW w:w="47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7.35</w:t>
            </w:r>
          </w:p>
        </w:tc>
        <w:tc>
          <w:tcPr>
            <w:tcW w:w="395"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二级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325" w:type="pct"/>
            <w:tcBorders>
              <w:top w:val="single" w:color="000000" w:sz="6" w:space="0"/>
              <w:left w:val="single" w:color="000000" w:sz="6" w:space="0"/>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6</w:t>
            </w:r>
          </w:p>
        </w:tc>
        <w:tc>
          <w:tcPr>
            <w:tcW w:w="996"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标准库</w:t>
            </w:r>
            <w:r>
              <w:rPr>
                <w:rFonts w:hint="eastAsia" w:asciiTheme="minorEastAsia" w:hAnsiTheme="minorEastAsia" w:eastAsiaTheme="minorEastAsia" w:cstheme="minorEastAsia"/>
                <w:color w:val="auto"/>
                <w:sz w:val="21"/>
                <w:szCs w:val="21"/>
                <w:lang w:val="en-US" w:eastAsia="zh-CN"/>
              </w:rPr>
              <w:t>6</w:t>
            </w:r>
          </w:p>
        </w:tc>
        <w:tc>
          <w:tcPr>
            <w:tcW w:w="54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1</w:t>
            </w:r>
          </w:p>
        </w:tc>
        <w:tc>
          <w:tcPr>
            <w:tcW w:w="560"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框排架</w:t>
            </w:r>
          </w:p>
        </w:tc>
        <w:tc>
          <w:tcPr>
            <w:tcW w:w="630" w:type="pct"/>
            <w:tcBorders>
              <w:top w:val="single" w:color="000000" w:sz="6" w:space="0"/>
              <w:left w:val="nil"/>
              <w:bottom w:val="single" w:color="000000" w:sz="6" w:space="0"/>
              <w:right w:val="single" w:color="000000" w:sz="6" w:space="0"/>
            </w:tcBorders>
            <w:noWrap w:val="0"/>
            <w:vAlign w:val="center"/>
          </w:tcPr>
          <w:p>
            <w:pPr>
              <w:pStyle w:val="19"/>
              <w:ind w:left="315" w:leftChars="-50" w:right="-105" w:rightChars="-50" w:hanging="420" w:firstLineChars="0"/>
              <w:rPr>
                <w:rFonts w:hint="eastAsia" w:asciiTheme="minorEastAsia" w:hAnsiTheme="minorEastAsia" w:eastAsiaTheme="minorEastAsia" w:cstheme="minorEastAsia"/>
                <w:snapToGrid w:val="0"/>
                <w:color w:val="auto"/>
                <w:spacing w:val="10"/>
                <w:kern w:val="0"/>
                <w:sz w:val="21"/>
                <w:szCs w:val="21"/>
                <w:lang w:val="en-US" w:eastAsia="zh-CN" w:bidi="ar-SA"/>
              </w:rPr>
            </w:pPr>
            <w:r>
              <w:rPr>
                <w:rFonts w:hint="eastAsia" w:asciiTheme="minorEastAsia" w:hAnsiTheme="minorEastAsia" w:eastAsiaTheme="minorEastAsia" w:cstheme="minorEastAsia"/>
                <w:color w:val="auto"/>
                <w:kern w:val="0"/>
                <w:sz w:val="21"/>
                <w:szCs w:val="21"/>
              </w:rPr>
              <w:t>722</w:t>
            </w:r>
          </w:p>
        </w:tc>
        <w:tc>
          <w:tcPr>
            <w:tcW w:w="552" w:type="pct"/>
            <w:tcBorders>
              <w:top w:val="single" w:color="000000" w:sz="6" w:space="0"/>
              <w:left w:val="nil"/>
              <w:bottom w:val="single" w:color="000000" w:sz="6" w:space="0"/>
              <w:right w:val="single" w:color="000000" w:sz="6" w:space="0"/>
            </w:tcBorders>
            <w:noWrap w:val="0"/>
            <w:vAlign w:val="center"/>
          </w:tcPr>
          <w:p>
            <w:pPr>
              <w:pStyle w:val="19"/>
              <w:ind w:left="315" w:leftChars="-50" w:right="-105" w:rightChars="-50" w:hanging="420" w:firstLineChars="0"/>
              <w:rPr>
                <w:rFonts w:hint="eastAsia" w:asciiTheme="minorEastAsia" w:hAnsiTheme="minorEastAsia" w:eastAsiaTheme="minorEastAsia" w:cstheme="minorEastAsia"/>
                <w:snapToGrid w:val="0"/>
                <w:color w:val="auto"/>
                <w:spacing w:val="10"/>
                <w:kern w:val="0"/>
                <w:sz w:val="21"/>
                <w:szCs w:val="21"/>
                <w:lang w:val="en-US" w:eastAsia="zh-CN" w:bidi="ar-SA"/>
              </w:rPr>
            </w:pPr>
            <w:r>
              <w:rPr>
                <w:rFonts w:hint="eastAsia" w:asciiTheme="minorEastAsia" w:hAnsiTheme="minorEastAsia" w:eastAsiaTheme="minorEastAsia" w:cstheme="minorEastAsia"/>
                <w:color w:val="auto"/>
                <w:kern w:val="0"/>
                <w:sz w:val="21"/>
                <w:szCs w:val="21"/>
              </w:rPr>
              <w:t>722</w:t>
            </w:r>
          </w:p>
        </w:tc>
        <w:tc>
          <w:tcPr>
            <w:tcW w:w="524"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甲类</w:t>
            </w:r>
          </w:p>
        </w:tc>
        <w:tc>
          <w:tcPr>
            <w:tcW w:w="47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7.35</w:t>
            </w:r>
          </w:p>
        </w:tc>
        <w:tc>
          <w:tcPr>
            <w:tcW w:w="395"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二级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325" w:type="pct"/>
            <w:tcBorders>
              <w:top w:val="single" w:color="000000" w:sz="6" w:space="0"/>
              <w:left w:val="single" w:color="000000" w:sz="6" w:space="0"/>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7</w:t>
            </w:r>
          </w:p>
        </w:tc>
        <w:tc>
          <w:tcPr>
            <w:tcW w:w="996"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标准库</w:t>
            </w:r>
            <w:r>
              <w:rPr>
                <w:rFonts w:hint="eastAsia" w:asciiTheme="minorEastAsia" w:hAnsiTheme="minorEastAsia" w:eastAsiaTheme="minorEastAsia" w:cstheme="minorEastAsia"/>
                <w:color w:val="auto"/>
                <w:sz w:val="21"/>
                <w:szCs w:val="21"/>
                <w:lang w:val="en-US" w:eastAsia="zh-CN"/>
              </w:rPr>
              <w:t>7</w:t>
            </w:r>
          </w:p>
        </w:tc>
        <w:tc>
          <w:tcPr>
            <w:tcW w:w="54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1</w:t>
            </w:r>
          </w:p>
        </w:tc>
        <w:tc>
          <w:tcPr>
            <w:tcW w:w="560"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框排架</w:t>
            </w:r>
          </w:p>
        </w:tc>
        <w:tc>
          <w:tcPr>
            <w:tcW w:w="630" w:type="pct"/>
            <w:tcBorders>
              <w:top w:val="single" w:color="000000" w:sz="6" w:space="0"/>
              <w:left w:val="nil"/>
              <w:bottom w:val="single" w:color="000000" w:sz="6" w:space="0"/>
              <w:right w:val="single" w:color="000000" w:sz="6" w:space="0"/>
            </w:tcBorders>
            <w:noWrap w:val="0"/>
            <w:vAlign w:val="center"/>
          </w:tcPr>
          <w:p>
            <w:pPr>
              <w:pStyle w:val="19"/>
              <w:ind w:left="315" w:leftChars="-50" w:right="-105" w:rightChars="-50" w:hanging="420" w:firstLineChars="0"/>
              <w:rPr>
                <w:rFonts w:hint="eastAsia" w:asciiTheme="minorEastAsia" w:hAnsiTheme="minorEastAsia" w:eastAsiaTheme="minorEastAsia" w:cstheme="minorEastAsia"/>
                <w:snapToGrid w:val="0"/>
                <w:color w:val="auto"/>
                <w:spacing w:val="10"/>
                <w:kern w:val="0"/>
                <w:sz w:val="21"/>
                <w:szCs w:val="21"/>
                <w:lang w:val="en-US" w:eastAsia="zh-CN" w:bidi="ar-SA"/>
              </w:rPr>
            </w:pPr>
            <w:r>
              <w:rPr>
                <w:rFonts w:hint="eastAsia" w:asciiTheme="minorEastAsia" w:hAnsiTheme="minorEastAsia" w:eastAsiaTheme="minorEastAsia" w:cstheme="minorEastAsia"/>
                <w:color w:val="auto"/>
                <w:kern w:val="0"/>
                <w:sz w:val="21"/>
                <w:szCs w:val="21"/>
              </w:rPr>
              <w:t>722</w:t>
            </w:r>
          </w:p>
        </w:tc>
        <w:tc>
          <w:tcPr>
            <w:tcW w:w="552" w:type="pct"/>
            <w:tcBorders>
              <w:top w:val="single" w:color="000000" w:sz="6" w:space="0"/>
              <w:left w:val="nil"/>
              <w:bottom w:val="single" w:color="000000" w:sz="6" w:space="0"/>
              <w:right w:val="single" w:color="000000" w:sz="6" w:space="0"/>
            </w:tcBorders>
            <w:noWrap w:val="0"/>
            <w:vAlign w:val="center"/>
          </w:tcPr>
          <w:p>
            <w:pPr>
              <w:pStyle w:val="19"/>
              <w:ind w:left="315" w:leftChars="-50" w:right="-105" w:rightChars="-50" w:hanging="420" w:firstLineChars="0"/>
              <w:rPr>
                <w:rFonts w:hint="eastAsia" w:asciiTheme="minorEastAsia" w:hAnsiTheme="minorEastAsia" w:eastAsiaTheme="minorEastAsia" w:cstheme="minorEastAsia"/>
                <w:snapToGrid w:val="0"/>
                <w:color w:val="auto"/>
                <w:spacing w:val="10"/>
                <w:kern w:val="0"/>
                <w:sz w:val="21"/>
                <w:szCs w:val="21"/>
                <w:lang w:val="en-US" w:eastAsia="zh-CN" w:bidi="ar-SA"/>
              </w:rPr>
            </w:pPr>
            <w:r>
              <w:rPr>
                <w:rFonts w:hint="eastAsia" w:asciiTheme="minorEastAsia" w:hAnsiTheme="minorEastAsia" w:eastAsiaTheme="minorEastAsia" w:cstheme="minorEastAsia"/>
                <w:color w:val="auto"/>
                <w:kern w:val="0"/>
                <w:sz w:val="21"/>
                <w:szCs w:val="21"/>
              </w:rPr>
              <w:t>722</w:t>
            </w:r>
          </w:p>
        </w:tc>
        <w:tc>
          <w:tcPr>
            <w:tcW w:w="524"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甲类</w:t>
            </w:r>
          </w:p>
        </w:tc>
        <w:tc>
          <w:tcPr>
            <w:tcW w:w="47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7.35</w:t>
            </w:r>
          </w:p>
        </w:tc>
        <w:tc>
          <w:tcPr>
            <w:tcW w:w="395"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二级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325" w:type="pct"/>
            <w:tcBorders>
              <w:top w:val="single" w:color="000000" w:sz="6" w:space="0"/>
              <w:left w:val="single" w:color="000000" w:sz="6" w:space="0"/>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8</w:t>
            </w:r>
          </w:p>
        </w:tc>
        <w:tc>
          <w:tcPr>
            <w:tcW w:w="996"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综合库3</w:t>
            </w:r>
          </w:p>
        </w:tc>
        <w:tc>
          <w:tcPr>
            <w:tcW w:w="54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1</w:t>
            </w:r>
          </w:p>
        </w:tc>
        <w:tc>
          <w:tcPr>
            <w:tcW w:w="560"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框架</w:t>
            </w:r>
          </w:p>
        </w:tc>
        <w:tc>
          <w:tcPr>
            <w:tcW w:w="630"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1972.68</w:t>
            </w:r>
          </w:p>
        </w:tc>
        <w:tc>
          <w:tcPr>
            <w:tcW w:w="55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1972.68</w:t>
            </w:r>
          </w:p>
        </w:tc>
        <w:tc>
          <w:tcPr>
            <w:tcW w:w="524"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乙类</w:t>
            </w:r>
          </w:p>
        </w:tc>
        <w:tc>
          <w:tcPr>
            <w:tcW w:w="47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9.15</w:t>
            </w:r>
          </w:p>
        </w:tc>
        <w:tc>
          <w:tcPr>
            <w:tcW w:w="395"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二级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5" w:hRule="atLeast"/>
          <w:jc w:val="center"/>
        </w:trPr>
        <w:tc>
          <w:tcPr>
            <w:tcW w:w="325" w:type="pct"/>
            <w:tcBorders>
              <w:top w:val="single" w:color="000000" w:sz="6" w:space="0"/>
              <w:left w:val="single" w:color="000000" w:sz="6" w:space="0"/>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9</w:t>
            </w:r>
          </w:p>
        </w:tc>
        <w:tc>
          <w:tcPr>
            <w:tcW w:w="996"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库房2</w:t>
            </w:r>
          </w:p>
          <w:p>
            <w:pPr>
              <w:spacing w:line="280" w:lineRule="exact"/>
              <w:ind w:left="-105" w:leftChars="-50" w:right="-105" w:rightChars="-5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（值班室贴临）</w:t>
            </w:r>
          </w:p>
        </w:tc>
        <w:tc>
          <w:tcPr>
            <w:tcW w:w="54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560"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钢结构</w:t>
            </w:r>
          </w:p>
        </w:tc>
        <w:tc>
          <w:tcPr>
            <w:tcW w:w="630"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1584.98</w:t>
            </w:r>
          </w:p>
        </w:tc>
        <w:tc>
          <w:tcPr>
            <w:tcW w:w="55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1484.72</w:t>
            </w:r>
          </w:p>
        </w:tc>
        <w:tc>
          <w:tcPr>
            <w:tcW w:w="524"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丙类</w:t>
            </w:r>
          </w:p>
        </w:tc>
        <w:tc>
          <w:tcPr>
            <w:tcW w:w="47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7.35</w:t>
            </w:r>
          </w:p>
        </w:tc>
        <w:tc>
          <w:tcPr>
            <w:tcW w:w="395"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2" w:hRule="atLeast"/>
          <w:jc w:val="center"/>
        </w:trPr>
        <w:tc>
          <w:tcPr>
            <w:tcW w:w="325" w:type="pct"/>
            <w:tcBorders>
              <w:top w:val="single" w:color="000000" w:sz="6" w:space="0"/>
              <w:left w:val="single" w:color="000000" w:sz="6" w:space="0"/>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10</w:t>
            </w:r>
          </w:p>
        </w:tc>
        <w:tc>
          <w:tcPr>
            <w:tcW w:w="996"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库房3</w:t>
            </w:r>
          </w:p>
        </w:tc>
        <w:tc>
          <w:tcPr>
            <w:tcW w:w="54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560"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钢结构</w:t>
            </w:r>
          </w:p>
        </w:tc>
        <w:tc>
          <w:tcPr>
            <w:tcW w:w="630"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2069.34</w:t>
            </w:r>
          </w:p>
        </w:tc>
        <w:tc>
          <w:tcPr>
            <w:tcW w:w="55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2069.34</w:t>
            </w:r>
          </w:p>
        </w:tc>
        <w:tc>
          <w:tcPr>
            <w:tcW w:w="524"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丙类</w:t>
            </w:r>
          </w:p>
        </w:tc>
        <w:tc>
          <w:tcPr>
            <w:tcW w:w="47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7.35</w:t>
            </w:r>
          </w:p>
        </w:tc>
        <w:tc>
          <w:tcPr>
            <w:tcW w:w="395"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90" w:hRule="atLeast"/>
          <w:jc w:val="center"/>
        </w:trPr>
        <w:tc>
          <w:tcPr>
            <w:tcW w:w="325" w:type="pct"/>
            <w:tcBorders>
              <w:top w:val="single" w:color="000000" w:sz="6" w:space="0"/>
              <w:left w:val="single" w:color="000000" w:sz="6" w:space="0"/>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11</w:t>
            </w:r>
          </w:p>
        </w:tc>
        <w:tc>
          <w:tcPr>
            <w:tcW w:w="996"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综合库1</w:t>
            </w:r>
          </w:p>
          <w:p>
            <w:pPr>
              <w:spacing w:line="280" w:lineRule="exact"/>
              <w:ind w:left="-105" w:leftChars="-50" w:right="-105" w:rightChars="-5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配电室贴临</w:t>
            </w:r>
            <w:r>
              <w:rPr>
                <w:rFonts w:hint="eastAsia" w:asciiTheme="minorEastAsia" w:hAnsiTheme="minorEastAsia" w:eastAsiaTheme="minorEastAsia" w:cstheme="minorEastAsia"/>
                <w:color w:val="auto"/>
                <w:sz w:val="21"/>
                <w:szCs w:val="21"/>
              </w:rPr>
              <w:t>）</w:t>
            </w:r>
          </w:p>
        </w:tc>
        <w:tc>
          <w:tcPr>
            <w:tcW w:w="54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1</w:t>
            </w:r>
          </w:p>
        </w:tc>
        <w:tc>
          <w:tcPr>
            <w:tcW w:w="560"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钢结构</w:t>
            </w:r>
          </w:p>
        </w:tc>
        <w:tc>
          <w:tcPr>
            <w:tcW w:w="630"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3979.13</w:t>
            </w:r>
          </w:p>
        </w:tc>
        <w:tc>
          <w:tcPr>
            <w:tcW w:w="55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3979.13</w:t>
            </w:r>
          </w:p>
        </w:tc>
        <w:tc>
          <w:tcPr>
            <w:tcW w:w="524"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丙类</w:t>
            </w:r>
          </w:p>
        </w:tc>
        <w:tc>
          <w:tcPr>
            <w:tcW w:w="47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9</w:t>
            </w:r>
          </w:p>
        </w:tc>
        <w:tc>
          <w:tcPr>
            <w:tcW w:w="395"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二级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325" w:type="pct"/>
            <w:tcBorders>
              <w:top w:val="single" w:color="000000" w:sz="6" w:space="0"/>
              <w:left w:val="single" w:color="000000" w:sz="6" w:space="0"/>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12</w:t>
            </w:r>
          </w:p>
        </w:tc>
        <w:tc>
          <w:tcPr>
            <w:tcW w:w="996"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库房4</w:t>
            </w:r>
          </w:p>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（内设消防泵房</w:t>
            </w:r>
            <w:r>
              <w:rPr>
                <w:rFonts w:hint="eastAsia" w:asciiTheme="minorEastAsia" w:hAnsiTheme="minorEastAsia" w:eastAsiaTheme="minorEastAsia" w:cstheme="minorEastAsia"/>
                <w:color w:val="auto"/>
                <w:sz w:val="21"/>
                <w:szCs w:val="21"/>
                <w:lang w:eastAsia="zh-CN"/>
              </w:rPr>
              <w:t>、消防控制室、柴油发电机房</w:t>
            </w:r>
            <w:r>
              <w:rPr>
                <w:rFonts w:hint="eastAsia" w:asciiTheme="minorEastAsia" w:hAnsiTheme="minorEastAsia" w:eastAsiaTheme="minorEastAsia" w:cstheme="minorEastAsia"/>
                <w:color w:val="auto"/>
                <w:sz w:val="21"/>
                <w:szCs w:val="21"/>
              </w:rPr>
              <w:t>）</w:t>
            </w:r>
          </w:p>
        </w:tc>
        <w:tc>
          <w:tcPr>
            <w:tcW w:w="54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1（-1）</w:t>
            </w:r>
          </w:p>
        </w:tc>
        <w:tc>
          <w:tcPr>
            <w:tcW w:w="560"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钢结构</w:t>
            </w:r>
          </w:p>
        </w:tc>
        <w:tc>
          <w:tcPr>
            <w:tcW w:w="630"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3826.54</w:t>
            </w:r>
          </w:p>
        </w:tc>
        <w:tc>
          <w:tcPr>
            <w:tcW w:w="55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2325.54</w:t>
            </w:r>
          </w:p>
        </w:tc>
        <w:tc>
          <w:tcPr>
            <w:tcW w:w="524"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eastAsia="zh-CN"/>
              </w:rPr>
              <w:t>丁</w:t>
            </w:r>
            <w:r>
              <w:rPr>
                <w:rFonts w:hint="eastAsia" w:asciiTheme="minorEastAsia" w:hAnsiTheme="minorEastAsia" w:eastAsiaTheme="minorEastAsia" w:cstheme="minorEastAsia"/>
                <w:color w:val="auto"/>
                <w:sz w:val="21"/>
                <w:szCs w:val="21"/>
              </w:rPr>
              <w:t>类</w:t>
            </w:r>
          </w:p>
        </w:tc>
        <w:tc>
          <w:tcPr>
            <w:tcW w:w="47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7.35</w:t>
            </w:r>
          </w:p>
        </w:tc>
        <w:tc>
          <w:tcPr>
            <w:tcW w:w="395"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二级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325" w:type="pct"/>
            <w:tcBorders>
              <w:top w:val="single" w:color="000000" w:sz="6" w:space="0"/>
              <w:left w:val="single" w:color="000000" w:sz="6" w:space="0"/>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13</w:t>
            </w:r>
          </w:p>
        </w:tc>
        <w:tc>
          <w:tcPr>
            <w:tcW w:w="996"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厂房</w:t>
            </w:r>
          </w:p>
        </w:tc>
        <w:tc>
          <w:tcPr>
            <w:tcW w:w="54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1（3）</w:t>
            </w:r>
          </w:p>
        </w:tc>
        <w:tc>
          <w:tcPr>
            <w:tcW w:w="560"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钢结构</w:t>
            </w:r>
          </w:p>
        </w:tc>
        <w:tc>
          <w:tcPr>
            <w:tcW w:w="630"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5958.94</w:t>
            </w:r>
          </w:p>
        </w:tc>
        <w:tc>
          <w:tcPr>
            <w:tcW w:w="55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5173.26</w:t>
            </w:r>
          </w:p>
        </w:tc>
        <w:tc>
          <w:tcPr>
            <w:tcW w:w="524"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eastAsia="zh-CN"/>
              </w:rPr>
              <w:t>丁</w:t>
            </w:r>
            <w:r>
              <w:rPr>
                <w:rFonts w:hint="eastAsia" w:asciiTheme="minorEastAsia" w:hAnsiTheme="minorEastAsia" w:eastAsiaTheme="minorEastAsia" w:cstheme="minorEastAsia"/>
                <w:color w:val="auto"/>
                <w:sz w:val="21"/>
                <w:szCs w:val="21"/>
              </w:rPr>
              <w:t>类</w:t>
            </w:r>
          </w:p>
        </w:tc>
        <w:tc>
          <w:tcPr>
            <w:tcW w:w="47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9</w:t>
            </w:r>
          </w:p>
        </w:tc>
        <w:tc>
          <w:tcPr>
            <w:tcW w:w="395"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二级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325" w:type="pct"/>
            <w:tcBorders>
              <w:top w:val="single" w:color="000000" w:sz="6" w:space="0"/>
              <w:left w:val="single" w:color="000000" w:sz="6" w:space="0"/>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14</w:t>
            </w:r>
          </w:p>
        </w:tc>
        <w:tc>
          <w:tcPr>
            <w:tcW w:w="996"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办公楼</w:t>
            </w:r>
          </w:p>
        </w:tc>
        <w:tc>
          <w:tcPr>
            <w:tcW w:w="54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3（4）</w:t>
            </w:r>
          </w:p>
        </w:tc>
        <w:tc>
          <w:tcPr>
            <w:tcW w:w="560"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框架</w:t>
            </w:r>
          </w:p>
        </w:tc>
        <w:tc>
          <w:tcPr>
            <w:tcW w:w="630"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2003.27</w:t>
            </w:r>
          </w:p>
        </w:tc>
        <w:tc>
          <w:tcPr>
            <w:tcW w:w="55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625.18</w:t>
            </w:r>
          </w:p>
        </w:tc>
        <w:tc>
          <w:tcPr>
            <w:tcW w:w="524"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民用</w:t>
            </w:r>
          </w:p>
        </w:tc>
        <w:tc>
          <w:tcPr>
            <w:tcW w:w="47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p>
        </w:tc>
        <w:tc>
          <w:tcPr>
            <w:tcW w:w="395"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二级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325" w:type="pct"/>
            <w:tcBorders>
              <w:top w:val="single" w:color="000000" w:sz="6" w:space="0"/>
              <w:left w:val="single" w:color="000000" w:sz="6" w:space="0"/>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w:t>
            </w:r>
          </w:p>
        </w:tc>
        <w:tc>
          <w:tcPr>
            <w:tcW w:w="996"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食堂</w:t>
            </w:r>
          </w:p>
        </w:tc>
        <w:tc>
          <w:tcPr>
            <w:tcW w:w="54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3</w:t>
            </w:r>
          </w:p>
        </w:tc>
        <w:tc>
          <w:tcPr>
            <w:tcW w:w="560"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框架</w:t>
            </w:r>
          </w:p>
        </w:tc>
        <w:tc>
          <w:tcPr>
            <w:tcW w:w="630"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2299.47</w:t>
            </w:r>
          </w:p>
        </w:tc>
        <w:tc>
          <w:tcPr>
            <w:tcW w:w="55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766.49</w:t>
            </w:r>
          </w:p>
        </w:tc>
        <w:tc>
          <w:tcPr>
            <w:tcW w:w="524"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民用</w:t>
            </w:r>
          </w:p>
        </w:tc>
        <w:tc>
          <w:tcPr>
            <w:tcW w:w="47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p>
        </w:tc>
        <w:tc>
          <w:tcPr>
            <w:tcW w:w="395"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二级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325" w:type="pct"/>
            <w:tcBorders>
              <w:top w:val="single" w:color="000000" w:sz="6" w:space="0"/>
              <w:left w:val="single" w:color="000000" w:sz="6" w:space="0"/>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16</w:t>
            </w:r>
          </w:p>
        </w:tc>
        <w:tc>
          <w:tcPr>
            <w:tcW w:w="996"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门卫</w:t>
            </w:r>
          </w:p>
        </w:tc>
        <w:tc>
          <w:tcPr>
            <w:tcW w:w="54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p>
        </w:tc>
        <w:tc>
          <w:tcPr>
            <w:tcW w:w="560"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框架</w:t>
            </w:r>
          </w:p>
        </w:tc>
        <w:tc>
          <w:tcPr>
            <w:tcW w:w="630"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64.14</w:t>
            </w:r>
          </w:p>
        </w:tc>
        <w:tc>
          <w:tcPr>
            <w:tcW w:w="55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64.14</w:t>
            </w:r>
          </w:p>
        </w:tc>
        <w:tc>
          <w:tcPr>
            <w:tcW w:w="524"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民用</w:t>
            </w:r>
          </w:p>
        </w:tc>
        <w:tc>
          <w:tcPr>
            <w:tcW w:w="47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p>
        </w:tc>
        <w:tc>
          <w:tcPr>
            <w:tcW w:w="395"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二级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325" w:type="pct"/>
            <w:tcBorders>
              <w:top w:val="single" w:color="000000" w:sz="6" w:space="0"/>
              <w:left w:val="single" w:color="000000" w:sz="6" w:space="0"/>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17</w:t>
            </w:r>
          </w:p>
        </w:tc>
        <w:tc>
          <w:tcPr>
            <w:tcW w:w="996"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800m³消防水池</w:t>
            </w:r>
          </w:p>
        </w:tc>
        <w:tc>
          <w:tcPr>
            <w:tcW w:w="54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-1</w:t>
            </w:r>
          </w:p>
        </w:tc>
        <w:tc>
          <w:tcPr>
            <w:tcW w:w="560"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p>
        </w:tc>
        <w:tc>
          <w:tcPr>
            <w:tcW w:w="630"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p>
        </w:tc>
        <w:tc>
          <w:tcPr>
            <w:tcW w:w="55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p>
        </w:tc>
        <w:tc>
          <w:tcPr>
            <w:tcW w:w="524"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p>
        </w:tc>
        <w:tc>
          <w:tcPr>
            <w:tcW w:w="472"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p>
        </w:tc>
        <w:tc>
          <w:tcPr>
            <w:tcW w:w="395" w:type="pct"/>
            <w:tcBorders>
              <w:top w:val="single" w:color="000000" w:sz="6" w:space="0"/>
              <w:left w:val="nil"/>
              <w:bottom w:val="single" w:color="000000" w:sz="6" w:space="0"/>
              <w:right w:val="single" w:color="000000" w:sz="6" w:space="0"/>
            </w:tcBorders>
            <w:noWrap w:val="0"/>
            <w:vAlign w:val="center"/>
          </w:tcPr>
          <w:p>
            <w:pPr>
              <w:spacing w:line="280" w:lineRule="exact"/>
              <w:ind w:left="-105" w:leftChars="-50" w:right="-105" w:rightChars="-5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二级</w:t>
            </w:r>
          </w:p>
        </w:tc>
      </w:tr>
    </w:tbl>
    <w:p>
      <w:pPr>
        <w:keepNext/>
        <w:keepLines/>
        <w:spacing w:line="360" w:lineRule="auto"/>
        <w:outlineLvl w:val="2"/>
        <w:rPr>
          <w:rFonts w:hint="eastAsia" w:ascii="宋体" w:hAnsi="宋体" w:eastAsia="宋体"/>
          <w:b/>
          <w:bCs/>
          <w:sz w:val="28"/>
          <w:szCs w:val="28"/>
          <w:lang w:eastAsia="zh-CN"/>
        </w:rPr>
      </w:pPr>
      <w:bookmarkStart w:id="25" w:name="_Toc27762"/>
      <w:r>
        <w:rPr>
          <w:rFonts w:hint="eastAsia" w:ascii="宋体" w:hAnsi="宋体"/>
          <w:b/>
          <w:bCs/>
          <w:sz w:val="28"/>
          <w:szCs w:val="28"/>
        </w:rPr>
        <w:t>2.4.</w:t>
      </w:r>
      <w:r>
        <w:rPr>
          <w:rFonts w:hint="eastAsia" w:ascii="宋体" w:hAnsi="宋体"/>
          <w:b/>
          <w:bCs/>
          <w:sz w:val="28"/>
          <w:szCs w:val="28"/>
          <w:lang w:val="en-US" w:eastAsia="zh-CN"/>
        </w:rPr>
        <w:t>4</w:t>
      </w:r>
      <w:r>
        <w:rPr>
          <w:rFonts w:hint="eastAsia" w:ascii="宋体" w:hAnsi="宋体"/>
          <w:b/>
          <w:bCs/>
          <w:sz w:val="28"/>
          <w:szCs w:val="28"/>
          <w:lang w:eastAsia="zh-CN"/>
        </w:rPr>
        <w:t>道路运输</w:t>
      </w:r>
      <w:bookmarkEnd w:id="25"/>
    </w:p>
    <w:p>
      <w:pPr>
        <w:widowControl/>
        <w:spacing w:line="560" w:lineRule="exact"/>
        <w:ind w:firstLine="560" w:firstLineChars="200"/>
        <w:rPr>
          <w:rFonts w:hint="eastAsia" w:ascii="宋体" w:hAnsi="宋体"/>
          <w:color w:val="auto"/>
          <w:kern w:val="0"/>
          <w:sz w:val="28"/>
          <w:szCs w:val="28"/>
        </w:rPr>
      </w:pPr>
      <w:r>
        <w:rPr>
          <w:rFonts w:hint="eastAsia" w:ascii="Times New Roman" w:eastAsia="宋体" w:cs="Times New Roman"/>
          <w:color w:val="auto"/>
          <w:kern w:val="2"/>
          <w:sz w:val="28"/>
          <w:szCs w:val="28"/>
        </w:rPr>
        <w:t>厂区内设有两个出入口，</w:t>
      </w:r>
      <w:r>
        <w:rPr>
          <w:rFonts w:hint="eastAsia" w:ascii="Times New Roman" w:cs="Times New Roman"/>
          <w:color w:val="auto"/>
          <w:kern w:val="2"/>
          <w:sz w:val="28"/>
          <w:szCs w:val="28"/>
          <w:lang w:eastAsia="zh-CN"/>
        </w:rPr>
        <w:t>其中</w:t>
      </w:r>
      <w:r>
        <w:rPr>
          <w:rFonts w:hint="eastAsia" w:ascii="Times New Roman" w:eastAsia="宋体" w:cs="Times New Roman"/>
          <w:color w:val="auto"/>
          <w:kern w:val="2"/>
          <w:sz w:val="28"/>
          <w:szCs w:val="28"/>
        </w:rPr>
        <w:t>一个人流口，位于厂区的南侧，一个物流口位于厂区的西北侧。</w:t>
      </w:r>
      <w:r>
        <w:rPr>
          <w:rFonts w:hint="eastAsia" w:ascii="宋体" w:hAnsi="宋体"/>
          <w:color w:val="auto"/>
          <w:kern w:val="0"/>
          <w:sz w:val="28"/>
          <w:szCs w:val="28"/>
        </w:rPr>
        <w:t>厂区道路采用环形道路，</w:t>
      </w:r>
      <w:r>
        <w:rPr>
          <w:rFonts w:hint="eastAsia" w:ascii="Times New Roman" w:eastAsia="宋体" w:cs="Times New Roman"/>
          <w:color w:val="auto"/>
          <w:kern w:val="2"/>
          <w:sz w:val="28"/>
          <w:szCs w:val="28"/>
        </w:rPr>
        <w:t>厂区主干路宽</w:t>
      </w:r>
      <w:r>
        <w:rPr>
          <w:rFonts w:ascii="Times New Roman" w:eastAsia="宋体" w:cs="Times New Roman"/>
          <w:color w:val="auto"/>
          <w:kern w:val="2"/>
          <w:sz w:val="28"/>
          <w:szCs w:val="28"/>
        </w:rPr>
        <w:t>10</w:t>
      </w:r>
      <w:r>
        <w:rPr>
          <w:rFonts w:hint="eastAsia" w:ascii="Times New Roman" w:cs="Times New Roman"/>
          <w:color w:val="auto"/>
          <w:kern w:val="2"/>
          <w:sz w:val="28"/>
          <w:szCs w:val="28"/>
          <w:lang w:val="en-US" w:eastAsia="zh-CN"/>
        </w:rPr>
        <w:t>m</w:t>
      </w:r>
      <w:r>
        <w:rPr>
          <w:rFonts w:hint="eastAsia" w:ascii="Times New Roman" w:eastAsia="宋体" w:cs="Times New Roman"/>
          <w:color w:val="auto"/>
          <w:kern w:val="2"/>
          <w:sz w:val="28"/>
          <w:szCs w:val="28"/>
        </w:rPr>
        <w:t>，转弯半径</w:t>
      </w:r>
      <w:r>
        <w:rPr>
          <w:rFonts w:ascii="Times New Roman" w:eastAsia="宋体" w:cs="Times New Roman"/>
          <w:color w:val="auto"/>
          <w:kern w:val="2"/>
          <w:sz w:val="28"/>
          <w:szCs w:val="28"/>
        </w:rPr>
        <w:t>12m</w:t>
      </w:r>
      <w:r>
        <w:rPr>
          <w:rFonts w:hint="eastAsia" w:ascii="Times New Roman" w:eastAsia="宋体" w:cs="Times New Roman"/>
          <w:color w:val="auto"/>
          <w:kern w:val="2"/>
          <w:sz w:val="28"/>
          <w:szCs w:val="28"/>
        </w:rPr>
        <w:t>，路面上净空高度不小于</w:t>
      </w:r>
      <w:r>
        <w:rPr>
          <w:rFonts w:ascii="Times New Roman" w:eastAsia="宋体" w:cs="Times New Roman"/>
          <w:color w:val="auto"/>
          <w:kern w:val="2"/>
          <w:sz w:val="28"/>
          <w:szCs w:val="28"/>
        </w:rPr>
        <w:t>6m</w:t>
      </w:r>
      <w:r>
        <w:rPr>
          <w:rFonts w:hint="eastAsia" w:ascii="Times New Roman" w:eastAsia="宋体" w:cs="Times New Roman"/>
          <w:color w:val="auto"/>
          <w:kern w:val="2"/>
          <w:sz w:val="28"/>
          <w:szCs w:val="28"/>
        </w:rPr>
        <w:t>。</w:t>
      </w:r>
      <w:r>
        <w:rPr>
          <w:rFonts w:hint="eastAsia" w:ascii="宋体" w:hAnsi="宋体"/>
          <w:color w:val="auto"/>
          <w:kern w:val="0"/>
          <w:sz w:val="28"/>
          <w:szCs w:val="28"/>
        </w:rPr>
        <w:t>库房3，综合库1，综合库3</w:t>
      </w:r>
      <w:r>
        <w:rPr>
          <w:rFonts w:hint="eastAsia" w:ascii="宋体" w:hAnsi="宋体"/>
          <w:color w:val="auto"/>
          <w:kern w:val="0"/>
          <w:sz w:val="28"/>
          <w:szCs w:val="28"/>
          <w:lang w:eastAsia="zh-CN"/>
        </w:rPr>
        <w:t>为</w:t>
      </w:r>
      <w:r>
        <w:rPr>
          <w:rFonts w:hint="eastAsia"/>
          <w:color w:val="auto"/>
          <w:sz w:val="28"/>
          <w:szCs w:val="28"/>
        </w:rPr>
        <w:t>占地面积大于1500㎡的乙</w:t>
      </w:r>
      <w:r>
        <w:rPr>
          <w:rFonts w:hint="eastAsia"/>
          <w:color w:val="auto"/>
          <w:sz w:val="28"/>
          <w:szCs w:val="28"/>
          <w:lang w:eastAsia="zh-CN"/>
        </w:rPr>
        <w:t>、</w:t>
      </w:r>
      <w:r>
        <w:rPr>
          <w:rFonts w:hint="eastAsia"/>
          <w:color w:val="auto"/>
          <w:sz w:val="28"/>
          <w:szCs w:val="28"/>
        </w:rPr>
        <w:t>丙类仓库</w:t>
      </w:r>
      <w:r>
        <w:rPr>
          <w:rFonts w:hint="eastAsia"/>
          <w:color w:val="auto"/>
          <w:sz w:val="28"/>
          <w:szCs w:val="28"/>
          <w:lang w:eastAsia="zh-CN"/>
        </w:rPr>
        <w:t>，</w:t>
      </w:r>
      <w:r>
        <w:rPr>
          <w:rFonts w:hint="eastAsia" w:ascii="宋体" w:hAnsi="宋体"/>
          <w:color w:val="auto"/>
          <w:kern w:val="0"/>
          <w:sz w:val="28"/>
          <w:szCs w:val="28"/>
        </w:rPr>
        <w:t>采用环形消防车道。</w:t>
      </w:r>
    </w:p>
    <w:p>
      <w:pPr>
        <w:spacing w:line="360" w:lineRule="auto"/>
        <w:ind w:firstLine="560"/>
        <w:rPr>
          <w:rFonts w:hint="eastAsia"/>
          <w:sz w:val="28"/>
          <w:szCs w:val="28"/>
        </w:rPr>
      </w:pPr>
      <w:r>
        <w:rPr>
          <w:rFonts w:hint="eastAsia" w:ascii="宋体" w:hAnsi="宋体"/>
          <w:color w:val="auto"/>
          <w:kern w:val="0"/>
          <w:sz w:val="28"/>
          <w:szCs w:val="28"/>
        </w:rPr>
        <w:t>本项目厂外道路运输方式主要采用公路运输，厂内主要采用叉车运输。</w:t>
      </w:r>
      <w:r>
        <w:rPr>
          <w:rFonts w:hint="eastAsia"/>
          <w:sz w:val="28"/>
          <w:szCs w:val="28"/>
        </w:rPr>
        <w:t>仓储品分别以纸箱、桶装为包装方式，委托有资质的运输单位以汽车方式运输，运输和装卸工作由运输单位完成，运输车辆为危险化学品专用运输车辆。</w:t>
      </w:r>
    </w:p>
    <w:p>
      <w:pPr>
        <w:keepNext/>
        <w:keepLines/>
        <w:spacing w:line="360" w:lineRule="auto"/>
        <w:outlineLvl w:val="1"/>
        <w:rPr>
          <w:rFonts w:hint="eastAsia" w:ascii="宋体" w:hAnsi="宋体" w:eastAsia="宋体" w:cs="Arial"/>
          <w:b/>
          <w:bCs/>
          <w:sz w:val="30"/>
          <w:szCs w:val="30"/>
          <w:lang w:eastAsia="zh-CN"/>
        </w:rPr>
      </w:pPr>
      <w:bookmarkStart w:id="26" w:name="_Toc11629"/>
      <w:r>
        <w:rPr>
          <w:rFonts w:hint="eastAsia" w:ascii="宋体" w:hAnsi="宋体" w:cs="Arial"/>
          <w:b/>
          <w:bCs/>
          <w:sz w:val="30"/>
          <w:szCs w:val="30"/>
        </w:rPr>
        <w:t>2.</w:t>
      </w:r>
      <w:r>
        <w:rPr>
          <w:rFonts w:hint="eastAsia" w:ascii="宋体" w:hAnsi="宋体" w:cs="Arial"/>
          <w:b/>
          <w:bCs/>
          <w:sz w:val="30"/>
          <w:szCs w:val="30"/>
          <w:lang w:val="en-US" w:eastAsia="zh-CN"/>
        </w:rPr>
        <w:t>5</w:t>
      </w:r>
      <w:r>
        <w:rPr>
          <w:rFonts w:hint="eastAsia" w:ascii="宋体" w:hAnsi="宋体" w:cs="Arial"/>
          <w:b/>
          <w:bCs/>
          <w:sz w:val="30"/>
          <w:szCs w:val="30"/>
          <w:lang w:eastAsia="zh-CN"/>
        </w:rPr>
        <w:t>主要原辅材料名称、数量、储存</w:t>
      </w:r>
      <w:bookmarkEnd w:id="26"/>
    </w:p>
    <w:p>
      <w:pPr>
        <w:widowControl/>
        <w:spacing w:line="560" w:lineRule="exact"/>
        <w:ind w:firstLine="560" w:firstLineChars="200"/>
        <w:rPr>
          <w:rFonts w:hint="default"/>
          <w:color w:val="auto"/>
          <w:kern w:val="0"/>
          <w:sz w:val="28"/>
          <w:szCs w:val="28"/>
          <w:lang w:val="en-US" w:eastAsia="zh-CN"/>
        </w:rPr>
      </w:pPr>
      <w:bookmarkStart w:id="27" w:name="_Toc298241116"/>
      <w:r>
        <w:rPr>
          <w:rFonts w:hint="eastAsia"/>
          <w:color w:val="auto"/>
          <w:kern w:val="0"/>
          <w:sz w:val="28"/>
          <w:szCs w:val="28"/>
        </w:rPr>
        <w:t>该项目为仓储物流项目，标准库1-7（甲类库）拟储存清漆、丙烯酸树脂、清漆（金属漆）稀释剂等含易燃溶剂的合成树脂、油漆、辅助材料、涂料制品。</w:t>
      </w:r>
      <w:r>
        <w:rPr>
          <w:rFonts w:hint="eastAsia"/>
          <w:color w:val="auto"/>
          <w:kern w:val="0"/>
          <w:sz w:val="28"/>
          <w:szCs w:val="28"/>
          <w:lang w:eastAsia="zh-CN"/>
        </w:rPr>
        <w:t>甲类第</w:t>
      </w:r>
      <w:r>
        <w:rPr>
          <w:rFonts w:hint="eastAsia"/>
          <w:color w:val="auto"/>
          <w:kern w:val="0"/>
          <w:sz w:val="28"/>
          <w:szCs w:val="28"/>
          <w:lang w:val="en-US" w:eastAsia="zh-CN"/>
        </w:rPr>
        <w:t>1项，闪点小于28℃的液体。</w:t>
      </w:r>
    </w:p>
    <w:p>
      <w:pPr>
        <w:widowControl/>
        <w:spacing w:line="560" w:lineRule="exact"/>
        <w:ind w:firstLine="560" w:firstLineChars="200"/>
        <w:rPr>
          <w:rFonts w:hint="default" w:eastAsia="宋体"/>
          <w:color w:val="auto"/>
          <w:kern w:val="0"/>
          <w:sz w:val="28"/>
          <w:szCs w:val="28"/>
          <w:lang w:val="en-US" w:eastAsia="zh-CN"/>
        </w:rPr>
      </w:pPr>
      <w:r>
        <w:rPr>
          <w:rFonts w:hint="eastAsia"/>
          <w:color w:val="auto"/>
          <w:kern w:val="0"/>
          <w:sz w:val="28"/>
          <w:szCs w:val="28"/>
        </w:rPr>
        <w:t>综合库3（乙类库）拟储存清漆（金属漆）稀释剂、</w:t>
      </w:r>
      <w:r>
        <w:rPr>
          <w:color w:val="auto"/>
          <w:kern w:val="0"/>
          <w:sz w:val="28"/>
          <w:szCs w:val="28"/>
        </w:rPr>
        <w:t>清漆</w:t>
      </w:r>
      <w:r>
        <w:rPr>
          <w:rFonts w:hint="eastAsia"/>
          <w:color w:val="auto"/>
          <w:kern w:val="0"/>
          <w:sz w:val="28"/>
          <w:szCs w:val="28"/>
        </w:rPr>
        <w:t>等含易燃溶剂的合成树脂、油漆、辅助材料、涂料制品及清漆固化剂。</w:t>
      </w:r>
      <w:r>
        <w:rPr>
          <w:rFonts w:hint="eastAsia"/>
          <w:color w:val="auto"/>
          <w:kern w:val="0"/>
          <w:sz w:val="28"/>
          <w:szCs w:val="28"/>
          <w:lang w:eastAsia="zh-CN"/>
        </w:rPr>
        <w:t>乙类第</w:t>
      </w:r>
      <w:r>
        <w:rPr>
          <w:rFonts w:hint="eastAsia"/>
          <w:color w:val="auto"/>
          <w:kern w:val="0"/>
          <w:sz w:val="28"/>
          <w:szCs w:val="28"/>
          <w:lang w:val="en-US" w:eastAsia="zh-CN"/>
        </w:rPr>
        <w:t>1项，闪点不小于28℃，但小于60℃的液体。</w:t>
      </w:r>
    </w:p>
    <w:p>
      <w:pPr>
        <w:widowControl/>
        <w:spacing w:line="560" w:lineRule="exact"/>
        <w:ind w:firstLine="560" w:firstLineChars="200"/>
        <w:rPr>
          <w:rFonts w:hint="eastAsia"/>
          <w:color w:val="auto"/>
          <w:kern w:val="0"/>
          <w:sz w:val="28"/>
          <w:szCs w:val="28"/>
        </w:rPr>
      </w:pPr>
      <w:r>
        <w:rPr>
          <w:rFonts w:hint="eastAsia"/>
          <w:color w:val="auto"/>
          <w:kern w:val="0"/>
          <w:sz w:val="28"/>
          <w:szCs w:val="28"/>
        </w:rPr>
        <w:t>按照《危险化学品目录》（2015年版）的规定</w:t>
      </w:r>
      <w:r>
        <w:rPr>
          <w:rFonts w:hint="eastAsia"/>
          <w:color w:val="auto"/>
          <w:kern w:val="0"/>
          <w:sz w:val="28"/>
          <w:szCs w:val="28"/>
          <w:lang w:eastAsia="zh-CN"/>
        </w:rPr>
        <w:t>，</w:t>
      </w:r>
      <w:r>
        <w:rPr>
          <w:rFonts w:hint="eastAsia"/>
          <w:color w:val="auto"/>
          <w:kern w:val="0"/>
          <w:sz w:val="28"/>
          <w:szCs w:val="28"/>
        </w:rPr>
        <w:t>含易燃溶剂的合成树脂、油漆、辅助材料、涂料等制品【闪点≤60℃】列入危险化学品目录，序号为2828。</w:t>
      </w:r>
      <w:r>
        <w:rPr>
          <w:rFonts w:hint="eastAsia"/>
          <w:color w:val="auto"/>
          <w:kern w:val="0"/>
          <w:sz w:val="28"/>
          <w:szCs w:val="28"/>
          <w:lang w:eastAsia="zh-CN"/>
        </w:rPr>
        <w:t>危险化学品储存情况</w:t>
      </w:r>
      <w:r>
        <w:rPr>
          <w:rFonts w:hint="eastAsia"/>
          <w:color w:val="auto"/>
          <w:kern w:val="0"/>
          <w:sz w:val="28"/>
          <w:szCs w:val="28"/>
        </w:rPr>
        <w:t>详见表2.</w:t>
      </w:r>
      <w:r>
        <w:rPr>
          <w:rFonts w:hint="eastAsia"/>
          <w:color w:val="auto"/>
          <w:kern w:val="0"/>
          <w:sz w:val="28"/>
          <w:szCs w:val="28"/>
          <w:lang w:val="en-US" w:eastAsia="zh-CN"/>
        </w:rPr>
        <w:t>5</w:t>
      </w:r>
      <w:r>
        <w:rPr>
          <w:rFonts w:hint="eastAsia"/>
          <w:color w:val="auto"/>
          <w:kern w:val="0"/>
          <w:sz w:val="28"/>
          <w:szCs w:val="28"/>
        </w:rPr>
        <w:t>-1。</w:t>
      </w:r>
    </w:p>
    <w:p>
      <w:pPr>
        <w:widowControl/>
        <w:jc w:val="center"/>
        <w:rPr>
          <w:rFonts w:eastAsia="黑体"/>
          <w:b/>
          <w:bCs/>
          <w:color w:val="auto"/>
          <w:kern w:val="0"/>
          <w:sz w:val="28"/>
          <w:szCs w:val="28"/>
        </w:rPr>
      </w:pPr>
      <w:r>
        <w:rPr>
          <w:rFonts w:eastAsia="黑体"/>
          <w:b/>
          <w:bCs/>
          <w:color w:val="auto"/>
          <w:kern w:val="0"/>
          <w:sz w:val="28"/>
          <w:szCs w:val="28"/>
        </w:rPr>
        <w:t xml:space="preserve">表2.3-1 </w:t>
      </w:r>
      <w:r>
        <w:rPr>
          <w:rFonts w:hint="eastAsia" w:eastAsia="黑体"/>
          <w:b/>
          <w:bCs/>
          <w:color w:val="auto"/>
          <w:kern w:val="0"/>
          <w:sz w:val="28"/>
          <w:szCs w:val="28"/>
          <w:lang w:eastAsia="zh-CN"/>
        </w:rPr>
        <w:t>危险化学品储存情况一览</w:t>
      </w:r>
      <w:r>
        <w:rPr>
          <w:rFonts w:eastAsia="黑体"/>
          <w:b/>
          <w:bCs/>
          <w:color w:val="auto"/>
          <w:kern w:val="0"/>
          <w:sz w:val="28"/>
          <w:szCs w:val="28"/>
        </w:rPr>
        <w:t>表</w:t>
      </w:r>
    </w:p>
    <w:tbl>
      <w:tblPr>
        <w:tblStyle w:val="25"/>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1"/>
        <w:gridCol w:w="1088"/>
        <w:gridCol w:w="709"/>
        <w:gridCol w:w="951"/>
        <w:gridCol w:w="1070"/>
        <w:gridCol w:w="1026"/>
        <w:gridCol w:w="651"/>
        <w:gridCol w:w="905"/>
        <w:gridCol w:w="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17" w:type="pct"/>
            <w:noWrap w:val="0"/>
            <w:vAlign w:val="center"/>
          </w:tcPr>
          <w:p>
            <w:pPr>
              <w:keepNext w:val="0"/>
              <w:keepLines w:val="0"/>
              <w:pageBreakBefore w:val="0"/>
              <w:widowControl/>
              <w:kinsoku/>
              <w:wordWrap/>
              <w:overflowPunct/>
              <w:topLinePunct w:val="0"/>
              <w:autoSpaceDE/>
              <w:autoSpaceDN/>
              <w:bidi w:val="0"/>
              <w:adjustRightInd/>
              <w:snapToGrid/>
              <w:ind w:left="-105" w:leftChars="-50" w:right="-105" w:rightChars="-50"/>
              <w:jc w:val="center"/>
              <w:textAlignment w:val="auto"/>
              <w:rPr>
                <w:rFonts w:ascii="宋体" w:hAnsi="宋体" w:cs="Arial"/>
                <w:b/>
                <w:bCs/>
                <w:color w:val="auto"/>
                <w:kern w:val="0"/>
                <w:szCs w:val="21"/>
              </w:rPr>
            </w:pPr>
            <w:r>
              <w:rPr>
                <w:rFonts w:hint="eastAsia" w:ascii="宋体" w:hAnsi="宋体" w:cs="Arial"/>
                <w:b/>
                <w:bCs/>
                <w:color w:val="auto"/>
                <w:kern w:val="0"/>
                <w:szCs w:val="21"/>
              </w:rPr>
              <w:t>物质</w:t>
            </w:r>
            <w:r>
              <w:rPr>
                <w:rFonts w:ascii="宋体" w:hAnsi="宋体" w:cs="Arial"/>
                <w:b/>
                <w:bCs/>
                <w:color w:val="auto"/>
                <w:kern w:val="0"/>
                <w:szCs w:val="21"/>
              </w:rPr>
              <w:t>名称</w:t>
            </w:r>
          </w:p>
        </w:tc>
        <w:tc>
          <w:tcPr>
            <w:tcW w:w="639" w:type="pct"/>
            <w:noWrap w:val="0"/>
            <w:vAlign w:val="center"/>
          </w:tcPr>
          <w:p>
            <w:pPr>
              <w:keepNext w:val="0"/>
              <w:keepLines w:val="0"/>
              <w:pageBreakBefore w:val="0"/>
              <w:widowControl/>
              <w:kinsoku/>
              <w:wordWrap/>
              <w:overflowPunct/>
              <w:topLinePunct w:val="0"/>
              <w:autoSpaceDE/>
              <w:autoSpaceDN/>
              <w:bidi w:val="0"/>
              <w:adjustRightInd/>
              <w:snapToGrid/>
              <w:ind w:left="-105" w:leftChars="-50" w:right="-105" w:rightChars="-50"/>
              <w:jc w:val="center"/>
              <w:textAlignment w:val="auto"/>
              <w:rPr>
                <w:rFonts w:hint="eastAsia" w:ascii="宋体" w:hAnsi="宋体" w:cs="Arial"/>
                <w:b/>
                <w:bCs/>
                <w:color w:val="auto"/>
                <w:kern w:val="0"/>
                <w:szCs w:val="21"/>
              </w:rPr>
            </w:pPr>
            <w:r>
              <w:rPr>
                <w:rFonts w:hint="eastAsia" w:ascii="宋体" w:hAnsi="宋体" w:cs="Arial"/>
                <w:b/>
                <w:bCs/>
                <w:color w:val="auto"/>
                <w:kern w:val="0"/>
                <w:szCs w:val="21"/>
              </w:rPr>
              <w:t>规格</w:t>
            </w:r>
          </w:p>
        </w:tc>
        <w:tc>
          <w:tcPr>
            <w:tcW w:w="416" w:type="pct"/>
            <w:noWrap w:val="0"/>
            <w:vAlign w:val="center"/>
          </w:tcPr>
          <w:p>
            <w:pPr>
              <w:keepNext w:val="0"/>
              <w:keepLines w:val="0"/>
              <w:pageBreakBefore w:val="0"/>
              <w:widowControl/>
              <w:kinsoku/>
              <w:wordWrap/>
              <w:overflowPunct/>
              <w:topLinePunct w:val="0"/>
              <w:autoSpaceDE/>
              <w:autoSpaceDN/>
              <w:bidi w:val="0"/>
              <w:adjustRightInd/>
              <w:snapToGrid/>
              <w:ind w:left="-105" w:leftChars="-50" w:right="-105" w:rightChars="-50"/>
              <w:jc w:val="center"/>
              <w:textAlignment w:val="auto"/>
              <w:rPr>
                <w:rFonts w:hint="eastAsia" w:ascii="宋体" w:hAnsi="宋体" w:cs="Arial"/>
                <w:b/>
                <w:bCs/>
                <w:color w:val="auto"/>
                <w:kern w:val="0"/>
                <w:szCs w:val="21"/>
              </w:rPr>
            </w:pPr>
            <w:r>
              <w:rPr>
                <w:rFonts w:hint="eastAsia" w:ascii="宋体" w:hAnsi="宋体" w:cs="Arial"/>
                <w:b/>
                <w:bCs/>
                <w:color w:val="auto"/>
                <w:kern w:val="0"/>
                <w:szCs w:val="21"/>
              </w:rPr>
              <w:t>贮存量</w:t>
            </w:r>
          </w:p>
          <w:p>
            <w:pPr>
              <w:keepNext w:val="0"/>
              <w:keepLines w:val="0"/>
              <w:pageBreakBefore w:val="0"/>
              <w:widowControl/>
              <w:kinsoku/>
              <w:wordWrap/>
              <w:overflowPunct/>
              <w:topLinePunct w:val="0"/>
              <w:autoSpaceDE/>
              <w:autoSpaceDN/>
              <w:bidi w:val="0"/>
              <w:adjustRightInd/>
              <w:snapToGrid/>
              <w:ind w:left="-105" w:leftChars="-50" w:right="-105" w:rightChars="-50"/>
              <w:jc w:val="center"/>
              <w:textAlignment w:val="auto"/>
              <w:rPr>
                <w:rFonts w:hint="eastAsia" w:ascii="宋体" w:hAnsi="宋体" w:cs="Arial"/>
                <w:b/>
                <w:bCs/>
                <w:color w:val="auto"/>
                <w:kern w:val="0"/>
                <w:szCs w:val="21"/>
              </w:rPr>
            </w:pPr>
            <w:r>
              <w:rPr>
                <w:rFonts w:hint="eastAsia" w:ascii="宋体" w:hAnsi="宋体" w:cs="Arial"/>
                <w:b/>
                <w:bCs/>
                <w:color w:val="auto"/>
                <w:kern w:val="0"/>
                <w:szCs w:val="21"/>
              </w:rPr>
              <w:t>t/m</w:t>
            </w:r>
            <w:r>
              <w:rPr>
                <w:rFonts w:hint="eastAsia" w:ascii="宋体" w:hAnsi="宋体" w:cs="Arial"/>
                <w:b/>
                <w:bCs/>
                <w:color w:val="auto"/>
                <w:kern w:val="0"/>
                <w:szCs w:val="21"/>
                <w:vertAlign w:val="superscript"/>
              </w:rPr>
              <w:t>2</w:t>
            </w:r>
          </w:p>
        </w:tc>
        <w:tc>
          <w:tcPr>
            <w:tcW w:w="558" w:type="pct"/>
            <w:noWrap w:val="0"/>
            <w:vAlign w:val="center"/>
          </w:tcPr>
          <w:p>
            <w:pPr>
              <w:keepNext w:val="0"/>
              <w:keepLines w:val="0"/>
              <w:pageBreakBefore w:val="0"/>
              <w:widowControl/>
              <w:kinsoku/>
              <w:wordWrap/>
              <w:overflowPunct/>
              <w:topLinePunct w:val="0"/>
              <w:autoSpaceDE/>
              <w:autoSpaceDN/>
              <w:bidi w:val="0"/>
              <w:adjustRightInd/>
              <w:snapToGrid/>
              <w:ind w:left="-105" w:leftChars="-50" w:right="-105" w:rightChars="-50"/>
              <w:jc w:val="center"/>
              <w:textAlignment w:val="auto"/>
              <w:rPr>
                <w:rFonts w:hint="eastAsia" w:ascii="宋体" w:hAnsi="宋体" w:cs="Arial"/>
                <w:b/>
                <w:bCs/>
                <w:color w:val="auto"/>
                <w:kern w:val="0"/>
                <w:szCs w:val="21"/>
                <w:lang w:eastAsia="zh-CN"/>
              </w:rPr>
            </w:pPr>
            <w:r>
              <w:rPr>
                <w:rFonts w:hint="eastAsia" w:ascii="宋体" w:hAnsi="宋体" w:cs="Arial"/>
                <w:b/>
                <w:bCs/>
                <w:color w:val="auto"/>
                <w:kern w:val="0"/>
                <w:szCs w:val="21"/>
                <w:lang w:eastAsia="zh-CN"/>
              </w:rPr>
              <w:t>建筑面积</w:t>
            </w:r>
            <w:r>
              <w:rPr>
                <w:rFonts w:hint="eastAsia" w:ascii="宋体" w:hAnsi="宋体" w:cs="Arial"/>
                <w:b/>
                <w:bCs/>
                <w:color w:val="auto"/>
                <w:kern w:val="0"/>
                <w:szCs w:val="21"/>
              </w:rPr>
              <w:t>m</w:t>
            </w:r>
            <w:r>
              <w:rPr>
                <w:rFonts w:hint="eastAsia" w:ascii="宋体" w:hAnsi="宋体" w:cs="Arial"/>
                <w:b/>
                <w:bCs/>
                <w:color w:val="auto"/>
                <w:kern w:val="0"/>
                <w:szCs w:val="21"/>
                <w:vertAlign w:val="superscript"/>
              </w:rPr>
              <w:t>2</w:t>
            </w:r>
          </w:p>
        </w:tc>
        <w:tc>
          <w:tcPr>
            <w:tcW w:w="628" w:type="pct"/>
            <w:noWrap w:val="0"/>
            <w:vAlign w:val="center"/>
          </w:tcPr>
          <w:p>
            <w:pPr>
              <w:keepNext w:val="0"/>
              <w:keepLines w:val="0"/>
              <w:pageBreakBefore w:val="0"/>
              <w:widowControl/>
              <w:kinsoku/>
              <w:wordWrap/>
              <w:overflowPunct/>
              <w:topLinePunct w:val="0"/>
              <w:autoSpaceDE/>
              <w:autoSpaceDN/>
              <w:bidi w:val="0"/>
              <w:adjustRightInd/>
              <w:snapToGrid/>
              <w:ind w:left="-105" w:leftChars="-50" w:right="-105" w:rightChars="-50"/>
              <w:jc w:val="center"/>
              <w:textAlignment w:val="auto"/>
              <w:rPr>
                <w:rFonts w:hint="eastAsia" w:ascii="宋体" w:hAnsi="宋体" w:cs="Arial"/>
                <w:b/>
                <w:bCs/>
                <w:color w:val="auto"/>
                <w:kern w:val="0"/>
                <w:szCs w:val="21"/>
              </w:rPr>
            </w:pPr>
            <w:r>
              <w:rPr>
                <w:rFonts w:hint="eastAsia" w:ascii="宋体" w:hAnsi="宋体" w:cs="Arial"/>
                <w:b/>
                <w:bCs/>
                <w:color w:val="auto"/>
                <w:kern w:val="0"/>
                <w:szCs w:val="21"/>
                <w:lang w:eastAsia="zh-CN"/>
              </w:rPr>
              <w:t>单库</w:t>
            </w:r>
            <w:r>
              <w:rPr>
                <w:rFonts w:hint="eastAsia" w:ascii="宋体" w:hAnsi="宋体" w:cs="Arial"/>
                <w:b/>
                <w:bCs/>
                <w:color w:val="auto"/>
                <w:kern w:val="0"/>
                <w:szCs w:val="21"/>
              </w:rPr>
              <w:t>最大</w:t>
            </w:r>
            <w:r>
              <w:rPr>
                <w:rFonts w:hint="eastAsia" w:ascii="宋体" w:hAnsi="宋体" w:cs="Arial"/>
                <w:b/>
                <w:bCs/>
                <w:color w:val="auto"/>
                <w:kern w:val="0"/>
                <w:szCs w:val="21"/>
                <w:lang w:eastAsia="zh-CN"/>
              </w:rPr>
              <w:t>设计</w:t>
            </w:r>
            <w:r>
              <w:rPr>
                <w:rFonts w:hint="eastAsia" w:ascii="宋体" w:hAnsi="宋体" w:cs="Arial"/>
                <w:b/>
                <w:bCs/>
                <w:color w:val="auto"/>
                <w:kern w:val="0"/>
                <w:szCs w:val="21"/>
              </w:rPr>
              <w:t>贮存量t</w:t>
            </w:r>
          </w:p>
        </w:tc>
        <w:tc>
          <w:tcPr>
            <w:tcW w:w="602" w:type="pct"/>
            <w:noWrap w:val="0"/>
            <w:vAlign w:val="center"/>
          </w:tcPr>
          <w:p>
            <w:pPr>
              <w:keepNext w:val="0"/>
              <w:keepLines w:val="0"/>
              <w:pageBreakBefore w:val="0"/>
              <w:widowControl/>
              <w:kinsoku/>
              <w:wordWrap/>
              <w:overflowPunct/>
              <w:topLinePunct w:val="0"/>
              <w:autoSpaceDE/>
              <w:autoSpaceDN/>
              <w:bidi w:val="0"/>
              <w:adjustRightInd/>
              <w:snapToGrid/>
              <w:ind w:left="-105" w:leftChars="-50" w:right="-105" w:rightChars="-50"/>
              <w:jc w:val="center"/>
              <w:textAlignment w:val="auto"/>
              <w:rPr>
                <w:rFonts w:hint="eastAsia" w:ascii="宋体" w:hAnsi="宋体" w:cs="Arial"/>
                <w:b/>
                <w:bCs/>
                <w:color w:val="auto"/>
                <w:kern w:val="0"/>
                <w:szCs w:val="21"/>
              </w:rPr>
            </w:pPr>
            <w:r>
              <w:rPr>
                <w:rFonts w:hint="eastAsia" w:ascii="宋体" w:hAnsi="宋体" w:cs="Arial"/>
                <w:b/>
                <w:bCs/>
                <w:color w:val="auto"/>
                <w:kern w:val="0"/>
                <w:szCs w:val="21"/>
              </w:rPr>
              <w:t>储存位置</w:t>
            </w:r>
          </w:p>
        </w:tc>
        <w:tc>
          <w:tcPr>
            <w:tcW w:w="382" w:type="pct"/>
            <w:noWrap w:val="0"/>
            <w:vAlign w:val="center"/>
          </w:tcPr>
          <w:p>
            <w:pPr>
              <w:keepNext w:val="0"/>
              <w:keepLines w:val="0"/>
              <w:pageBreakBefore w:val="0"/>
              <w:widowControl/>
              <w:kinsoku/>
              <w:wordWrap/>
              <w:overflowPunct/>
              <w:topLinePunct w:val="0"/>
              <w:autoSpaceDE/>
              <w:autoSpaceDN/>
              <w:bidi w:val="0"/>
              <w:adjustRightInd/>
              <w:snapToGrid/>
              <w:ind w:left="-105" w:leftChars="-50" w:right="-105" w:rightChars="-50"/>
              <w:jc w:val="center"/>
              <w:textAlignment w:val="auto"/>
              <w:rPr>
                <w:rFonts w:hint="eastAsia" w:ascii="宋体" w:hAnsi="宋体" w:cs="Arial"/>
                <w:b/>
                <w:bCs/>
                <w:color w:val="auto"/>
                <w:kern w:val="0"/>
                <w:szCs w:val="21"/>
              </w:rPr>
            </w:pPr>
            <w:r>
              <w:rPr>
                <w:rFonts w:hint="eastAsia" w:ascii="宋体" w:hAnsi="宋体" w:cs="Arial"/>
                <w:b/>
                <w:bCs/>
                <w:color w:val="auto"/>
                <w:kern w:val="0"/>
                <w:szCs w:val="21"/>
              </w:rPr>
              <w:t>贮存方式</w:t>
            </w:r>
          </w:p>
        </w:tc>
        <w:tc>
          <w:tcPr>
            <w:tcW w:w="531" w:type="pct"/>
            <w:noWrap w:val="0"/>
            <w:vAlign w:val="center"/>
          </w:tcPr>
          <w:p>
            <w:pPr>
              <w:keepNext w:val="0"/>
              <w:keepLines w:val="0"/>
              <w:pageBreakBefore w:val="0"/>
              <w:widowControl/>
              <w:kinsoku/>
              <w:wordWrap/>
              <w:overflowPunct/>
              <w:topLinePunct w:val="0"/>
              <w:autoSpaceDE/>
              <w:autoSpaceDN/>
              <w:bidi w:val="0"/>
              <w:adjustRightInd/>
              <w:snapToGrid/>
              <w:ind w:left="-105" w:leftChars="-50" w:right="-105" w:rightChars="-50"/>
              <w:jc w:val="center"/>
              <w:textAlignment w:val="auto"/>
              <w:rPr>
                <w:rFonts w:hint="eastAsia" w:ascii="宋体" w:hAnsi="宋体" w:cs="Arial"/>
                <w:b/>
                <w:bCs/>
                <w:color w:val="auto"/>
                <w:kern w:val="0"/>
                <w:szCs w:val="21"/>
              </w:rPr>
            </w:pPr>
            <w:r>
              <w:rPr>
                <w:rFonts w:hint="eastAsia" w:ascii="宋体" w:hAnsi="宋体" w:cs="Arial"/>
                <w:b/>
                <w:bCs/>
                <w:color w:val="auto"/>
                <w:kern w:val="0"/>
                <w:szCs w:val="21"/>
              </w:rPr>
              <w:t>室内贮存温度</w:t>
            </w:r>
          </w:p>
        </w:tc>
        <w:tc>
          <w:tcPr>
            <w:tcW w:w="324" w:type="pct"/>
            <w:noWrap w:val="0"/>
            <w:vAlign w:val="center"/>
          </w:tcPr>
          <w:p>
            <w:pPr>
              <w:keepNext w:val="0"/>
              <w:keepLines w:val="0"/>
              <w:pageBreakBefore w:val="0"/>
              <w:widowControl/>
              <w:kinsoku/>
              <w:wordWrap/>
              <w:overflowPunct/>
              <w:topLinePunct w:val="0"/>
              <w:autoSpaceDE/>
              <w:autoSpaceDN/>
              <w:bidi w:val="0"/>
              <w:adjustRightInd/>
              <w:snapToGrid/>
              <w:ind w:left="-105" w:leftChars="-50" w:right="-105" w:rightChars="-50"/>
              <w:jc w:val="center"/>
              <w:textAlignment w:val="auto"/>
              <w:rPr>
                <w:rFonts w:hint="eastAsia" w:ascii="宋体" w:hAnsi="宋体" w:cs="Arial"/>
                <w:b/>
                <w:bCs/>
                <w:color w:val="auto"/>
                <w:kern w:val="0"/>
                <w:szCs w:val="21"/>
              </w:rPr>
            </w:pPr>
            <w:r>
              <w:rPr>
                <w:rFonts w:hint="eastAsia" w:ascii="宋体" w:hAnsi="宋体" w:cs="Arial"/>
                <w:b/>
                <w:bCs/>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17" w:type="pct"/>
            <w:vMerge w:val="restart"/>
            <w:noWrap w:val="0"/>
            <w:vAlign w:val="center"/>
          </w:tcPr>
          <w:p>
            <w:pPr>
              <w:keepNext w:val="0"/>
              <w:keepLines w:val="0"/>
              <w:pageBreakBefore w:val="0"/>
              <w:widowControl/>
              <w:kinsoku/>
              <w:wordWrap/>
              <w:overflowPunct/>
              <w:topLinePunct w:val="0"/>
              <w:autoSpaceDE/>
              <w:autoSpaceDN/>
              <w:bidi w:val="0"/>
              <w:adjustRightInd/>
              <w:snapToGrid/>
              <w:ind w:left="-105" w:leftChars="-50" w:right="-105" w:rightChars="-50"/>
              <w:jc w:val="center"/>
              <w:textAlignment w:val="auto"/>
              <w:rPr>
                <w:rFonts w:hint="eastAsia" w:ascii="宋体" w:hAnsi="宋体" w:cs="Arial"/>
                <w:color w:val="auto"/>
                <w:kern w:val="0"/>
                <w:szCs w:val="21"/>
              </w:rPr>
            </w:pPr>
            <w:r>
              <w:rPr>
                <w:rFonts w:hint="eastAsia" w:ascii="宋体" w:hAnsi="宋体" w:cs="宋体"/>
                <w:color w:val="auto"/>
                <w:kern w:val="0"/>
                <w:szCs w:val="21"/>
              </w:rPr>
              <w:t>底漆、色漆、</w:t>
            </w:r>
            <w:r>
              <w:rPr>
                <w:rFonts w:hint="eastAsia" w:ascii="宋体" w:hAnsi="宋体"/>
                <w:color w:val="auto"/>
                <w:szCs w:val="21"/>
              </w:rPr>
              <w:t>稀释剂、清漆、清漆清洗溶剂、丙烯酸树脂</w:t>
            </w:r>
          </w:p>
        </w:tc>
        <w:tc>
          <w:tcPr>
            <w:tcW w:w="639" w:type="pct"/>
            <w:noWrap w:val="0"/>
            <w:vAlign w:val="center"/>
          </w:tcPr>
          <w:p>
            <w:pPr>
              <w:widowControl/>
              <w:jc w:val="center"/>
              <w:rPr>
                <w:rFonts w:hint="eastAsia" w:ascii="宋体" w:hAnsi="宋体" w:cs="Arial"/>
                <w:color w:val="auto"/>
                <w:kern w:val="0"/>
                <w:szCs w:val="21"/>
              </w:rPr>
            </w:pPr>
            <w:r>
              <w:rPr>
                <w:rFonts w:hint="eastAsia" w:ascii="宋体" w:hAnsi="宋体" w:cs="Arial"/>
                <w:color w:val="auto"/>
                <w:kern w:val="0"/>
                <w:szCs w:val="21"/>
              </w:rPr>
              <w:t>闪点＜23℃</w:t>
            </w:r>
          </w:p>
        </w:tc>
        <w:tc>
          <w:tcPr>
            <w:tcW w:w="416" w:type="pct"/>
            <w:vMerge w:val="restart"/>
            <w:noWrap w:val="0"/>
            <w:vAlign w:val="center"/>
          </w:tcPr>
          <w:p>
            <w:pPr>
              <w:jc w:val="center"/>
              <w:rPr>
                <w:rFonts w:hint="eastAsia" w:ascii="宋体" w:hAnsi="宋体" w:cs="Arial"/>
                <w:color w:val="auto"/>
                <w:kern w:val="0"/>
                <w:szCs w:val="21"/>
              </w:rPr>
            </w:pPr>
            <w:r>
              <w:rPr>
                <w:rFonts w:hint="eastAsia" w:ascii="宋体" w:hAnsi="宋体" w:cs="Arial"/>
                <w:color w:val="auto"/>
                <w:kern w:val="0"/>
                <w:szCs w:val="21"/>
              </w:rPr>
              <w:t>0.5</w:t>
            </w:r>
          </w:p>
        </w:tc>
        <w:tc>
          <w:tcPr>
            <w:tcW w:w="558" w:type="pct"/>
            <w:vMerge w:val="restart"/>
            <w:noWrap w:val="0"/>
            <w:vAlign w:val="center"/>
          </w:tcPr>
          <w:p>
            <w:pPr>
              <w:widowControl/>
              <w:jc w:val="center"/>
              <w:rPr>
                <w:rFonts w:hint="eastAsia" w:ascii="宋体" w:hAnsi="宋体" w:cs="Arial"/>
                <w:color w:val="auto"/>
                <w:kern w:val="0"/>
                <w:szCs w:val="21"/>
              </w:rPr>
            </w:pPr>
            <w:r>
              <w:rPr>
                <w:rFonts w:hint="eastAsia" w:ascii="宋体" w:hAnsi="宋体" w:cs="Arial"/>
                <w:color w:val="auto"/>
                <w:kern w:val="0"/>
                <w:szCs w:val="21"/>
              </w:rPr>
              <w:t>722</w:t>
            </w:r>
          </w:p>
        </w:tc>
        <w:tc>
          <w:tcPr>
            <w:tcW w:w="628" w:type="pct"/>
            <w:vMerge w:val="restart"/>
            <w:noWrap w:val="0"/>
            <w:vAlign w:val="center"/>
          </w:tcPr>
          <w:p>
            <w:pPr>
              <w:widowControl/>
              <w:jc w:val="center"/>
              <w:rPr>
                <w:rFonts w:hint="default" w:ascii="宋体" w:hAnsi="宋体" w:eastAsia="宋体" w:cs="Arial"/>
                <w:color w:val="auto"/>
                <w:kern w:val="0"/>
                <w:szCs w:val="21"/>
                <w:lang w:val="en-US" w:eastAsia="zh-CN"/>
              </w:rPr>
            </w:pPr>
            <w:r>
              <w:rPr>
                <w:rFonts w:hint="eastAsia" w:ascii="宋体" w:hAnsi="宋体" w:cs="Arial"/>
                <w:color w:val="auto"/>
                <w:kern w:val="0"/>
                <w:szCs w:val="21"/>
                <w:lang w:val="en-US" w:eastAsia="zh-CN"/>
              </w:rPr>
              <w:t>361</w:t>
            </w:r>
          </w:p>
        </w:tc>
        <w:tc>
          <w:tcPr>
            <w:tcW w:w="602" w:type="pct"/>
            <w:vMerge w:val="restart"/>
            <w:noWrap w:val="0"/>
            <w:vAlign w:val="center"/>
          </w:tcPr>
          <w:p>
            <w:pPr>
              <w:jc w:val="center"/>
              <w:rPr>
                <w:rFonts w:hint="eastAsia"/>
                <w:color w:val="auto"/>
                <w:lang w:val="en-US" w:eastAsia="zh-CN"/>
              </w:rPr>
            </w:pPr>
            <w:r>
              <w:rPr>
                <w:rFonts w:hint="eastAsia"/>
                <w:color w:val="auto"/>
                <w:lang w:eastAsia="zh-CN"/>
              </w:rPr>
              <w:t>标准库房</w:t>
            </w:r>
            <w:r>
              <w:rPr>
                <w:rFonts w:hint="eastAsia"/>
                <w:color w:val="auto"/>
                <w:lang w:val="en-US" w:eastAsia="zh-CN"/>
              </w:rPr>
              <w:t>1-7</w:t>
            </w:r>
          </w:p>
          <w:p>
            <w:pPr>
              <w:jc w:val="center"/>
              <w:rPr>
                <w:rFonts w:hint="default"/>
                <w:color w:val="auto"/>
                <w:lang w:val="en-US" w:eastAsia="zh-CN"/>
              </w:rPr>
            </w:pPr>
            <w:r>
              <w:rPr>
                <w:rFonts w:hint="eastAsia"/>
                <w:color w:val="auto"/>
                <w:lang w:val="en-US" w:eastAsia="zh-CN"/>
              </w:rPr>
              <w:t>（甲类）</w:t>
            </w:r>
          </w:p>
        </w:tc>
        <w:tc>
          <w:tcPr>
            <w:tcW w:w="382" w:type="pct"/>
            <w:vMerge w:val="restart"/>
            <w:noWrap w:val="0"/>
            <w:vAlign w:val="center"/>
          </w:tcPr>
          <w:p>
            <w:pPr>
              <w:jc w:val="center"/>
              <w:rPr>
                <w:rFonts w:hint="eastAsia" w:ascii="宋体" w:hAnsi="宋体" w:cs="Arial"/>
                <w:color w:val="auto"/>
                <w:kern w:val="0"/>
                <w:szCs w:val="21"/>
              </w:rPr>
            </w:pPr>
            <w:r>
              <w:rPr>
                <w:rFonts w:hint="eastAsia" w:ascii="宋体" w:hAnsi="宋体" w:cs="Arial"/>
                <w:color w:val="auto"/>
                <w:kern w:val="0"/>
                <w:szCs w:val="21"/>
              </w:rPr>
              <w:t>隔离贮存</w:t>
            </w:r>
          </w:p>
        </w:tc>
        <w:tc>
          <w:tcPr>
            <w:tcW w:w="531" w:type="pct"/>
            <w:vMerge w:val="restart"/>
            <w:noWrap w:val="0"/>
            <w:vAlign w:val="center"/>
          </w:tcPr>
          <w:p>
            <w:pPr>
              <w:widowControl/>
              <w:jc w:val="center"/>
              <w:rPr>
                <w:rFonts w:hint="eastAsia" w:ascii="宋体" w:hAnsi="宋体" w:cs="Arial"/>
                <w:color w:val="auto"/>
                <w:kern w:val="0"/>
                <w:szCs w:val="21"/>
              </w:rPr>
            </w:pPr>
            <w:r>
              <w:rPr>
                <w:rFonts w:hint="eastAsia" w:ascii="宋体" w:hAnsi="宋体" w:cs="Arial"/>
                <w:color w:val="auto"/>
                <w:kern w:val="0"/>
                <w:szCs w:val="21"/>
              </w:rPr>
              <w:t>≤</w:t>
            </w:r>
            <w:r>
              <w:rPr>
                <w:rFonts w:ascii="宋体" w:hAnsi="宋体" w:cs="Arial"/>
                <w:color w:val="auto"/>
                <w:kern w:val="0"/>
                <w:szCs w:val="21"/>
              </w:rPr>
              <w:t>29</w:t>
            </w:r>
            <w:r>
              <w:rPr>
                <w:rFonts w:hint="eastAsia" w:ascii="宋体" w:hAnsi="宋体" w:cs="Arial"/>
                <w:color w:val="auto"/>
                <w:kern w:val="0"/>
                <w:szCs w:val="21"/>
              </w:rPr>
              <w:t>℃</w:t>
            </w:r>
          </w:p>
        </w:tc>
        <w:tc>
          <w:tcPr>
            <w:tcW w:w="324" w:type="pct"/>
            <w:vMerge w:val="restart"/>
            <w:noWrap w:val="0"/>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rPr>
                <w:rFonts w:hint="default" w:ascii="宋体" w:hAnsi="宋体" w:eastAsia="宋体"/>
                <w:b/>
                <w:color w:val="auto"/>
                <w:szCs w:val="21"/>
                <w:lang w:val="en-US" w:eastAsia="zh-CN"/>
              </w:rPr>
            </w:pPr>
            <w:r>
              <w:rPr>
                <w:rFonts w:hint="eastAsia" w:ascii="宋体" w:hAnsi="宋体"/>
                <w:b/>
                <w:color w:val="auto"/>
                <w:szCs w:val="21"/>
                <w:lang w:val="en-US" w:eastAsia="zh-CN"/>
              </w:rPr>
              <w:t>1-7总储量2527t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pct"/>
            <w:vMerge w:val="continue"/>
            <w:noWrap w:val="0"/>
            <w:vAlign w:val="center"/>
          </w:tcPr>
          <w:p>
            <w:pPr>
              <w:widowControl/>
              <w:jc w:val="center"/>
              <w:rPr>
                <w:rFonts w:hint="eastAsia" w:ascii="宋体" w:hAnsi="宋体" w:cs="Arial"/>
                <w:color w:val="auto"/>
                <w:kern w:val="0"/>
                <w:szCs w:val="21"/>
              </w:rPr>
            </w:pPr>
          </w:p>
        </w:tc>
        <w:tc>
          <w:tcPr>
            <w:tcW w:w="639" w:type="pct"/>
            <w:noWrap w:val="0"/>
            <w:vAlign w:val="center"/>
          </w:tcPr>
          <w:p>
            <w:pPr>
              <w:widowControl/>
              <w:jc w:val="center"/>
              <w:rPr>
                <w:rFonts w:hint="eastAsia" w:ascii="宋体" w:hAnsi="宋体" w:cs="Arial"/>
                <w:color w:val="auto"/>
                <w:kern w:val="0"/>
                <w:szCs w:val="21"/>
              </w:rPr>
            </w:pPr>
            <w:r>
              <w:rPr>
                <w:rFonts w:ascii="宋体" w:hAnsi="宋体"/>
                <w:color w:val="auto"/>
                <w:kern w:val="0"/>
                <w:szCs w:val="21"/>
              </w:rPr>
              <w:t>23℃≤闪点＜</w:t>
            </w:r>
            <w:r>
              <w:rPr>
                <w:rFonts w:hint="eastAsia" w:ascii="宋体" w:hAnsi="宋体"/>
                <w:color w:val="auto"/>
                <w:kern w:val="0"/>
                <w:szCs w:val="21"/>
                <w:lang w:val="en-US" w:eastAsia="zh-CN"/>
              </w:rPr>
              <w:t>28</w:t>
            </w:r>
            <w:r>
              <w:rPr>
                <w:rFonts w:ascii="宋体" w:hAnsi="宋体"/>
                <w:color w:val="auto"/>
                <w:kern w:val="0"/>
                <w:szCs w:val="21"/>
              </w:rPr>
              <w:t>℃</w:t>
            </w:r>
          </w:p>
        </w:tc>
        <w:tc>
          <w:tcPr>
            <w:tcW w:w="416" w:type="pct"/>
            <w:vMerge w:val="continue"/>
            <w:noWrap w:val="0"/>
            <w:vAlign w:val="center"/>
          </w:tcPr>
          <w:p>
            <w:pPr>
              <w:widowControl/>
              <w:jc w:val="center"/>
              <w:rPr>
                <w:rFonts w:hint="eastAsia" w:ascii="宋体" w:hAnsi="宋体" w:cs="Arial"/>
                <w:color w:val="auto"/>
                <w:kern w:val="0"/>
                <w:szCs w:val="21"/>
              </w:rPr>
            </w:pPr>
          </w:p>
        </w:tc>
        <w:tc>
          <w:tcPr>
            <w:tcW w:w="558" w:type="pct"/>
            <w:vMerge w:val="continue"/>
            <w:noWrap w:val="0"/>
            <w:vAlign w:val="center"/>
          </w:tcPr>
          <w:p>
            <w:pPr>
              <w:widowControl/>
              <w:jc w:val="center"/>
              <w:rPr>
                <w:rFonts w:hint="eastAsia" w:ascii="宋体" w:hAnsi="宋体" w:cs="Arial"/>
                <w:color w:val="auto"/>
                <w:kern w:val="0"/>
                <w:szCs w:val="21"/>
              </w:rPr>
            </w:pPr>
          </w:p>
        </w:tc>
        <w:tc>
          <w:tcPr>
            <w:tcW w:w="628" w:type="pct"/>
            <w:vMerge w:val="continue"/>
            <w:noWrap w:val="0"/>
            <w:vAlign w:val="center"/>
          </w:tcPr>
          <w:p>
            <w:pPr>
              <w:widowControl/>
              <w:jc w:val="center"/>
              <w:rPr>
                <w:rFonts w:hint="eastAsia" w:ascii="宋体" w:hAnsi="宋体" w:cs="Arial"/>
                <w:color w:val="auto"/>
                <w:kern w:val="0"/>
                <w:szCs w:val="21"/>
              </w:rPr>
            </w:pPr>
          </w:p>
        </w:tc>
        <w:tc>
          <w:tcPr>
            <w:tcW w:w="602" w:type="pct"/>
            <w:vMerge w:val="continue"/>
            <w:noWrap w:val="0"/>
            <w:vAlign w:val="center"/>
          </w:tcPr>
          <w:p>
            <w:pPr>
              <w:jc w:val="center"/>
              <w:rPr>
                <w:rFonts w:hint="eastAsia"/>
                <w:color w:val="auto"/>
                <w:lang w:eastAsia="zh-CN"/>
              </w:rPr>
            </w:pPr>
          </w:p>
        </w:tc>
        <w:tc>
          <w:tcPr>
            <w:tcW w:w="382" w:type="pct"/>
            <w:vMerge w:val="continue"/>
            <w:noWrap w:val="0"/>
            <w:vAlign w:val="center"/>
          </w:tcPr>
          <w:p>
            <w:pPr>
              <w:widowControl/>
              <w:jc w:val="center"/>
              <w:rPr>
                <w:rFonts w:hint="eastAsia" w:ascii="宋体" w:hAnsi="宋体" w:cs="Arial"/>
                <w:color w:val="auto"/>
                <w:kern w:val="0"/>
                <w:szCs w:val="21"/>
              </w:rPr>
            </w:pPr>
          </w:p>
        </w:tc>
        <w:tc>
          <w:tcPr>
            <w:tcW w:w="531" w:type="pct"/>
            <w:vMerge w:val="continue"/>
            <w:noWrap w:val="0"/>
            <w:vAlign w:val="center"/>
          </w:tcPr>
          <w:p>
            <w:pPr>
              <w:widowControl/>
              <w:jc w:val="center"/>
              <w:rPr>
                <w:rFonts w:hint="eastAsia" w:ascii="宋体" w:hAnsi="宋体" w:cs="Arial"/>
                <w:color w:val="auto"/>
                <w:kern w:val="0"/>
                <w:szCs w:val="21"/>
              </w:rPr>
            </w:pPr>
          </w:p>
        </w:tc>
        <w:tc>
          <w:tcPr>
            <w:tcW w:w="324" w:type="pct"/>
            <w:vMerge w:val="continue"/>
            <w:noWrap w:val="0"/>
            <w:vAlign w:val="center"/>
          </w:tcPr>
          <w:p>
            <w:pPr>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917" w:type="pct"/>
            <w:noWrap w:val="0"/>
            <w:vAlign w:val="center"/>
          </w:tcPr>
          <w:p>
            <w:pPr>
              <w:widowControl/>
              <w:jc w:val="center"/>
              <w:rPr>
                <w:rFonts w:hint="eastAsia" w:ascii="宋体" w:hAnsi="宋体" w:eastAsia="宋体" w:cs="Arial"/>
                <w:color w:val="auto"/>
                <w:kern w:val="0"/>
                <w:szCs w:val="21"/>
                <w:lang w:eastAsia="zh-CN"/>
              </w:rPr>
            </w:pPr>
            <w:r>
              <w:rPr>
                <w:rFonts w:hint="eastAsia" w:ascii="宋体" w:hAnsi="宋体"/>
                <w:color w:val="auto"/>
                <w:szCs w:val="21"/>
              </w:rPr>
              <w:t>稀释剂、清漆</w:t>
            </w:r>
            <w:r>
              <w:rPr>
                <w:rFonts w:hint="eastAsia" w:ascii="宋体" w:hAnsi="宋体"/>
                <w:color w:val="auto"/>
                <w:szCs w:val="21"/>
                <w:lang w:eastAsia="zh-CN"/>
              </w:rPr>
              <w:t>、清漆固化剂</w:t>
            </w:r>
          </w:p>
        </w:tc>
        <w:tc>
          <w:tcPr>
            <w:tcW w:w="639" w:type="pct"/>
            <w:noWrap w:val="0"/>
            <w:vAlign w:val="center"/>
          </w:tcPr>
          <w:p>
            <w:pPr>
              <w:widowControl/>
              <w:jc w:val="center"/>
              <w:rPr>
                <w:rFonts w:ascii="宋体" w:hAnsi="宋体"/>
                <w:color w:val="auto"/>
                <w:kern w:val="0"/>
                <w:szCs w:val="21"/>
              </w:rPr>
            </w:pPr>
            <w:r>
              <w:rPr>
                <w:rFonts w:ascii="宋体" w:hAnsi="宋体"/>
                <w:color w:val="auto"/>
                <w:kern w:val="0"/>
                <w:szCs w:val="21"/>
              </w:rPr>
              <w:t>2</w:t>
            </w:r>
            <w:r>
              <w:rPr>
                <w:rFonts w:hint="eastAsia" w:ascii="宋体" w:hAnsi="宋体"/>
                <w:color w:val="auto"/>
                <w:kern w:val="0"/>
                <w:szCs w:val="21"/>
                <w:lang w:val="en-US" w:eastAsia="zh-CN"/>
              </w:rPr>
              <w:t>8</w:t>
            </w:r>
            <w:r>
              <w:rPr>
                <w:rFonts w:ascii="宋体" w:hAnsi="宋体"/>
                <w:color w:val="auto"/>
                <w:kern w:val="0"/>
                <w:szCs w:val="21"/>
              </w:rPr>
              <w:t>℃≤闪点＜61℃</w:t>
            </w:r>
          </w:p>
        </w:tc>
        <w:tc>
          <w:tcPr>
            <w:tcW w:w="416" w:type="pct"/>
            <w:noWrap w:val="0"/>
            <w:vAlign w:val="center"/>
          </w:tcPr>
          <w:p>
            <w:pPr>
              <w:widowControl/>
              <w:jc w:val="center"/>
              <w:rPr>
                <w:rFonts w:hint="eastAsia" w:ascii="宋体" w:hAnsi="宋体" w:cs="Arial"/>
                <w:color w:val="auto"/>
                <w:kern w:val="0"/>
                <w:szCs w:val="21"/>
              </w:rPr>
            </w:pPr>
            <w:r>
              <w:rPr>
                <w:rFonts w:hint="eastAsia" w:ascii="宋体" w:hAnsi="宋体" w:cs="Arial"/>
                <w:color w:val="auto"/>
                <w:kern w:val="0"/>
                <w:szCs w:val="21"/>
              </w:rPr>
              <w:t>0.5</w:t>
            </w:r>
          </w:p>
        </w:tc>
        <w:tc>
          <w:tcPr>
            <w:tcW w:w="558" w:type="pct"/>
            <w:noWrap w:val="0"/>
            <w:vAlign w:val="center"/>
          </w:tcPr>
          <w:p>
            <w:pPr>
              <w:widowControl/>
              <w:jc w:val="center"/>
              <w:rPr>
                <w:rFonts w:hint="eastAsia" w:ascii="宋体" w:hAnsi="宋体" w:cs="Arial"/>
                <w:color w:val="auto"/>
                <w:kern w:val="0"/>
                <w:szCs w:val="21"/>
              </w:rPr>
            </w:pPr>
            <w:r>
              <w:rPr>
                <w:rFonts w:hint="eastAsia" w:ascii="宋体" w:hAnsi="宋体" w:cs="Arial"/>
                <w:color w:val="auto"/>
                <w:kern w:val="0"/>
                <w:szCs w:val="21"/>
              </w:rPr>
              <w:t>1972.68</w:t>
            </w:r>
          </w:p>
        </w:tc>
        <w:tc>
          <w:tcPr>
            <w:tcW w:w="628" w:type="pct"/>
            <w:noWrap w:val="0"/>
            <w:vAlign w:val="center"/>
          </w:tcPr>
          <w:p>
            <w:pPr>
              <w:widowControl/>
              <w:jc w:val="center"/>
              <w:rPr>
                <w:rFonts w:hint="default" w:ascii="宋体" w:hAnsi="宋体" w:eastAsia="宋体" w:cs="Arial"/>
                <w:color w:val="auto"/>
                <w:kern w:val="0"/>
                <w:szCs w:val="21"/>
                <w:lang w:val="en-US" w:eastAsia="zh-CN"/>
              </w:rPr>
            </w:pPr>
            <w:r>
              <w:rPr>
                <w:rFonts w:hint="eastAsia" w:ascii="宋体" w:hAnsi="宋体" w:cs="Arial"/>
                <w:color w:val="auto"/>
                <w:kern w:val="0"/>
                <w:szCs w:val="21"/>
                <w:lang w:val="en-US" w:eastAsia="zh-CN"/>
              </w:rPr>
              <w:t>986.34</w:t>
            </w:r>
          </w:p>
        </w:tc>
        <w:tc>
          <w:tcPr>
            <w:tcW w:w="602" w:type="pct"/>
            <w:noWrap w:val="0"/>
            <w:vAlign w:val="center"/>
          </w:tcPr>
          <w:p>
            <w:pPr>
              <w:jc w:val="center"/>
              <w:rPr>
                <w:rFonts w:hint="eastAsia"/>
                <w:color w:val="auto"/>
                <w:lang w:val="en-US" w:eastAsia="zh-CN"/>
              </w:rPr>
            </w:pPr>
            <w:r>
              <w:rPr>
                <w:rFonts w:hint="eastAsia"/>
                <w:color w:val="auto"/>
                <w:lang w:eastAsia="zh-CN"/>
              </w:rPr>
              <w:t>综合库</w:t>
            </w:r>
            <w:r>
              <w:rPr>
                <w:rFonts w:hint="eastAsia"/>
                <w:color w:val="auto"/>
                <w:lang w:val="en-US" w:eastAsia="zh-CN"/>
              </w:rPr>
              <w:t>3</w:t>
            </w:r>
          </w:p>
          <w:p>
            <w:pPr>
              <w:jc w:val="center"/>
              <w:rPr>
                <w:rFonts w:hint="eastAsia"/>
                <w:color w:val="auto"/>
                <w:lang w:eastAsia="zh-CN"/>
              </w:rPr>
            </w:pPr>
            <w:r>
              <w:rPr>
                <w:rFonts w:hint="eastAsia"/>
                <w:color w:val="auto"/>
                <w:lang w:val="en-US" w:eastAsia="zh-CN"/>
              </w:rPr>
              <w:t>（乙类）</w:t>
            </w:r>
          </w:p>
        </w:tc>
        <w:tc>
          <w:tcPr>
            <w:tcW w:w="382" w:type="pct"/>
            <w:noWrap w:val="0"/>
            <w:vAlign w:val="center"/>
          </w:tcPr>
          <w:p>
            <w:pPr>
              <w:widowControl/>
              <w:jc w:val="center"/>
              <w:rPr>
                <w:rFonts w:hint="eastAsia" w:ascii="宋体" w:hAnsi="宋体" w:cs="Arial"/>
                <w:color w:val="auto"/>
                <w:kern w:val="0"/>
                <w:szCs w:val="21"/>
              </w:rPr>
            </w:pPr>
            <w:r>
              <w:rPr>
                <w:rFonts w:hint="eastAsia" w:ascii="宋体" w:hAnsi="宋体" w:cs="Arial"/>
                <w:color w:val="auto"/>
                <w:kern w:val="0"/>
                <w:szCs w:val="21"/>
              </w:rPr>
              <w:t>隔离贮存</w:t>
            </w:r>
          </w:p>
        </w:tc>
        <w:tc>
          <w:tcPr>
            <w:tcW w:w="531" w:type="pct"/>
            <w:noWrap w:val="0"/>
            <w:vAlign w:val="center"/>
          </w:tcPr>
          <w:p>
            <w:pPr>
              <w:widowControl/>
              <w:jc w:val="center"/>
              <w:rPr>
                <w:rFonts w:hint="eastAsia" w:ascii="宋体" w:hAnsi="宋体" w:cs="Arial"/>
                <w:color w:val="auto"/>
                <w:kern w:val="0"/>
                <w:szCs w:val="21"/>
              </w:rPr>
            </w:pPr>
            <w:r>
              <w:rPr>
                <w:rFonts w:hint="eastAsia" w:ascii="宋体" w:hAnsi="宋体" w:cs="Arial"/>
                <w:color w:val="auto"/>
                <w:kern w:val="0"/>
                <w:szCs w:val="21"/>
              </w:rPr>
              <w:t>≤</w:t>
            </w:r>
            <w:r>
              <w:rPr>
                <w:rFonts w:ascii="宋体" w:hAnsi="宋体" w:cs="Arial"/>
                <w:color w:val="auto"/>
                <w:kern w:val="0"/>
                <w:szCs w:val="21"/>
              </w:rPr>
              <w:t>29</w:t>
            </w:r>
            <w:r>
              <w:rPr>
                <w:rFonts w:hint="eastAsia" w:ascii="宋体" w:hAnsi="宋体" w:cs="Arial"/>
                <w:color w:val="auto"/>
                <w:kern w:val="0"/>
                <w:szCs w:val="21"/>
              </w:rPr>
              <w:t>℃</w:t>
            </w:r>
          </w:p>
        </w:tc>
        <w:tc>
          <w:tcPr>
            <w:tcW w:w="324" w:type="pct"/>
            <w:noWrap w:val="0"/>
            <w:vAlign w:val="center"/>
          </w:tcPr>
          <w:p>
            <w:pPr>
              <w:jc w:val="center"/>
              <w:rPr>
                <w:rFonts w:hint="eastAsia"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5000" w:type="pct"/>
            <w:gridSpan w:val="9"/>
            <w:noWrap w:val="0"/>
            <w:vAlign w:val="center"/>
          </w:tcPr>
          <w:p>
            <w:pPr>
              <w:jc w:val="left"/>
              <w:rPr>
                <w:rFonts w:hint="default" w:ascii="宋体" w:hAnsi="宋体" w:eastAsia="宋体"/>
                <w:b/>
                <w:color w:val="auto"/>
                <w:szCs w:val="21"/>
                <w:lang w:val="en-US" w:eastAsia="zh-CN"/>
              </w:rPr>
            </w:pPr>
            <w:r>
              <w:rPr>
                <w:rFonts w:hint="eastAsia" w:ascii="宋体" w:hAnsi="宋体"/>
                <w:b/>
                <w:color w:val="auto"/>
                <w:szCs w:val="21"/>
                <w:lang w:eastAsia="zh-CN"/>
              </w:rPr>
              <w:t>设计</w:t>
            </w:r>
            <w:r>
              <w:rPr>
                <w:rFonts w:hint="eastAsia" w:ascii="宋体" w:hAnsi="宋体" w:cs="Arial"/>
                <w:b/>
                <w:bCs/>
                <w:color w:val="auto"/>
                <w:kern w:val="0"/>
                <w:szCs w:val="21"/>
              </w:rPr>
              <w:t>贮</w:t>
            </w:r>
            <w:r>
              <w:rPr>
                <w:rFonts w:hint="eastAsia" w:ascii="宋体" w:hAnsi="宋体"/>
                <w:b/>
                <w:color w:val="auto"/>
                <w:szCs w:val="21"/>
                <w:lang w:eastAsia="zh-CN"/>
              </w:rPr>
              <w:t>存量依据《常用危险化学品贮存通则》（</w:t>
            </w:r>
            <w:r>
              <w:rPr>
                <w:rFonts w:hint="eastAsia" w:ascii="宋体" w:hAnsi="宋体"/>
                <w:b/>
                <w:color w:val="auto"/>
                <w:szCs w:val="21"/>
                <w:lang w:val="en-US" w:eastAsia="zh-CN"/>
              </w:rPr>
              <w:t>GB15603-1995</w:t>
            </w:r>
            <w:r>
              <w:rPr>
                <w:rFonts w:hint="eastAsia" w:ascii="宋体" w:hAnsi="宋体"/>
                <w:b/>
                <w:color w:val="auto"/>
                <w:szCs w:val="21"/>
                <w:lang w:eastAsia="zh-CN"/>
              </w:rPr>
              <w:t>）</w:t>
            </w:r>
            <w:r>
              <w:rPr>
                <w:rFonts w:hint="eastAsia" w:ascii="宋体" w:hAnsi="宋体"/>
                <w:b/>
                <w:color w:val="auto"/>
                <w:szCs w:val="21"/>
                <w:lang w:val="en-US" w:eastAsia="zh-CN"/>
              </w:rPr>
              <w:t>6.2计算得出。</w:t>
            </w:r>
          </w:p>
        </w:tc>
      </w:tr>
    </w:tbl>
    <w:p>
      <w:pPr>
        <w:widowControl/>
        <w:spacing w:line="560" w:lineRule="exact"/>
        <w:ind w:firstLine="560" w:firstLineChars="200"/>
        <w:rPr>
          <w:rFonts w:hint="eastAsia" w:ascii="宋体" w:hAnsi="宋体"/>
          <w:sz w:val="28"/>
          <w:szCs w:val="28"/>
        </w:rPr>
      </w:pPr>
      <w:r>
        <w:rPr>
          <w:rFonts w:hint="eastAsia" w:cs="Times New Roman"/>
          <w:kern w:val="0"/>
          <w:sz w:val="28"/>
          <w:szCs w:val="28"/>
          <w:lang w:eastAsia="zh-CN"/>
        </w:rPr>
        <w:t>危险</w:t>
      </w:r>
      <w:r>
        <w:rPr>
          <w:rFonts w:hint="default" w:ascii="Times New Roman" w:hAnsi="Times New Roman" w:cs="Times New Roman"/>
          <w:kern w:val="0"/>
          <w:sz w:val="28"/>
          <w:szCs w:val="28"/>
        </w:rPr>
        <w:t>化学品</w:t>
      </w:r>
      <w:r>
        <w:rPr>
          <w:rFonts w:hint="eastAsia" w:cs="Times New Roman"/>
          <w:kern w:val="0"/>
          <w:sz w:val="28"/>
          <w:szCs w:val="28"/>
          <w:lang w:eastAsia="zh-CN"/>
        </w:rPr>
        <w:t>均采用桶装捆敷方式</w:t>
      </w:r>
      <w:r>
        <w:rPr>
          <w:rFonts w:hint="default" w:ascii="Times New Roman" w:hAnsi="Times New Roman" w:cs="Times New Roman"/>
          <w:kern w:val="0"/>
          <w:sz w:val="28"/>
          <w:szCs w:val="28"/>
        </w:rPr>
        <w:t>堆垛存放于各自储存区域</w:t>
      </w:r>
      <w:r>
        <w:rPr>
          <w:rFonts w:hint="eastAsia" w:cs="Times New Roman"/>
          <w:kern w:val="0"/>
          <w:sz w:val="28"/>
          <w:szCs w:val="28"/>
          <w:lang w:eastAsia="zh-CN"/>
        </w:rPr>
        <w:t>，储存区域划线。</w:t>
      </w:r>
      <w:r>
        <w:rPr>
          <w:rFonts w:hint="eastAsia" w:ascii="宋体"/>
          <w:kern w:val="0"/>
          <w:sz w:val="28"/>
          <w:szCs w:val="28"/>
        </w:rPr>
        <w:t>堆垛根据库房条件，商品性质和包装形态采取适当的堆码和垫底方法。不直接落地存放，垫起</w:t>
      </w:r>
      <w:r>
        <w:rPr>
          <w:rFonts w:ascii="宋体"/>
          <w:kern w:val="0"/>
          <w:sz w:val="28"/>
          <w:szCs w:val="28"/>
        </w:rPr>
        <w:t>15cm</w:t>
      </w:r>
      <w:r>
        <w:rPr>
          <w:rFonts w:hint="eastAsia" w:ascii="宋体"/>
          <w:kern w:val="0"/>
          <w:sz w:val="28"/>
          <w:szCs w:val="28"/>
        </w:rPr>
        <w:t>以上。无货架垛高不超过</w:t>
      </w:r>
      <w:r>
        <w:rPr>
          <w:rFonts w:ascii="宋体"/>
          <w:kern w:val="0"/>
          <w:sz w:val="28"/>
          <w:szCs w:val="28"/>
        </w:rPr>
        <w:t>3m</w:t>
      </w:r>
      <w:r>
        <w:rPr>
          <w:rFonts w:hint="eastAsia" w:ascii="宋体"/>
          <w:kern w:val="0"/>
          <w:sz w:val="28"/>
          <w:szCs w:val="28"/>
        </w:rPr>
        <w:t>。堆垛间距：主通道</w:t>
      </w:r>
      <w:r>
        <w:rPr>
          <w:rFonts w:ascii="宋体"/>
          <w:kern w:val="0"/>
          <w:sz w:val="28"/>
          <w:szCs w:val="28"/>
        </w:rPr>
        <w:t>200cm</w:t>
      </w:r>
      <w:r>
        <w:rPr>
          <w:rFonts w:hint="eastAsia" w:ascii="宋体"/>
          <w:kern w:val="0"/>
          <w:sz w:val="28"/>
          <w:szCs w:val="28"/>
        </w:rPr>
        <w:t>，支通道</w:t>
      </w:r>
      <w:r>
        <w:rPr>
          <w:rFonts w:ascii="宋体"/>
          <w:kern w:val="0"/>
          <w:sz w:val="28"/>
          <w:szCs w:val="28"/>
        </w:rPr>
        <w:t>100cm</w:t>
      </w:r>
      <w:r>
        <w:rPr>
          <w:rFonts w:hint="eastAsia" w:ascii="宋体"/>
          <w:kern w:val="0"/>
          <w:sz w:val="28"/>
          <w:szCs w:val="28"/>
        </w:rPr>
        <w:t>，垛距距离为</w:t>
      </w:r>
      <w:r>
        <w:rPr>
          <w:rFonts w:ascii="宋体"/>
          <w:kern w:val="0"/>
          <w:sz w:val="28"/>
          <w:szCs w:val="28"/>
        </w:rPr>
        <w:t>50cm</w:t>
      </w:r>
      <w:r>
        <w:rPr>
          <w:rFonts w:hint="eastAsia" w:ascii="宋体"/>
          <w:kern w:val="0"/>
          <w:sz w:val="28"/>
          <w:szCs w:val="28"/>
        </w:rPr>
        <w:t>，距离库房柱</w:t>
      </w:r>
      <w:r>
        <w:rPr>
          <w:rFonts w:ascii="宋体"/>
          <w:kern w:val="0"/>
          <w:sz w:val="28"/>
          <w:szCs w:val="28"/>
        </w:rPr>
        <w:t>50cm</w:t>
      </w:r>
      <w:r>
        <w:rPr>
          <w:rFonts w:hint="eastAsia" w:ascii="宋体"/>
          <w:kern w:val="0"/>
          <w:sz w:val="28"/>
          <w:szCs w:val="28"/>
        </w:rPr>
        <w:t>，垛与垛之间的距离为</w:t>
      </w:r>
      <w:r>
        <w:rPr>
          <w:rFonts w:ascii="宋体"/>
          <w:kern w:val="0"/>
          <w:sz w:val="28"/>
          <w:szCs w:val="28"/>
        </w:rPr>
        <w:t>50cm</w:t>
      </w:r>
      <w:r>
        <w:rPr>
          <w:rFonts w:hint="eastAsia" w:ascii="宋体"/>
          <w:kern w:val="0"/>
          <w:sz w:val="28"/>
          <w:szCs w:val="28"/>
        </w:rPr>
        <w:t>。</w:t>
      </w:r>
    </w:p>
    <w:p>
      <w:pPr>
        <w:widowControl/>
        <w:spacing w:line="560" w:lineRule="exact"/>
        <w:ind w:firstLine="560" w:firstLineChars="200"/>
        <w:rPr>
          <w:rFonts w:hint="default"/>
          <w:lang w:val="en-US" w:eastAsia="zh-CN"/>
        </w:rPr>
      </w:pPr>
      <w:r>
        <w:rPr>
          <w:rFonts w:hint="eastAsia"/>
          <w:color w:val="auto"/>
          <w:kern w:val="0"/>
          <w:sz w:val="28"/>
          <w:szCs w:val="28"/>
          <w:lang w:eastAsia="zh-CN"/>
        </w:rPr>
        <w:t>库房</w:t>
      </w:r>
      <w:r>
        <w:rPr>
          <w:rFonts w:hint="eastAsia"/>
          <w:color w:val="auto"/>
          <w:kern w:val="0"/>
          <w:sz w:val="28"/>
          <w:szCs w:val="28"/>
          <w:lang w:val="en-US" w:eastAsia="zh-CN"/>
        </w:rPr>
        <w:t>2、</w:t>
      </w:r>
      <w:r>
        <w:rPr>
          <w:rFonts w:hint="eastAsia"/>
          <w:color w:val="auto"/>
          <w:kern w:val="0"/>
          <w:sz w:val="28"/>
          <w:szCs w:val="28"/>
        </w:rPr>
        <w:t>库房3</w:t>
      </w:r>
      <w:r>
        <w:rPr>
          <w:rFonts w:hint="eastAsia"/>
          <w:color w:val="auto"/>
          <w:kern w:val="0"/>
          <w:sz w:val="28"/>
          <w:szCs w:val="28"/>
          <w:lang w:eastAsia="zh-CN"/>
        </w:rPr>
        <w:t>及综合库</w:t>
      </w:r>
      <w:r>
        <w:rPr>
          <w:rFonts w:hint="eastAsia"/>
          <w:color w:val="auto"/>
          <w:kern w:val="0"/>
          <w:sz w:val="28"/>
          <w:szCs w:val="28"/>
          <w:lang w:val="en-US" w:eastAsia="zh-CN"/>
        </w:rPr>
        <w:t>1</w:t>
      </w:r>
      <w:r>
        <w:rPr>
          <w:rFonts w:hint="eastAsia"/>
          <w:color w:val="auto"/>
          <w:kern w:val="0"/>
          <w:sz w:val="28"/>
          <w:szCs w:val="28"/>
        </w:rPr>
        <w:t>（丙类库）储存</w:t>
      </w:r>
      <w:r>
        <w:rPr>
          <w:rFonts w:hint="eastAsia"/>
          <w:color w:val="auto"/>
          <w:kern w:val="0"/>
          <w:sz w:val="28"/>
          <w:szCs w:val="28"/>
          <w:lang w:eastAsia="zh-CN"/>
        </w:rPr>
        <w:t>轮胎及日用品。库房</w:t>
      </w:r>
      <w:r>
        <w:rPr>
          <w:rFonts w:hint="eastAsia"/>
          <w:color w:val="auto"/>
          <w:kern w:val="0"/>
          <w:sz w:val="28"/>
          <w:szCs w:val="28"/>
          <w:lang w:val="en-US" w:eastAsia="zh-CN"/>
        </w:rPr>
        <w:t>4（丁类）主要储存</w:t>
      </w:r>
      <w:r>
        <w:rPr>
          <w:rFonts w:hint="default" w:ascii="Times New Roman" w:hAnsi="Times New Roman" w:cs="Times New Roman"/>
          <w:kern w:val="0"/>
          <w:sz w:val="28"/>
          <w:szCs w:val="28"/>
        </w:rPr>
        <w:t>金属零部件等。</w:t>
      </w:r>
    </w:p>
    <w:p>
      <w:pPr>
        <w:keepNext/>
        <w:keepLines/>
        <w:spacing w:line="360" w:lineRule="auto"/>
        <w:outlineLvl w:val="1"/>
        <w:rPr>
          <w:rFonts w:hint="eastAsia" w:ascii="宋体" w:hAnsi="宋体" w:eastAsia="宋体" w:cs="Arial"/>
          <w:b/>
          <w:bCs/>
          <w:color w:val="FF0000"/>
          <w:sz w:val="30"/>
          <w:szCs w:val="30"/>
          <w:lang w:eastAsia="zh-CN"/>
        </w:rPr>
      </w:pPr>
      <w:bookmarkStart w:id="28" w:name="_Toc22632"/>
      <w:r>
        <w:rPr>
          <w:rFonts w:hint="eastAsia" w:ascii="宋体" w:hAnsi="宋体" w:cs="Arial"/>
          <w:b/>
          <w:bCs/>
          <w:sz w:val="30"/>
          <w:szCs w:val="30"/>
        </w:rPr>
        <w:t>2.</w:t>
      </w:r>
      <w:r>
        <w:rPr>
          <w:rFonts w:hint="eastAsia" w:ascii="宋体" w:hAnsi="宋体" w:cs="Arial"/>
          <w:b/>
          <w:bCs/>
          <w:sz w:val="30"/>
          <w:szCs w:val="30"/>
          <w:lang w:val="en-US" w:eastAsia="zh-CN"/>
        </w:rPr>
        <w:t>6</w:t>
      </w:r>
      <w:r>
        <w:rPr>
          <w:rFonts w:hint="eastAsia" w:ascii="宋体" w:hAnsi="宋体" w:cs="Arial"/>
          <w:b/>
          <w:bCs/>
          <w:sz w:val="30"/>
          <w:szCs w:val="30"/>
          <w:lang w:eastAsia="zh-CN"/>
        </w:rPr>
        <w:t>工艺流程及主要设备设施</w:t>
      </w:r>
      <w:bookmarkEnd w:id="28"/>
    </w:p>
    <w:p>
      <w:pPr>
        <w:keepNext/>
        <w:keepLines/>
        <w:spacing w:line="360" w:lineRule="auto"/>
        <w:outlineLvl w:val="2"/>
        <w:rPr>
          <w:rFonts w:hint="eastAsia" w:ascii="宋体" w:hAnsi="宋体" w:eastAsia="宋体"/>
          <w:b/>
          <w:bCs/>
          <w:sz w:val="28"/>
          <w:szCs w:val="28"/>
          <w:lang w:eastAsia="zh-CN"/>
        </w:rPr>
      </w:pPr>
      <w:bookmarkStart w:id="29" w:name="_Toc20509"/>
      <w:r>
        <w:rPr>
          <w:rFonts w:hint="eastAsia" w:ascii="宋体" w:hAnsi="宋体"/>
          <w:b/>
          <w:bCs/>
          <w:sz w:val="28"/>
          <w:szCs w:val="28"/>
        </w:rPr>
        <w:t>2.</w:t>
      </w:r>
      <w:r>
        <w:rPr>
          <w:rFonts w:hint="eastAsia" w:ascii="宋体" w:hAnsi="宋体"/>
          <w:b/>
          <w:bCs/>
          <w:sz w:val="28"/>
          <w:szCs w:val="28"/>
          <w:lang w:val="en-US" w:eastAsia="zh-CN"/>
        </w:rPr>
        <w:t>6</w:t>
      </w:r>
      <w:r>
        <w:rPr>
          <w:rFonts w:hint="eastAsia" w:ascii="宋体" w:hAnsi="宋体"/>
          <w:b/>
          <w:bCs/>
          <w:sz w:val="28"/>
          <w:szCs w:val="28"/>
        </w:rPr>
        <w:t>.1</w:t>
      </w:r>
      <w:r>
        <w:rPr>
          <w:rFonts w:hint="eastAsia" w:ascii="宋体" w:hAnsi="宋体"/>
          <w:b/>
          <w:bCs/>
          <w:sz w:val="28"/>
          <w:szCs w:val="28"/>
          <w:lang w:eastAsia="zh-CN"/>
        </w:rPr>
        <w:t>工艺流程简述</w:t>
      </w:r>
      <w:bookmarkEnd w:id="29"/>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待储存的物品由物流公司运输至库区，卸车后使用柴油叉车运进仓库储存，出库时由柴油叉车运出仓库，由物流公司外运。</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危险化学品的运输聘请资质单位进行，该建设单位不负责运输。库区内运输主要是桶装物料的运输，采用叉车运输。</w:t>
      </w:r>
    </w:p>
    <w:p>
      <w:pPr>
        <w:rPr>
          <w:rFonts w:hint="default" w:ascii="Times New Roman" w:hAnsi="Times New Roman" w:cs="Times New Roman"/>
          <w:kern w:val="0"/>
          <w:sz w:val="28"/>
          <w:szCs w:val="28"/>
        </w:rPr>
      </w:pPr>
      <w:r>
        <w:rPr>
          <w:rFonts w:hint="default" w:ascii="Times New Roman" w:hAnsi="Times New Roman" w:cs="Times New Roman"/>
          <w:kern w:val="0"/>
          <w:sz w:val="28"/>
          <w:szCs w:val="28"/>
        </w:rPr>
        <w:br w:type="page"/>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工艺流程简图如下：</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pict>
          <v:group id="组合 401" o:spid="_x0000_s2050" o:spt="203" style="position:absolute;left:0pt;margin-left:27.15pt;margin-top:9.05pt;height:31.9pt;width:405.75pt;z-index:251658240;mso-width-relative:page;mso-height-relative:page;" coordorigin="1259,6257" coordsize="9870,624">
            <o:lock v:ext="edit"/>
            <v:rect id="矩形 402" o:spid="_x0000_s2051" o:spt="1" style="position:absolute;left:1259;top:6257;height:624;width:1470;" coordsize="21600,21600">
              <v:path/>
              <v:fill focussize="0,0"/>
              <v:stroke/>
              <v:imagedata o:title=""/>
              <o:lock v:ext="edit"/>
              <v:textbox>
                <w:txbxContent>
                  <w:p>
                    <w:pPr>
                      <w:rPr>
                        <w:rFonts w:hAnsi="宋体"/>
                        <w:sz w:val="18"/>
                        <w:szCs w:val="18"/>
                      </w:rPr>
                    </w:pPr>
                    <w:r>
                      <w:rPr>
                        <w:rFonts w:hAnsi="宋体"/>
                        <w:sz w:val="18"/>
                        <w:szCs w:val="18"/>
                      </w:rPr>
                      <w:t>待储存物品</w:t>
                    </w:r>
                  </w:p>
                </w:txbxContent>
              </v:textbox>
            </v:rect>
            <v:line id="直线 403" o:spid="_x0000_s2052" o:spt="20" style="position:absolute;left:2729;top:6569;height:0;width:630;" coordsize="21600,21600">
              <v:path arrowok="t"/>
              <v:fill focussize="0,0"/>
              <v:stroke endarrow="block"/>
              <v:imagedata o:title=""/>
              <o:lock v:ext="edit"/>
            </v:line>
            <v:rect id="矩形 404" o:spid="_x0000_s2053" o:spt="1" style="position:absolute;left:3359;top:6257;height:624;width:1470;" coordsize="21600,21600">
              <v:path/>
              <v:fill focussize="0,0"/>
              <v:stroke/>
              <v:imagedata o:title=""/>
              <o:lock v:ext="edit"/>
              <v:textbox>
                <w:txbxContent>
                  <w:p>
                    <w:r>
                      <w:rPr>
                        <w:rFonts w:hAnsi="宋体"/>
                        <w:szCs w:val="28"/>
                      </w:rPr>
                      <w:t>汽车</w:t>
                    </w:r>
                  </w:p>
                </w:txbxContent>
              </v:textbox>
            </v:rect>
            <v:line id="直线 405" o:spid="_x0000_s2054" o:spt="20" style="position:absolute;left:4829;top:6569;height:0;width:630;" coordsize="21600,21600">
              <v:path arrowok="t"/>
              <v:fill focussize="0,0"/>
              <v:stroke endarrow="block"/>
              <v:imagedata o:title=""/>
              <o:lock v:ext="edit"/>
            </v:line>
            <v:rect id="矩形 406" o:spid="_x0000_s2055" o:spt="1" style="position:absolute;left:5459;top:6257;height:624;width:1470;" coordsize="21600,21600">
              <v:path/>
              <v:fill focussize="0,0"/>
              <v:stroke/>
              <v:imagedata o:title=""/>
              <o:lock v:ext="edit"/>
              <v:textbox>
                <w:txbxContent>
                  <w:p>
                    <w:r>
                      <w:rPr>
                        <w:rFonts w:hint="eastAsia"/>
                      </w:rPr>
                      <w:t>仓库</w:t>
                    </w:r>
                  </w:p>
                </w:txbxContent>
              </v:textbox>
            </v:rect>
            <v:line id="直线 407" o:spid="_x0000_s2056" o:spt="20" style="position:absolute;left:6929;top:6569;height:0;width:630;" coordsize="21600,21600">
              <v:path arrowok="t"/>
              <v:fill focussize="0,0"/>
              <v:stroke endarrow="block"/>
              <v:imagedata o:title=""/>
              <o:lock v:ext="edit"/>
            </v:line>
            <v:rect id="矩形 408" o:spid="_x0000_s2057" o:spt="1" style="position:absolute;left:7559;top:6257;height:624;width:1470;" coordsize="21600,21600">
              <v:path/>
              <v:fill focussize="0,0"/>
              <v:stroke/>
              <v:imagedata o:title=""/>
              <o:lock v:ext="edit"/>
              <v:textbox>
                <w:txbxContent>
                  <w:p>
                    <w:r>
                      <w:rPr>
                        <w:rFonts w:hint="eastAsia"/>
                      </w:rPr>
                      <w:t>汽车</w:t>
                    </w:r>
                  </w:p>
                </w:txbxContent>
              </v:textbox>
            </v:rect>
            <v:line id="直线 409" o:spid="_x0000_s2058" o:spt="20" style="position:absolute;left:9029;top:6569;height:0;width:630;" coordsize="21600,21600">
              <v:path arrowok="t"/>
              <v:fill focussize="0,0"/>
              <v:stroke endarrow="block"/>
              <v:imagedata o:title=""/>
              <o:lock v:ext="edit"/>
            </v:line>
            <v:rect id="矩形 410" o:spid="_x0000_s2059" o:spt="1" style="position:absolute;left:9659;top:6257;height:624;width:1470;" coordsize="21600,21600">
              <v:path/>
              <v:fill focussize="0,0"/>
              <v:stroke/>
              <v:imagedata o:title=""/>
              <o:lock v:ext="edit"/>
              <v:textbox>
                <w:txbxContent>
                  <w:p>
                    <w:r>
                      <w:rPr>
                        <w:rFonts w:hint="eastAsia"/>
                      </w:rPr>
                      <w:t>外运</w:t>
                    </w:r>
                  </w:p>
                </w:txbxContent>
              </v:textbox>
            </v:rect>
          </v:group>
        </w:pict>
      </w:r>
    </w:p>
    <w:p>
      <w:pPr>
        <w:widowControl/>
        <w:spacing w:line="560" w:lineRule="exact"/>
        <w:ind w:firstLine="560" w:firstLineChars="200"/>
        <w:rPr>
          <w:rFonts w:hint="default" w:ascii="Times New Roman" w:hAnsi="Times New Roman" w:cs="Times New Roman"/>
          <w:kern w:val="0"/>
          <w:sz w:val="28"/>
          <w:szCs w:val="28"/>
        </w:rPr>
      </w:pPr>
    </w:p>
    <w:p>
      <w:pPr>
        <w:widowControl/>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图2.4-1仓库储运流程示意图</w:t>
      </w:r>
    </w:p>
    <w:p>
      <w:pPr>
        <w:keepNext/>
        <w:keepLines/>
        <w:spacing w:line="360" w:lineRule="auto"/>
        <w:outlineLvl w:val="2"/>
        <w:rPr>
          <w:rFonts w:hint="eastAsia" w:ascii="宋体" w:hAnsi="宋体" w:eastAsia="宋体"/>
          <w:b/>
          <w:bCs/>
          <w:sz w:val="28"/>
          <w:szCs w:val="28"/>
          <w:lang w:eastAsia="zh-CN"/>
        </w:rPr>
      </w:pPr>
      <w:bookmarkStart w:id="30" w:name="_Toc30652"/>
      <w:r>
        <w:rPr>
          <w:rFonts w:hint="eastAsia" w:ascii="宋体" w:hAnsi="宋体"/>
          <w:b/>
          <w:bCs/>
          <w:sz w:val="28"/>
          <w:szCs w:val="28"/>
        </w:rPr>
        <w:t>2.</w:t>
      </w:r>
      <w:r>
        <w:rPr>
          <w:rFonts w:hint="eastAsia" w:ascii="宋体" w:hAnsi="宋体"/>
          <w:b/>
          <w:bCs/>
          <w:sz w:val="28"/>
          <w:szCs w:val="28"/>
          <w:lang w:val="en-US" w:eastAsia="zh-CN"/>
        </w:rPr>
        <w:t>6</w:t>
      </w:r>
      <w:r>
        <w:rPr>
          <w:rFonts w:hint="eastAsia" w:ascii="宋体" w:hAnsi="宋体"/>
          <w:b/>
          <w:bCs/>
          <w:sz w:val="28"/>
          <w:szCs w:val="28"/>
        </w:rPr>
        <w:t>.2</w:t>
      </w:r>
      <w:r>
        <w:rPr>
          <w:rFonts w:hint="eastAsia" w:ascii="宋体" w:hAnsi="宋体"/>
          <w:b/>
          <w:bCs/>
          <w:sz w:val="28"/>
          <w:szCs w:val="28"/>
          <w:lang w:eastAsia="zh-CN"/>
        </w:rPr>
        <w:t>主要设备设施</w:t>
      </w:r>
      <w:bookmarkEnd w:id="30"/>
    </w:p>
    <w:p>
      <w:pPr>
        <w:widowControl/>
        <w:spacing w:line="560" w:lineRule="exact"/>
        <w:ind w:firstLine="560" w:firstLineChars="200"/>
        <w:rPr>
          <w:rFonts w:hint="eastAsia" w:ascii="Times New Roman" w:hAnsi="Times New Roman" w:cs="Times New Roman"/>
          <w:kern w:val="0"/>
          <w:sz w:val="28"/>
          <w:szCs w:val="28"/>
          <w:lang w:eastAsia="zh-CN"/>
        </w:rPr>
      </w:pPr>
      <w:r>
        <w:rPr>
          <w:rFonts w:hint="default" w:ascii="Times New Roman" w:hAnsi="Times New Roman" w:cs="Times New Roman"/>
          <w:kern w:val="0"/>
          <w:sz w:val="28"/>
          <w:szCs w:val="28"/>
        </w:rPr>
        <w:t>本项目为厂区建设项目，只涉及到化学品的储存转运，厂内储运过程使用的设备主要为柴油叉车，共4台</w:t>
      </w:r>
      <w:r>
        <w:rPr>
          <w:rFonts w:hint="eastAsia" w:ascii="Times New Roman" w:hAnsi="Times New Roman" w:cs="Times New Roman"/>
          <w:kern w:val="0"/>
          <w:sz w:val="28"/>
          <w:szCs w:val="28"/>
          <w:lang w:eastAsia="zh-CN"/>
        </w:rPr>
        <w:t>，叉车检测情况详见附件。</w:t>
      </w:r>
    </w:p>
    <w:p>
      <w:pPr>
        <w:keepNext/>
        <w:keepLines/>
        <w:spacing w:line="360" w:lineRule="auto"/>
        <w:outlineLvl w:val="1"/>
        <w:rPr>
          <w:rFonts w:hint="eastAsia" w:ascii="宋体" w:hAnsi="宋体" w:eastAsia="宋体" w:cs="Arial"/>
          <w:b/>
          <w:bCs/>
          <w:sz w:val="30"/>
          <w:szCs w:val="30"/>
          <w:lang w:eastAsia="zh-CN"/>
        </w:rPr>
      </w:pPr>
      <w:bookmarkStart w:id="31" w:name="_Toc10906"/>
      <w:r>
        <w:rPr>
          <w:rFonts w:hint="eastAsia" w:ascii="宋体" w:hAnsi="宋体" w:cs="Arial"/>
          <w:b/>
          <w:bCs/>
          <w:sz w:val="30"/>
          <w:szCs w:val="30"/>
        </w:rPr>
        <w:t>2.</w:t>
      </w:r>
      <w:r>
        <w:rPr>
          <w:rFonts w:hint="eastAsia" w:ascii="宋体" w:hAnsi="宋体" w:cs="Arial"/>
          <w:b/>
          <w:bCs/>
          <w:sz w:val="30"/>
          <w:szCs w:val="30"/>
          <w:lang w:val="en-US" w:eastAsia="zh-CN"/>
        </w:rPr>
        <w:t>7公用工程及辅助设施</w:t>
      </w:r>
      <w:bookmarkEnd w:id="31"/>
    </w:p>
    <w:p>
      <w:pPr>
        <w:keepNext/>
        <w:keepLines/>
        <w:spacing w:line="360" w:lineRule="auto"/>
        <w:outlineLvl w:val="2"/>
        <w:rPr>
          <w:rFonts w:hint="eastAsia" w:ascii="宋体" w:hAnsi="宋体" w:eastAsia="宋体"/>
          <w:b/>
          <w:bCs/>
          <w:sz w:val="28"/>
          <w:szCs w:val="28"/>
          <w:lang w:eastAsia="zh-CN"/>
        </w:rPr>
      </w:pPr>
      <w:bookmarkStart w:id="32" w:name="_Toc21251"/>
      <w:r>
        <w:rPr>
          <w:rFonts w:hint="eastAsia" w:ascii="宋体" w:hAnsi="宋体"/>
          <w:b/>
          <w:bCs/>
          <w:sz w:val="28"/>
          <w:szCs w:val="28"/>
        </w:rPr>
        <w:t>2.</w:t>
      </w:r>
      <w:r>
        <w:rPr>
          <w:rFonts w:hint="eastAsia" w:ascii="宋体" w:hAnsi="宋体"/>
          <w:b/>
          <w:bCs/>
          <w:sz w:val="28"/>
          <w:szCs w:val="28"/>
          <w:lang w:val="en-US" w:eastAsia="zh-CN"/>
        </w:rPr>
        <w:t>7</w:t>
      </w:r>
      <w:r>
        <w:rPr>
          <w:rFonts w:ascii="宋体" w:hAnsi="宋体"/>
          <w:b/>
          <w:bCs/>
          <w:sz w:val="28"/>
          <w:szCs w:val="28"/>
        </w:rPr>
        <w:t>.1</w:t>
      </w:r>
      <w:r>
        <w:rPr>
          <w:rFonts w:hint="eastAsia" w:ascii="宋体" w:hAnsi="宋体"/>
          <w:b/>
          <w:bCs/>
          <w:sz w:val="28"/>
          <w:szCs w:val="28"/>
          <w:lang w:eastAsia="zh-CN"/>
        </w:rPr>
        <w:t>电气</w:t>
      </w:r>
      <w:bookmarkEnd w:id="32"/>
    </w:p>
    <w:p>
      <w:pPr>
        <w:widowControl/>
        <w:spacing w:line="560" w:lineRule="exact"/>
        <w:ind w:firstLine="562" w:firstLineChars="200"/>
        <w:rPr>
          <w:rFonts w:hint="eastAsia" w:ascii="Times New Roman" w:hAnsi="Times New Roman" w:cs="Times New Roman"/>
          <w:b/>
          <w:bCs/>
          <w:kern w:val="0"/>
          <w:sz w:val="28"/>
          <w:szCs w:val="28"/>
          <w:lang w:val="en-US" w:eastAsia="zh-CN"/>
        </w:rPr>
      </w:pPr>
      <w:r>
        <w:rPr>
          <w:rFonts w:hint="eastAsia" w:cs="Times New Roman"/>
          <w:b/>
          <w:bCs/>
          <w:kern w:val="0"/>
          <w:sz w:val="28"/>
          <w:szCs w:val="28"/>
          <w:lang w:val="en-US" w:eastAsia="zh-CN"/>
        </w:rPr>
        <w:t>1）</w:t>
      </w:r>
      <w:r>
        <w:rPr>
          <w:rFonts w:hint="eastAsia" w:ascii="Times New Roman" w:hAnsi="Times New Roman" w:cs="Times New Roman"/>
          <w:b/>
          <w:bCs/>
          <w:kern w:val="0"/>
          <w:sz w:val="28"/>
          <w:szCs w:val="28"/>
          <w:lang w:val="en-US" w:eastAsia="zh-CN"/>
        </w:rPr>
        <w:t>电源概况及负荷等级</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本工程供电电源引自厂区内箱式变0.4KV低压侧，箱式变压器0.4KV低压侧电源分别引至厂区消防配电室、综合库1配电室、办公楼配电装置。全厂低压配电系统采用TN-S系统，电压等级为0.4KV。在进线柜内设置计量装置和电涌保护器，防止雷电冲击，便于测量电压、电流及电度等。箱式内设置高压集中计量装置，在箱式变0.4KV设置无功自动补偿装置，补偿后功率因数小于0.95。</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厂区内消防用电负荷为二级用电负荷，其他用电负荷均按三级用电负荷进行设计。自控仪表电源由不间断电源UPS提供，供电时间不少于180min。其中自控可燃气体报警器、视频监控系统均为厂家成套设备，内部自带SPD，且满足规范要求。应急照明灯电源取自A型应急照明集中电源（供电电压 DC36V）。</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为保证二级用电负荷的供电能力，其电源采用两路供电，一路取自0.4KV低压配电装置，另一路由柴油发电机(GF-200kW)供给，柴油发电机间安置于消防泵房一层内。在消防用电负荷最末端配电箱内设置双电源自动切换装置。消防动力系统用电负荷均采用NH-YJV-1kV型号电缆为其供电。考虑设备用电质量及节能运行，消防泵采用75kW自耦减压启动柜2台。</w:t>
      </w:r>
    </w:p>
    <w:p>
      <w:pPr>
        <w:widowControl/>
        <w:spacing w:line="560" w:lineRule="exact"/>
        <w:ind w:firstLine="562" w:firstLineChars="200"/>
        <w:rPr>
          <w:rFonts w:hint="default" w:cs="Times New Roman"/>
          <w:b/>
          <w:bCs/>
          <w:kern w:val="0"/>
          <w:sz w:val="28"/>
          <w:szCs w:val="28"/>
          <w:lang w:val="en-US" w:eastAsia="zh-CN"/>
        </w:rPr>
      </w:pPr>
      <w:r>
        <w:rPr>
          <w:rFonts w:hint="eastAsia" w:cs="Times New Roman"/>
          <w:b/>
          <w:bCs/>
          <w:kern w:val="0"/>
          <w:sz w:val="28"/>
          <w:szCs w:val="28"/>
          <w:lang w:val="en-US" w:eastAsia="zh-CN"/>
        </w:rPr>
        <w:t>2）电气照明及电缆敷设</w:t>
      </w:r>
    </w:p>
    <w:p>
      <w:pPr>
        <w:widowControl/>
        <w:spacing w:line="560" w:lineRule="exact"/>
        <w:ind w:firstLine="560" w:firstLineChars="200"/>
        <w:rPr>
          <w:rFonts w:hint="default" w:ascii="Times New Roman" w:hAnsi="Times New Roman" w:cs="Times New Roman"/>
          <w:kern w:val="0"/>
          <w:sz w:val="28"/>
          <w:szCs w:val="28"/>
        </w:rPr>
      </w:pPr>
      <w:r>
        <w:rPr>
          <w:rFonts w:hint="eastAsia" w:ascii="Times New Roman" w:hAnsi="Times New Roman" w:cs="Times New Roman"/>
          <w:kern w:val="0"/>
          <w:sz w:val="28"/>
          <w:szCs w:val="28"/>
          <w:lang w:eastAsia="zh-CN"/>
        </w:rPr>
        <w:t>（</w:t>
      </w:r>
      <w:r>
        <w:rPr>
          <w:rFonts w:hint="default" w:ascii="Times New Roman" w:hAnsi="Times New Roman" w:cs="Times New Roman"/>
          <w:kern w:val="0"/>
          <w:sz w:val="28"/>
          <w:szCs w:val="28"/>
        </w:rPr>
        <w:t>1）照明电源线路由配电室引出至照明箱。照明电线穿镀锌钢管，沿墙明敷，进入爆炸危险区域内电缆及线缆均采用阻燃型，电缆穿建筑物加保护套管，出墙处隔离密封。</w:t>
      </w:r>
    </w:p>
    <w:p>
      <w:pPr>
        <w:widowControl/>
        <w:spacing w:line="560" w:lineRule="exact"/>
        <w:ind w:firstLine="560" w:firstLineChars="200"/>
        <w:rPr>
          <w:rFonts w:hint="default" w:ascii="Times New Roman" w:hAnsi="Times New Roman" w:cs="Times New Roman"/>
          <w:sz w:val="28"/>
          <w:szCs w:val="28"/>
        </w:rPr>
      </w:pPr>
      <w:r>
        <w:rPr>
          <w:rFonts w:hint="eastAsia" w:ascii="Times New Roman" w:hAnsi="Times New Roman" w:cs="Times New Roman"/>
          <w:kern w:val="0"/>
          <w:sz w:val="28"/>
          <w:szCs w:val="28"/>
          <w:lang w:eastAsia="zh-CN"/>
        </w:rPr>
        <w:t>（</w:t>
      </w:r>
      <w:r>
        <w:rPr>
          <w:rFonts w:hint="default" w:ascii="Times New Roman" w:hAnsi="Times New Roman" w:cs="Times New Roman"/>
          <w:kern w:val="0"/>
          <w:sz w:val="28"/>
          <w:szCs w:val="28"/>
        </w:rPr>
        <w:t>2）</w:t>
      </w:r>
      <w:r>
        <w:rPr>
          <w:rFonts w:hint="default" w:ascii="Times New Roman" w:hAnsi="Times New Roman" w:cs="Times New Roman"/>
          <w:sz w:val="28"/>
          <w:szCs w:val="28"/>
        </w:rPr>
        <w:t>按《建筑照明设计标准》（GB50034-2013）的有关规定设计。配电室功率密度值为7W/m</w:t>
      </w:r>
      <w:r>
        <w:rPr>
          <w:rFonts w:hint="default" w:ascii="Times New Roman" w:hAnsi="Times New Roman" w:cs="Times New Roman"/>
          <w:sz w:val="28"/>
          <w:szCs w:val="28"/>
          <w:vertAlign w:val="superscript"/>
        </w:rPr>
        <w:t>2</w:t>
      </w:r>
      <w:r>
        <w:rPr>
          <w:rFonts w:hint="default" w:ascii="Times New Roman" w:hAnsi="Times New Roman" w:cs="Times New Roman"/>
          <w:sz w:val="28"/>
          <w:szCs w:val="28"/>
        </w:rPr>
        <w:t>，对应照度值为200LX，控制室功率密度值为9W/m</w:t>
      </w:r>
      <w:r>
        <w:rPr>
          <w:rFonts w:hint="default" w:ascii="Times New Roman" w:hAnsi="Times New Roman" w:cs="Times New Roman"/>
          <w:sz w:val="28"/>
          <w:szCs w:val="28"/>
          <w:vertAlign w:val="superscript"/>
        </w:rPr>
        <w:t>2</w:t>
      </w:r>
      <w:r>
        <w:rPr>
          <w:rFonts w:hint="default" w:ascii="Times New Roman" w:hAnsi="Times New Roman" w:cs="Times New Roman"/>
          <w:sz w:val="28"/>
          <w:szCs w:val="28"/>
        </w:rPr>
        <w:t>，对应照度值为300LX，办公室功率密度值为9W/m</w:t>
      </w:r>
      <w:r>
        <w:rPr>
          <w:rFonts w:hint="default" w:ascii="Times New Roman" w:hAnsi="Times New Roman" w:cs="Times New Roman"/>
          <w:sz w:val="28"/>
          <w:szCs w:val="28"/>
          <w:vertAlign w:val="superscript"/>
        </w:rPr>
        <w:t>2</w:t>
      </w:r>
      <w:r>
        <w:rPr>
          <w:rFonts w:hint="default" w:ascii="Times New Roman" w:hAnsi="Times New Roman" w:cs="Times New Roman"/>
          <w:sz w:val="28"/>
          <w:szCs w:val="28"/>
        </w:rPr>
        <w:t>，对应照度值为300LX；库房功率密度值为6W/m</w:t>
      </w:r>
      <w:r>
        <w:rPr>
          <w:rFonts w:hint="default" w:ascii="Times New Roman" w:hAnsi="Times New Roman" w:cs="Times New Roman"/>
          <w:sz w:val="28"/>
          <w:szCs w:val="28"/>
          <w:vertAlign w:val="superscript"/>
        </w:rPr>
        <w:t>2</w:t>
      </w:r>
      <w:r>
        <w:rPr>
          <w:rFonts w:hint="default" w:ascii="Times New Roman" w:hAnsi="Times New Roman" w:cs="Times New Roman"/>
          <w:sz w:val="28"/>
          <w:szCs w:val="28"/>
        </w:rPr>
        <w:t>，对应照度值为100LX；消防泵房功率密度值为5W/m</w:t>
      </w:r>
      <w:r>
        <w:rPr>
          <w:rFonts w:hint="default" w:ascii="Times New Roman" w:hAnsi="Times New Roman" w:cs="Times New Roman"/>
          <w:sz w:val="28"/>
          <w:szCs w:val="28"/>
          <w:vertAlign w:val="superscript"/>
        </w:rPr>
        <w:t>2</w:t>
      </w:r>
      <w:r>
        <w:rPr>
          <w:rFonts w:hint="default" w:ascii="Times New Roman" w:hAnsi="Times New Roman" w:cs="Times New Roman"/>
          <w:sz w:val="28"/>
          <w:szCs w:val="28"/>
        </w:rPr>
        <w:t>，对应照度值为100LX。门卫功率密度值为7W/m</w:t>
      </w:r>
      <w:r>
        <w:rPr>
          <w:rFonts w:hint="default" w:ascii="Times New Roman" w:hAnsi="Times New Roman" w:cs="Times New Roman"/>
          <w:sz w:val="28"/>
          <w:szCs w:val="28"/>
          <w:vertAlign w:val="superscript"/>
        </w:rPr>
        <w:t>2</w:t>
      </w:r>
      <w:r>
        <w:rPr>
          <w:rFonts w:hint="default" w:ascii="Times New Roman" w:hAnsi="Times New Roman" w:cs="Times New Roman"/>
          <w:sz w:val="28"/>
          <w:szCs w:val="28"/>
        </w:rPr>
        <w:t>，对应照度值为200LX。</w:t>
      </w:r>
    </w:p>
    <w:p>
      <w:pPr>
        <w:widowControl/>
        <w:spacing w:line="560" w:lineRule="exact"/>
        <w:ind w:firstLine="560" w:firstLineChars="200"/>
        <w:rPr>
          <w:rFonts w:hint="default"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lang w:eastAsia="zh-CN"/>
        </w:rPr>
        <w:t>（</w:t>
      </w:r>
      <w:r>
        <w:rPr>
          <w:rFonts w:hint="default" w:ascii="Times New Roman" w:hAnsi="Times New Roman" w:cs="Times New Roman"/>
          <w:kern w:val="0"/>
          <w:sz w:val="28"/>
          <w:szCs w:val="28"/>
          <w:highlight w:val="none"/>
        </w:rPr>
        <w:t>3）应急照明灯电源取自A型应急照明集中电源（供电电压 DC36V），应急照明采用集中控制系统。标准库1~7为甲类，综合库3为乙类，均为爆炸危险区域，应急灯具采用防爆型，防爆等级不低于dIIBT4，防护等级不低于IP44，其他场所应急灯具防护等级均不低于IP44。</w:t>
      </w:r>
    </w:p>
    <w:p>
      <w:pPr>
        <w:widowControl/>
        <w:spacing w:line="560" w:lineRule="exact"/>
        <w:ind w:firstLine="560" w:firstLineChars="200"/>
        <w:rPr>
          <w:rFonts w:hint="default" w:ascii="Times New Roman" w:hAnsi="Times New Roman" w:cs="Times New Roman"/>
          <w:kern w:val="0"/>
          <w:sz w:val="28"/>
          <w:szCs w:val="28"/>
        </w:rPr>
      </w:pPr>
      <w:r>
        <w:rPr>
          <w:rFonts w:hint="eastAsia" w:ascii="Times New Roman" w:hAnsi="Times New Roman" w:cs="Times New Roman"/>
          <w:kern w:val="0"/>
          <w:sz w:val="28"/>
          <w:szCs w:val="28"/>
          <w:lang w:eastAsia="zh-CN"/>
        </w:rPr>
        <w:t>（</w:t>
      </w:r>
      <w:r>
        <w:rPr>
          <w:rFonts w:hint="default" w:ascii="Times New Roman" w:hAnsi="Times New Roman" w:cs="Times New Roman"/>
          <w:kern w:val="0"/>
          <w:sz w:val="28"/>
          <w:szCs w:val="28"/>
        </w:rPr>
        <w:t>4）</w:t>
      </w:r>
      <w:r>
        <w:rPr>
          <w:rFonts w:hint="default" w:ascii="Times New Roman" w:hAnsi="Times New Roman" w:cs="Times New Roman"/>
          <w:kern w:val="0"/>
          <w:sz w:val="28"/>
          <w:szCs w:val="28"/>
          <w:highlight w:val="none"/>
        </w:rPr>
        <w:t>厂区内所有</w:t>
      </w:r>
      <w:r>
        <w:rPr>
          <w:rFonts w:hint="default" w:ascii="Times New Roman" w:hAnsi="Times New Roman" w:cs="Times New Roman"/>
          <w:kern w:val="0"/>
          <w:sz w:val="28"/>
          <w:szCs w:val="28"/>
        </w:rPr>
        <w:t>照明灯具均采用节能型灯具，灯具均为Ⅰ类灯具。</w:t>
      </w:r>
    </w:p>
    <w:p>
      <w:pPr>
        <w:widowControl/>
        <w:spacing w:line="560" w:lineRule="exact"/>
        <w:ind w:firstLine="560" w:firstLineChars="200"/>
        <w:rPr>
          <w:rFonts w:hint="default" w:ascii="Times New Roman" w:hAnsi="Times New Roman" w:cs="Times New Roman"/>
          <w:kern w:val="0"/>
          <w:sz w:val="28"/>
          <w:szCs w:val="28"/>
        </w:rPr>
      </w:pPr>
      <w:r>
        <w:rPr>
          <w:rFonts w:hint="eastAsia" w:ascii="Times New Roman" w:hAnsi="Times New Roman" w:cs="Times New Roman"/>
          <w:kern w:val="0"/>
          <w:sz w:val="28"/>
          <w:szCs w:val="28"/>
          <w:lang w:eastAsia="zh-CN"/>
        </w:rPr>
        <w:t>（</w:t>
      </w:r>
      <w:r>
        <w:rPr>
          <w:rFonts w:hint="default" w:ascii="Times New Roman" w:hAnsi="Times New Roman" w:cs="Times New Roman"/>
          <w:kern w:val="0"/>
          <w:sz w:val="28"/>
          <w:szCs w:val="28"/>
        </w:rPr>
        <w:t>5）爆炸危险区域，所有用电设备均选用防爆型，防爆等级：dIIBT4。</w:t>
      </w:r>
    </w:p>
    <w:p>
      <w:pPr>
        <w:widowControl/>
        <w:spacing w:line="560" w:lineRule="exact"/>
        <w:ind w:firstLine="560" w:firstLineChars="200"/>
        <w:rPr>
          <w:rFonts w:hint="default" w:ascii="Times New Roman" w:hAnsi="Times New Roman" w:cs="Times New Roman"/>
          <w:kern w:val="0"/>
          <w:sz w:val="28"/>
          <w:szCs w:val="28"/>
        </w:rPr>
      </w:pPr>
      <w:r>
        <w:rPr>
          <w:rFonts w:hint="eastAsia" w:ascii="Times New Roman" w:hAnsi="Times New Roman" w:cs="Times New Roman"/>
          <w:kern w:val="0"/>
          <w:sz w:val="28"/>
          <w:szCs w:val="28"/>
          <w:lang w:eastAsia="zh-CN"/>
        </w:rPr>
        <w:t>（</w:t>
      </w:r>
      <w:r>
        <w:rPr>
          <w:rFonts w:hint="eastAsia" w:ascii="Times New Roman" w:hAnsi="Times New Roman" w:cs="Times New Roman"/>
          <w:kern w:val="0"/>
          <w:sz w:val="28"/>
          <w:szCs w:val="28"/>
          <w:lang w:val="en-US" w:eastAsia="zh-CN"/>
        </w:rPr>
        <w:t>6</w:t>
      </w:r>
      <w:r>
        <w:rPr>
          <w:rFonts w:hint="default" w:ascii="Times New Roman" w:hAnsi="Times New Roman" w:cs="Times New Roman"/>
          <w:kern w:val="0"/>
          <w:sz w:val="28"/>
          <w:szCs w:val="28"/>
        </w:rPr>
        <w:t>）应急照明电缆均选用耐火型，爆炸危险区A型应急照明灯及A型安全出口防爆型标志灯。</w:t>
      </w:r>
    </w:p>
    <w:p>
      <w:pPr>
        <w:widowControl/>
        <w:spacing w:line="560" w:lineRule="exact"/>
        <w:ind w:firstLine="560" w:firstLineChars="200"/>
        <w:rPr>
          <w:rFonts w:hint="default" w:ascii="Times New Roman" w:hAnsi="Times New Roman" w:cs="Times New Roman"/>
          <w:kern w:val="0"/>
          <w:sz w:val="28"/>
          <w:szCs w:val="28"/>
        </w:rPr>
      </w:pPr>
      <w:r>
        <w:rPr>
          <w:rFonts w:hint="eastAsia" w:ascii="Times New Roman" w:hAnsi="Times New Roman" w:cs="Times New Roman"/>
          <w:kern w:val="0"/>
          <w:sz w:val="28"/>
          <w:szCs w:val="28"/>
          <w:lang w:eastAsia="zh-CN"/>
        </w:rPr>
        <w:t>（</w:t>
      </w:r>
      <w:r>
        <w:rPr>
          <w:rFonts w:hint="eastAsia" w:ascii="Times New Roman" w:hAnsi="Times New Roman" w:cs="Times New Roman"/>
          <w:kern w:val="0"/>
          <w:sz w:val="28"/>
          <w:szCs w:val="28"/>
          <w:lang w:val="en-US" w:eastAsia="zh-CN"/>
        </w:rPr>
        <w:t>7</w:t>
      </w:r>
      <w:r>
        <w:rPr>
          <w:rFonts w:hint="default" w:ascii="Times New Roman" w:hAnsi="Times New Roman" w:cs="Times New Roman"/>
          <w:kern w:val="0"/>
          <w:sz w:val="28"/>
          <w:szCs w:val="28"/>
        </w:rPr>
        <w:t>）电缆采用阻燃铠装型动力电缆，电缆的防火必须可靠，且进出口进行严密封堵，在电缆进出口处要刷防火涂料，室内电缆穿镀锌钢管明敷至用电设备处。动力、通讯电缆分开敷设，二者平行敷设时，相距大于1.0m，交叉敷设时，相距大于0.6m；电缆与管道平行、交叉敷设时，相距大于0.6m。电缆进入爆炸危险区域时利用防爆胶泥封堵。</w:t>
      </w:r>
    </w:p>
    <w:p>
      <w:pPr>
        <w:widowControl/>
        <w:spacing w:line="560" w:lineRule="exact"/>
        <w:ind w:firstLine="562" w:firstLineChars="200"/>
        <w:rPr>
          <w:rFonts w:hint="default" w:cs="Times New Roman"/>
          <w:b/>
          <w:bCs/>
          <w:kern w:val="0"/>
          <w:sz w:val="28"/>
          <w:szCs w:val="28"/>
          <w:lang w:val="en-US" w:eastAsia="zh-CN"/>
        </w:rPr>
      </w:pPr>
      <w:r>
        <w:rPr>
          <w:rFonts w:hint="eastAsia" w:cs="Times New Roman"/>
          <w:b/>
          <w:bCs/>
          <w:kern w:val="0"/>
          <w:sz w:val="28"/>
          <w:szCs w:val="28"/>
          <w:lang w:val="en-US" w:eastAsia="zh-CN"/>
        </w:rPr>
        <w:t>3）爆炸危险区域划分</w:t>
      </w:r>
    </w:p>
    <w:p>
      <w:pPr>
        <w:widowControl/>
        <w:spacing w:line="560" w:lineRule="exact"/>
        <w:ind w:firstLine="560" w:firstLineChars="200"/>
        <w:rPr>
          <w:rFonts w:hint="default" w:ascii="Times New Roman" w:hAnsi="Times New Roman" w:cs="Times New Roman"/>
          <w:kern w:val="0"/>
          <w:sz w:val="28"/>
          <w:szCs w:val="28"/>
        </w:rPr>
      </w:pPr>
      <w:r>
        <w:rPr>
          <w:rFonts w:hint="eastAsia" w:ascii="Times New Roman" w:hAnsi="Times New Roman" w:cs="Times New Roman"/>
          <w:kern w:val="0"/>
          <w:sz w:val="28"/>
          <w:szCs w:val="28"/>
          <w:lang w:eastAsia="zh-CN"/>
        </w:rPr>
        <w:t>（</w:t>
      </w:r>
      <w:r>
        <w:rPr>
          <w:rFonts w:hint="eastAsia" w:ascii="Times New Roman" w:hAnsi="Times New Roman" w:cs="Times New Roman"/>
          <w:kern w:val="0"/>
          <w:sz w:val="28"/>
          <w:szCs w:val="28"/>
          <w:lang w:val="en-US" w:eastAsia="zh-CN"/>
        </w:rPr>
        <w:t>1</w:t>
      </w:r>
      <w:r>
        <w:rPr>
          <w:rFonts w:hint="eastAsia" w:ascii="Times New Roman" w:hAnsi="Times New Roman" w:cs="Times New Roman"/>
          <w:kern w:val="0"/>
          <w:sz w:val="28"/>
          <w:szCs w:val="28"/>
          <w:lang w:eastAsia="zh-CN"/>
        </w:rPr>
        <w:t>）</w:t>
      </w:r>
      <w:r>
        <w:rPr>
          <w:rFonts w:hint="default" w:ascii="Times New Roman" w:hAnsi="Times New Roman" w:cs="Times New Roman"/>
          <w:kern w:val="0"/>
          <w:sz w:val="28"/>
          <w:szCs w:val="28"/>
        </w:rPr>
        <w:t>爆炸区域划分根据《爆炸危险环境电力装置设计规范》(GB50058-2014)，由于可燃介质为油漆挥发气，密度重于空气，爆炸危险区域内用电设备均选用防爆型，防爆等级不低于：dⅡBT4；其电缆均选用阻燃型，且爆炸危险区域和非爆炸危险区域之间的孔洞需用阻火包和防爆胶泥等阻燃材料将其填实。</w:t>
      </w:r>
    </w:p>
    <w:p>
      <w:pPr>
        <w:widowControl/>
        <w:spacing w:line="560" w:lineRule="exact"/>
        <w:ind w:firstLine="560" w:firstLineChars="200"/>
        <w:rPr>
          <w:rFonts w:hint="eastAsia" w:cs="Times New Roman"/>
          <w:kern w:val="0"/>
          <w:sz w:val="28"/>
          <w:szCs w:val="28"/>
          <w:lang w:val="en-US" w:eastAsia="zh-CN"/>
        </w:rPr>
      </w:pPr>
      <w:r>
        <w:rPr>
          <w:rFonts w:hint="eastAsia" w:ascii="Times New Roman" w:hAnsi="Times New Roman" w:cs="Times New Roman"/>
          <w:kern w:val="0"/>
          <w:sz w:val="28"/>
          <w:szCs w:val="28"/>
          <w:lang w:eastAsia="zh-CN"/>
        </w:rPr>
        <w:t>（</w:t>
      </w:r>
      <w:r>
        <w:rPr>
          <w:rFonts w:hint="eastAsia" w:ascii="Times New Roman" w:hAnsi="Times New Roman" w:cs="Times New Roman"/>
          <w:kern w:val="0"/>
          <w:sz w:val="28"/>
          <w:szCs w:val="28"/>
          <w:lang w:val="en-US" w:eastAsia="zh-CN"/>
        </w:rPr>
        <w:t>2</w:t>
      </w:r>
      <w:r>
        <w:rPr>
          <w:rFonts w:hint="eastAsia" w:ascii="Times New Roman" w:hAnsi="Times New Roman" w:cs="Times New Roman"/>
          <w:kern w:val="0"/>
          <w:sz w:val="28"/>
          <w:szCs w:val="28"/>
          <w:lang w:eastAsia="zh-CN"/>
        </w:rPr>
        <w:t>）</w:t>
      </w:r>
      <w:r>
        <w:rPr>
          <w:rFonts w:hint="default" w:ascii="Times New Roman" w:hAnsi="Times New Roman" w:cs="Times New Roman"/>
          <w:kern w:val="0"/>
          <w:sz w:val="28"/>
          <w:szCs w:val="28"/>
        </w:rPr>
        <w:t>标准库1~7为甲类，综合库3为乙类，按通风良好环境进行设计，以门窗洞口为中心，半径15m，高度7.5m的范围内可划分为2区。</w:t>
      </w:r>
    </w:p>
    <w:p>
      <w:pPr>
        <w:widowControl/>
        <w:spacing w:line="560" w:lineRule="exact"/>
        <w:ind w:firstLine="562" w:firstLineChars="200"/>
        <w:rPr>
          <w:rFonts w:hint="default" w:cs="Times New Roman"/>
          <w:b/>
          <w:bCs/>
          <w:kern w:val="0"/>
          <w:sz w:val="28"/>
          <w:szCs w:val="28"/>
          <w:lang w:val="en-US" w:eastAsia="zh-CN"/>
        </w:rPr>
      </w:pPr>
      <w:r>
        <w:rPr>
          <w:rFonts w:hint="eastAsia" w:cs="Times New Roman"/>
          <w:b/>
          <w:bCs/>
          <w:kern w:val="0"/>
          <w:sz w:val="28"/>
          <w:szCs w:val="28"/>
          <w:lang w:val="en-US" w:eastAsia="zh-CN"/>
        </w:rPr>
        <w:t>4）防雷及接地</w:t>
      </w:r>
    </w:p>
    <w:p>
      <w:pPr>
        <w:widowControl/>
        <w:spacing w:line="560" w:lineRule="exact"/>
        <w:ind w:firstLine="560" w:firstLineChars="200"/>
        <w:rPr>
          <w:rFonts w:hint="default" w:ascii="Times New Roman" w:hAnsi="Times New Roman" w:cs="Times New Roman"/>
          <w:kern w:val="0"/>
          <w:sz w:val="28"/>
          <w:szCs w:val="28"/>
        </w:rPr>
      </w:pPr>
      <w:r>
        <w:rPr>
          <w:rFonts w:hint="eastAsia" w:ascii="Times New Roman" w:hAnsi="Times New Roman" w:cs="Times New Roman"/>
          <w:kern w:val="0"/>
          <w:sz w:val="28"/>
          <w:szCs w:val="28"/>
          <w:lang w:eastAsia="zh-CN"/>
        </w:rPr>
        <w:t>（</w:t>
      </w:r>
      <w:r>
        <w:rPr>
          <w:rFonts w:hint="eastAsia" w:ascii="Times New Roman" w:hAnsi="Times New Roman" w:cs="Times New Roman"/>
          <w:kern w:val="0"/>
          <w:sz w:val="28"/>
          <w:szCs w:val="28"/>
          <w:lang w:val="en-US" w:eastAsia="zh-CN"/>
        </w:rPr>
        <w:t>1</w:t>
      </w:r>
      <w:r>
        <w:rPr>
          <w:rFonts w:hint="eastAsia" w:ascii="Times New Roman" w:hAnsi="Times New Roman" w:cs="Times New Roman"/>
          <w:kern w:val="0"/>
          <w:sz w:val="28"/>
          <w:szCs w:val="28"/>
          <w:lang w:eastAsia="zh-CN"/>
        </w:rPr>
        <w:t>）</w:t>
      </w:r>
      <w:r>
        <w:rPr>
          <w:rFonts w:hint="default" w:ascii="Times New Roman" w:hAnsi="Times New Roman" w:cs="Times New Roman"/>
          <w:kern w:val="0"/>
          <w:sz w:val="28"/>
          <w:szCs w:val="28"/>
        </w:rPr>
        <w:t>根据《建筑物防雷设计规范》GB50057-2010规定</w:t>
      </w:r>
      <w:r>
        <w:rPr>
          <w:rFonts w:hint="eastAsia" w:ascii="Times New Roman" w:hAnsi="Times New Roman" w:cs="Times New Roman"/>
          <w:kern w:val="0"/>
          <w:sz w:val="28"/>
          <w:szCs w:val="28"/>
          <w:lang w:eastAsia="zh-CN"/>
        </w:rPr>
        <w:t>，</w:t>
      </w:r>
      <w:r>
        <w:rPr>
          <w:rFonts w:hint="default" w:ascii="Times New Roman" w:hAnsi="Times New Roman" w:cs="Times New Roman"/>
          <w:kern w:val="0"/>
          <w:sz w:val="28"/>
          <w:szCs w:val="28"/>
        </w:rPr>
        <w:t>标准库1~7为甲类，综合库3为乙类，甲乙类库房均按二类防雷进行设计，其他均按三类防雷进行设计。为厂区内所有建筑物的防雷防静电接地采用TN-S系统。</w:t>
      </w:r>
    </w:p>
    <w:p>
      <w:pPr>
        <w:widowControl/>
        <w:spacing w:line="560" w:lineRule="exact"/>
        <w:ind w:firstLine="560" w:firstLineChars="200"/>
        <w:rPr>
          <w:rFonts w:hint="default" w:ascii="Times New Roman" w:hAnsi="Times New Roman" w:cs="Times New Roman"/>
          <w:kern w:val="0"/>
          <w:sz w:val="28"/>
          <w:szCs w:val="28"/>
        </w:rPr>
      </w:pPr>
      <w:r>
        <w:rPr>
          <w:rFonts w:hint="eastAsia" w:ascii="Times New Roman" w:hAnsi="Times New Roman" w:cs="Times New Roman"/>
          <w:kern w:val="0"/>
          <w:sz w:val="28"/>
          <w:szCs w:val="28"/>
          <w:lang w:eastAsia="zh-CN"/>
        </w:rPr>
        <w:t>（</w:t>
      </w:r>
      <w:r>
        <w:rPr>
          <w:rFonts w:hint="eastAsia" w:ascii="Times New Roman" w:hAnsi="Times New Roman" w:cs="Times New Roman"/>
          <w:kern w:val="0"/>
          <w:sz w:val="28"/>
          <w:szCs w:val="28"/>
          <w:lang w:val="en-US" w:eastAsia="zh-CN"/>
        </w:rPr>
        <w:t>2</w:t>
      </w:r>
      <w:r>
        <w:rPr>
          <w:rFonts w:hint="eastAsia" w:ascii="Times New Roman" w:hAnsi="Times New Roman" w:cs="Times New Roman"/>
          <w:kern w:val="0"/>
          <w:sz w:val="28"/>
          <w:szCs w:val="28"/>
          <w:lang w:eastAsia="zh-CN"/>
        </w:rPr>
        <w:t>）</w:t>
      </w:r>
      <w:r>
        <w:rPr>
          <w:rFonts w:hint="default" w:ascii="Times New Roman" w:hAnsi="Times New Roman" w:cs="Times New Roman"/>
          <w:kern w:val="0"/>
          <w:sz w:val="28"/>
          <w:szCs w:val="28"/>
        </w:rPr>
        <w:t>标准库1~7为甲类，综合库3为乙类均按二类防雷设计，均利用Φ10热镀锌圆钢做避雷网格，网格不大于12×8m；利用Φ12热镀锌圆钢（暗敷墙内)做引线，利用地基内主筋作为接地极（两根Φ16钢筋焊接面积为主筋直径的6倍），室外做人工接地体，在引下线距地1.5m处设置检测卡进出大门处均设置静电抚摸球，接地电阻不大于4Ω。</w:t>
      </w:r>
    </w:p>
    <w:p>
      <w:pPr>
        <w:widowControl/>
        <w:spacing w:line="560" w:lineRule="exact"/>
        <w:ind w:firstLine="560" w:firstLineChars="200"/>
        <w:rPr>
          <w:rFonts w:hint="default" w:ascii="Times New Roman" w:hAnsi="Times New Roman" w:cs="Times New Roman"/>
          <w:kern w:val="0"/>
          <w:sz w:val="28"/>
          <w:szCs w:val="28"/>
        </w:rPr>
      </w:pPr>
      <w:r>
        <w:rPr>
          <w:rFonts w:hint="eastAsia" w:ascii="Times New Roman" w:hAnsi="Times New Roman" w:cs="Times New Roman"/>
          <w:kern w:val="0"/>
          <w:sz w:val="28"/>
          <w:szCs w:val="28"/>
          <w:lang w:eastAsia="zh-CN"/>
        </w:rPr>
        <w:t>（</w:t>
      </w:r>
      <w:r>
        <w:rPr>
          <w:rFonts w:hint="eastAsia" w:ascii="Times New Roman" w:hAnsi="Times New Roman" w:cs="Times New Roman"/>
          <w:kern w:val="0"/>
          <w:sz w:val="28"/>
          <w:szCs w:val="28"/>
          <w:lang w:val="en-US" w:eastAsia="zh-CN"/>
        </w:rPr>
        <w:t>3</w:t>
      </w:r>
      <w:r>
        <w:rPr>
          <w:rFonts w:hint="eastAsia" w:ascii="Times New Roman" w:hAnsi="Times New Roman" w:cs="Times New Roman"/>
          <w:kern w:val="0"/>
          <w:sz w:val="28"/>
          <w:szCs w:val="28"/>
          <w:lang w:eastAsia="zh-CN"/>
        </w:rPr>
        <w:t>）</w:t>
      </w:r>
      <w:r>
        <w:rPr>
          <w:rFonts w:hint="default" w:ascii="Times New Roman" w:hAnsi="Times New Roman" w:cs="Times New Roman"/>
          <w:kern w:val="0"/>
          <w:sz w:val="28"/>
          <w:szCs w:val="28"/>
        </w:rPr>
        <w:t>厂区</w:t>
      </w:r>
      <w:r>
        <w:rPr>
          <w:rFonts w:hint="eastAsia" w:ascii="Times New Roman" w:hAnsi="Times New Roman" w:cs="Times New Roman"/>
          <w:kern w:val="0"/>
          <w:sz w:val="28"/>
          <w:szCs w:val="28"/>
          <w:lang w:eastAsia="zh-CN"/>
        </w:rPr>
        <w:t>其他建筑</w:t>
      </w:r>
      <w:r>
        <w:rPr>
          <w:rFonts w:hint="default" w:ascii="Times New Roman" w:hAnsi="Times New Roman" w:cs="Times New Roman"/>
          <w:kern w:val="0"/>
          <w:sz w:val="28"/>
          <w:szCs w:val="28"/>
        </w:rPr>
        <w:t>均按三类防雷设计</w:t>
      </w:r>
      <w:r>
        <w:rPr>
          <w:rFonts w:hint="eastAsia" w:ascii="Times New Roman" w:hAnsi="Times New Roman" w:cs="Times New Roman"/>
          <w:kern w:val="0"/>
          <w:sz w:val="28"/>
          <w:szCs w:val="28"/>
          <w:lang w:eastAsia="zh-CN"/>
        </w:rPr>
        <w:t>，</w:t>
      </w:r>
      <w:r>
        <w:rPr>
          <w:rFonts w:hint="default" w:ascii="Times New Roman" w:hAnsi="Times New Roman" w:cs="Times New Roman"/>
          <w:kern w:val="0"/>
          <w:sz w:val="28"/>
          <w:szCs w:val="28"/>
        </w:rPr>
        <w:t>屋面做避雷网格，网格不大于24m×16m；利用两根直径不小于φ12的热镀锌圆钢做引下线，暗敷于墙内，可靠焊接，在引下线距地0.6m处设置检测卡。利用基础内钢筋做接地极（横截面积不小于两根Φ16主筋，焊接面积为主筋直径的6倍。进出建筑物的金属管线在进户处均与防雷接地装置相连，接地电阻不大于4Ω。</w:t>
      </w:r>
    </w:p>
    <w:p>
      <w:pPr>
        <w:widowControl/>
        <w:spacing w:line="560" w:lineRule="exact"/>
        <w:ind w:firstLine="560" w:firstLineChars="200"/>
        <w:rPr>
          <w:rFonts w:hint="default" w:ascii="Times New Roman" w:hAnsi="Times New Roman" w:cs="Times New Roman"/>
          <w:kern w:val="0"/>
          <w:sz w:val="28"/>
          <w:szCs w:val="28"/>
        </w:rPr>
      </w:pPr>
      <w:r>
        <w:rPr>
          <w:rFonts w:hint="eastAsia" w:ascii="Times New Roman" w:hAnsi="Times New Roman" w:cs="Times New Roman"/>
          <w:kern w:val="0"/>
          <w:sz w:val="28"/>
          <w:szCs w:val="28"/>
          <w:highlight w:val="none"/>
          <w:lang w:eastAsia="zh-CN"/>
        </w:rPr>
        <w:t>（</w:t>
      </w:r>
      <w:r>
        <w:rPr>
          <w:rFonts w:hint="eastAsia" w:ascii="Times New Roman" w:hAnsi="Times New Roman" w:cs="Times New Roman"/>
          <w:kern w:val="0"/>
          <w:sz w:val="28"/>
          <w:szCs w:val="28"/>
          <w:highlight w:val="none"/>
          <w:lang w:val="en-US" w:eastAsia="zh-CN"/>
        </w:rPr>
        <w:t>4</w:t>
      </w:r>
      <w:r>
        <w:rPr>
          <w:rFonts w:hint="eastAsia" w:ascii="Times New Roman" w:hAnsi="Times New Roman" w:cs="Times New Roman"/>
          <w:kern w:val="0"/>
          <w:sz w:val="28"/>
          <w:szCs w:val="28"/>
          <w:highlight w:val="none"/>
          <w:lang w:eastAsia="zh-CN"/>
        </w:rPr>
        <w:t>）</w:t>
      </w:r>
      <w:r>
        <w:rPr>
          <w:rFonts w:hint="default" w:ascii="Times New Roman" w:hAnsi="Times New Roman" w:cs="Times New Roman"/>
          <w:kern w:val="0"/>
          <w:sz w:val="28"/>
          <w:szCs w:val="28"/>
          <w:highlight w:val="none"/>
        </w:rPr>
        <w:t>消防泵房</w:t>
      </w:r>
      <w:r>
        <w:rPr>
          <w:rFonts w:hint="default" w:ascii="Times New Roman" w:hAnsi="Times New Roman" w:cs="Times New Roman"/>
          <w:kern w:val="0"/>
          <w:sz w:val="28"/>
          <w:szCs w:val="28"/>
        </w:rPr>
        <w:t>等场所，室内做静电接地干线，接地干线采用-25×4镀锌扁钢，在接地干线上适当地设置临时接地柱，过门处埋地，场所内所有电气设备不带电的金属外壳以及</w:t>
      </w:r>
      <w:r>
        <w:rPr>
          <w:rFonts w:hint="default" w:ascii="Times New Roman" w:hAnsi="Times New Roman" w:cs="Times New Roman"/>
          <w:kern w:val="0"/>
          <w:sz w:val="28"/>
          <w:szCs w:val="28"/>
          <w:highlight w:val="none"/>
        </w:rPr>
        <w:t>采暖及消防管线</w:t>
      </w:r>
      <w:r>
        <w:rPr>
          <w:rFonts w:hint="default" w:ascii="Times New Roman" w:hAnsi="Times New Roman" w:cs="Times New Roman"/>
          <w:kern w:val="0"/>
          <w:sz w:val="28"/>
          <w:szCs w:val="28"/>
        </w:rPr>
        <w:t>均与接地干线可靠连接，管线、法兰用金属片或铜片跨接，电阻不大于0.03Ω。</w:t>
      </w:r>
    </w:p>
    <w:p>
      <w:pPr>
        <w:widowControl/>
        <w:spacing w:line="560" w:lineRule="exact"/>
        <w:ind w:firstLine="560" w:firstLineChars="200"/>
        <w:rPr>
          <w:rFonts w:hint="default" w:ascii="Times New Roman" w:hAnsi="Times New Roman" w:cs="Times New Roman"/>
          <w:kern w:val="0"/>
          <w:sz w:val="28"/>
          <w:szCs w:val="28"/>
        </w:rPr>
      </w:pPr>
      <w:r>
        <w:rPr>
          <w:rFonts w:hint="eastAsia" w:ascii="Times New Roman" w:hAnsi="Times New Roman" w:cs="Times New Roman"/>
          <w:kern w:val="0"/>
          <w:sz w:val="28"/>
          <w:szCs w:val="28"/>
          <w:lang w:eastAsia="zh-CN"/>
        </w:rPr>
        <w:t>（</w:t>
      </w:r>
      <w:r>
        <w:rPr>
          <w:rFonts w:hint="eastAsia" w:ascii="Times New Roman" w:hAnsi="Times New Roman" w:cs="Times New Roman"/>
          <w:kern w:val="0"/>
          <w:sz w:val="28"/>
          <w:szCs w:val="28"/>
          <w:lang w:val="en-US" w:eastAsia="zh-CN"/>
        </w:rPr>
        <w:t>5</w:t>
      </w:r>
      <w:r>
        <w:rPr>
          <w:rFonts w:hint="eastAsia" w:ascii="Times New Roman" w:hAnsi="Times New Roman" w:cs="Times New Roman"/>
          <w:kern w:val="0"/>
          <w:sz w:val="28"/>
          <w:szCs w:val="28"/>
          <w:lang w:eastAsia="zh-CN"/>
        </w:rPr>
        <w:t>）</w:t>
      </w:r>
      <w:r>
        <w:rPr>
          <w:rFonts w:hint="default" w:ascii="Times New Roman" w:hAnsi="Times New Roman" w:cs="Times New Roman"/>
          <w:kern w:val="0"/>
          <w:sz w:val="28"/>
          <w:szCs w:val="28"/>
        </w:rPr>
        <w:t>防雷引下线3m范围内地表层的电阻率要求不小于50kΩm，若不满足，则敷设5cm厚沥青层或15cm厚砾石层，做好防接触电压及防跨步电压措施。</w:t>
      </w:r>
    </w:p>
    <w:p>
      <w:pPr>
        <w:widowControl/>
        <w:spacing w:line="560" w:lineRule="exact"/>
        <w:ind w:firstLine="560" w:firstLineChars="200"/>
        <w:rPr>
          <w:rFonts w:hint="default" w:ascii="Times New Roman" w:hAnsi="Times New Roman" w:cs="Times New Roman"/>
          <w:kern w:val="0"/>
          <w:sz w:val="28"/>
          <w:szCs w:val="28"/>
        </w:rPr>
      </w:pPr>
      <w:r>
        <w:rPr>
          <w:rFonts w:hint="eastAsia" w:ascii="Times New Roman" w:hAnsi="Times New Roman" w:cs="Times New Roman"/>
          <w:kern w:val="0"/>
          <w:sz w:val="28"/>
          <w:szCs w:val="28"/>
          <w:lang w:eastAsia="zh-CN"/>
        </w:rPr>
        <w:t>（</w:t>
      </w:r>
      <w:r>
        <w:rPr>
          <w:rFonts w:hint="eastAsia" w:ascii="Times New Roman" w:hAnsi="Times New Roman" w:cs="Times New Roman"/>
          <w:kern w:val="0"/>
          <w:sz w:val="28"/>
          <w:szCs w:val="28"/>
          <w:lang w:val="en-US" w:eastAsia="zh-CN"/>
        </w:rPr>
        <w:t>6</w:t>
      </w:r>
      <w:r>
        <w:rPr>
          <w:rFonts w:hint="eastAsia" w:ascii="Times New Roman" w:hAnsi="Times New Roman" w:cs="Times New Roman"/>
          <w:kern w:val="0"/>
          <w:sz w:val="28"/>
          <w:szCs w:val="28"/>
          <w:lang w:eastAsia="zh-CN"/>
        </w:rPr>
        <w:t>）</w:t>
      </w:r>
      <w:r>
        <w:rPr>
          <w:rFonts w:hint="default" w:ascii="Times New Roman" w:hAnsi="Times New Roman" w:cs="Times New Roman"/>
          <w:kern w:val="0"/>
          <w:sz w:val="28"/>
          <w:szCs w:val="28"/>
        </w:rPr>
        <w:t>路灯杆及视频监控杆处打一根人工接地极，要求接地电阻不大于10Ω，否则应增加接地极，接地极采用L50×50×5，L=2500mm镀锌角钢。</w:t>
      </w:r>
    </w:p>
    <w:p>
      <w:pPr>
        <w:widowControl/>
        <w:spacing w:line="560" w:lineRule="exact"/>
        <w:ind w:firstLine="560" w:firstLineChars="200"/>
        <w:rPr>
          <w:rFonts w:hint="default" w:ascii="Times New Roman" w:hAnsi="Times New Roman" w:cs="Times New Roman"/>
          <w:kern w:val="0"/>
          <w:sz w:val="28"/>
          <w:szCs w:val="28"/>
        </w:rPr>
      </w:pPr>
      <w:r>
        <w:rPr>
          <w:rFonts w:hint="eastAsia" w:ascii="Times New Roman" w:hAnsi="Times New Roman" w:cs="Times New Roman"/>
          <w:kern w:val="0"/>
          <w:sz w:val="28"/>
          <w:szCs w:val="28"/>
          <w:lang w:eastAsia="zh-CN"/>
        </w:rPr>
        <w:t>（</w:t>
      </w:r>
      <w:r>
        <w:rPr>
          <w:rFonts w:hint="eastAsia" w:ascii="Times New Roman" w:hAnsi="Times New Roman" w:cs="Times New Roman"/>
          <w:kern w:val="0"/>
          <w:sz w:val="28"/>
          <w:szCs w:val="28"/>
          <w:lang w:val="en-US" w:eastAsia="zh-CN"/>
        </w:rPr>
        <w:t>7</w:t>
      </w:r>
      <w:r>
        <w:rPr>
          <w:rFonts w:hint="eastAsia" w:ascii="Times New Roman" w:hAnsi="Times New Roman" w:cs="Times New Roman"/>
          <w:kern w:val="0"/>
          <w:sz w:val="28"/>
          <w:szCs w:val="28"/>
          <w:lang w:eastAsia="zh-CN"/>
        </w:rPr>
        <w:t>）</w:t>
      </w:r>
      <w:r>
        <w:rPr>
          <w:rFonts w:hint="default" w:ascii="Times New Roman" w:hAnsi="Times New Roman" w:cs="Times New Roman"/>
          <w:kern w:val="0"/>
          <w:sz w:val="28"/>
          <w:szCs w:val="28"/>
        </w:rPr>
        <w:t>所有的连接采用焊接，焊接处补涂沥青或涂防腐油漆。防雷接地、保护接地及工作接地共用一个系统(电缆进出口处做重复接地，电缆沟内支架利用镀锌扁铁与接地系统连接），总接地系统接地电阻不大于4Ω，如实测不能满足，需补打接地极，接地体长2.5m，接地体埋设-1m(当地冻土层以下)。</w:t>
      </w:r>
    </w:p>
    <w:p>
      <w:pPr>
        <w:keepNext/>
        <w:keepLines/>
        <w:spacing w:line="360" w:lineRule="auto"/>
        <w:outlineLvl w:val="2"/>
        <w:rPr>
          <w:rFonts w:hint="eastAsia" w:ascii="宋体" w:hAnsi="宋体" w:eastAsia="宋体"/>
          <w:b/>
          <w:bCs/>
          <w:sz w:val="28"/>
          <w:szCs w:val="28"/>
          <w:lang w:eastAsia="zh-CN"/>
        </w:rPr>
      </w:pPr>
      <w:bookmarkStart w:id="33" w:name="_Toc7215"/>
      <w:r>
        <w:rPr>
          <w:rFonts w:hint="eastAsia" w:ascii="宋体" w:hAnsi="宋体"/>
          <w:b/>
          <w:bCs/>
          <w:sz w:val="28"/>
          <w:szCs w:val="28"/>
        </w:rPr>
        <w:t>2.</w:t>
      </w:r>
      <w:r>
        <w:rPr>
          <w:rFonts w:hint="eastAsia" w:ascii="宋体" w:hAnsi="宋体"/>
          <w:b/>
          <w:bCs/>
          <w:sz w:val="28"/>
          <w:szCs w:val="28"/>
          <w:lang w:val="en-US" w:eastAsia="zh-CN"/>
        </w:rPr>
        <w:t>7</w:t>
      </w:r>
      <w:r>
        <w:rPr>
          <w:rFonts w:ascii="宋体" w:hAnsi="宋体"/>
          <w:b/>
          <w:bCs/>
          <w:sz w:val="28"/>
          <w:szCs w:val="28"/>
        </w:rPr>
        <w:t>.2</w:t>
      </w:r>
      <w:r>
        <w:rPr>
          <w:rFonts w:hint="eastAsia" w:ascii="宋体" w:hAnsi="宋体"/>
          <w:b/>
          <w:bCs/>
          <w:sz w:val="28"/>
          <w:szCs w:val="28"/>
          <w:lang w:eastAsia="zh-CN"/>
        </w:rPr>
        <w:t>消防</w:t>
      </w:r>
      <w:bookmarkEnd w:id="33"/>
    </w:p>
    <w:p>
      <w:pPr>
        <w:widowControl/>
        <w:spacing w:line="560" w:lineRule="exact"/>
        <w:ind w:firstLine="562" w:firstLineChars="200"/>
        <w:rPr>
          <w:rFonts w:hint="default" w:ascii="Times New Roman" w:hAnsi="Times New Roman" w:cs="Times New Roman"/>
          <w:b/>
          <w:bCs/>
          <w:kern w:val="0"/>
          <w:sz w:val="28"/>
          <w:szCs w:val="28"/>
        </w:rPr>
      </w:pPr>
      <w:r>
        <w:rPr>
          <w:rFonts w:hint="default" w:ascii="Times New Roman" w:hAnsi="Times New Roman" w:cs="Times New Roman"/>
          <w:b/>
          <w:bCs/>
          <w:kern w:val="0"/>
          <w:sz w:val="28"/>
          <w:szCs w:val="28"/>
        </w:rPr>
        <w:t>1）消防水量</w:t>
      </w:r>
    </w:p>
    <w:p>
      <w:pPr>
        <w:pStyle w:val="70"/>
        <w:rPr>
          <w:rFonts w:hint="default" w:ascii="Times New Roman" w:hAnsi="Times New Roman" w:cs="Times New Roman"/>
        </w:rPr>
      </w:pPr>
      <w:r>
        <w:rPr>
          <w:rFonts w:hint="default" w:ascii="Times New Roman" w:hAnsi="Times New Roman" w:cs="Times New Roman"/>
        </w:rPr>
        <w:t>厂区最大消防用水量为综合库1，综合库1占地面积为3979.13m</w:t>
      </w:r>
      <w:r>
        <w:rPr>
          <w:rFonts w:hint="default" w:ascii="Times New Roman" w:hAnsi="Times New Roman" w:cs="Times New Roman"/>
          <w:vertAlign w:val="superscript"/>
        </w:rPr>
        <w:t>3</w:t>
      </w:r>
      <w:r>
        <w:rPr>
          <w:rFonts w:hint="default" w:ascii="Times New Roman" w:hAnsi="Times New Roman" w:cs="Times New Roman"/>
        </w:rPr>
        <w:t>，建筑高度为9.00m，建筑体积约为35812.17m</w:t>
      </w:r>
      <w:r>
        <w:rPr>
          <w:rFonts w:hint="default" w:ascii="Times New Roman" w:hAnsi="Times New Roman" w:cs="Times New Roman"/>
          <w:vertAlign w:val="superscript"/>
        </w:rPr>
        <w:t>3</w:t>
      </w:r>
      <w:r>
        <w:rPr>
          <w:rFonts w:hint="default" w:ascii="Times New Roman" w:hAnsi="Times New Roman" w:cs="Times New Roman"/>
        </w:rPr>
        <w:t>，火灾危险性为丙类。根据《消防给水及消火栓系统技术规范》GB50974-2014第3.3.2条、第3.5.2条，室内消火栓用水量25L/s，室外消火栓用水量为35L/s，火灾延续时间3小时，一次消防用水量为648m</w:t>
      </w:r>
      <w:r>
        <w:rPr>
          <w:rFonts w:hint="default" w:ascii="Times New Roman" w:hAnsi="Times New Roman" w:cs="Times New Roman"/>
          <w:vertAlign w:val="superscript"/>
        </w:rPr>
        <w:t>3</w:t>
      </w:r>
      <w:r>
        <w:rPr>
          <w:rFonts w:hint="default" w:ascii="Times New Roman" w:hAnsi="Times New Roman" w:cs="Times New Roman"/>
        </w:rPr>
        <w:t>。</w:t>
      </w:r>
    </w:p>
    <w:p>
      <w:pPr>
        <w:pStyle w:val="70"/>
        <w:rPr>
          <w:rFonts w:hint="default" w:ascii="Times New Roman" w:hAnsi="Times New Roman" w:cs="Times New Roman"/>
        </w:rPr>
      </w:pPr>
      <w:r>
        <w:rPr>
          <w:rFonts w:hint="default" w:ascii="Times New Roman" w:hAnsi="Times New Roman" w:cs="Times New Roman"/>
        </w:rPr>
        <w:t>仓库为堆垛储物，根据《建筑设计防火规范》GB50016-2014(2018年版)及《自动喷水灭火系统设计规范》GB50084-2017规定，综合库1设置自动喷水灭火系统，综合库1危险等级为仓库危险级Ⅰ级，储存方式为堆垛，堆垛高度为2.0m，作用面积160m</w:t>
      </w:r>
      <w:r>
        <w:rPr>
          <w:rFonts w:hint="default" w:ascii="Times New Roman" w:hAnsi="Times New Roman" w:cs="Times New Roman"/>
          <w:vertAlign w:val="superscript"/>
        </w:rPr>
        <w:t>2</w:t>
      </w:r>
      <w:r>
        <w:rPr>
          <w:rFonts w:hint="default" w:ascii="Times New Roman" w:hAnsi="Times New Roman" w:cs="Times New Roman"/>
        </w:rPr>
        <w:t>，设计喷水强度8L/min.m</w:t>
      </w:r>
      <w:r>
        <w:rPr>
          <w:rFonts w:hint="default" w:ascii="Times New Roman" w:hAnsi="Times New Roman" w:cs="Times New Roman"/>
          <w:vertAlign w:val="superscript"/>
        </w:rPr>
        <w:t>2</w:t>
      </w:r>
      <w:r>
        <w:rPr>
          <w:rFonts w:hint="default" w:ascii="Times New Roman" w:hAnsi="Times New Roman" w:cs="Times New Roman"/>
        </w:rPr>
        <w:t>，设计水量为25L/s，持续喷水时间为1h，喷淋用水量为25×1×3.6=90m</w:t>
      </w:r>
      <w:r>
        <w:rPr>
          <w:rFonts w:hint="default" w:ascii="Times New Roman" w:hAnsi="Times New Roman" w:cs="Times New Roman"/>
          <w:vertAlign w:val="superscript"/>
        </w:rPr>
        <w:t>3</w:t>
      </w:r>
      <w:r>
        <w:rPr>
          <w:rFonts w:hint="default" w:ascii="Times New Roman" w:hAnsi="Times New Roman" w:cs="Times New Roman"/>
        </w:rPr>
        <w:t>，所以喷淋用水量为90m</w:t>
      </w:r>
      <w:r>
        <w:rPr>
          <w:rFonts w:hint="default" w:ascii="Times New Roman" w:hAnsi="Times New Roman" w:cs="Times New Roman"/>
          <w:vertAlign w:val="superscript"/>
        </w:rPr>
        <w:t>3</w:t>
      </w:r>
      <w:r>
        <w:rPr>
          <w:rFonts w:hint="default" w:ascii="Times New Roman" w:hAnsi="Times New Roman" w:cs="Times New Roman"/>
        </w:rPr>
        <w:t>。</w:t>
      </w:r>
    </w:p>
    <w:p>
      <w:pPr>
        <w:widowControl/>
        <w:spacing w:line="560" w:lineRule="exact"/>
        <w:ind w:firstLine="562" w:firstLineChars="200"/>
        <w:rPr>
          <w:rFonts w:hint="default" w:ascii="Times New Roman" w:hAnsi="Times New Roman" w:cs="Times New Roman"/>
          <w:b/>
          <w:bCs/>
          <w:kern w:val="0"/>
          <w:sz w:val="28"/>
          <w:szCs w:val="28"/>
        </w:rPr>
      </w:pPr>
      <w:r>
        <w:rPr>
          <w:rFonts w:hint="default" w:ascii="Times New Roman" w:hAnsi="Times New Roman" w:cs="Times New Roman"/>
          <w:b/>
          <w:bCs/>
          <w:kern w:val="0"/>
          <w:sz w:val="28"/>
          <w:szCs w:val="28"/>
        </w:rPr>
        <w:t>2）消防泵及消防水池</w:t>
      </w:r>
    </w:p>
    <w:p>
      <w:pPr>
        <w:pStyle w:val="70"/>
        <w:rPr>
          <w:rFonts w:hint="default" w:ascii="Times New Roman" w:hAnsi="Times New Roman" w:cs="Times New Roman"/>
        </w:rPr>
      </w:pPr>
      <w:r>
        <w:rPr>
          <w:rFonts w:hint="default" w:ascii="Times New Roman" w:hAnsi="Times New Roman" w:cs="Times New Roman"/>
        </w:rPr>
        <w:t>本工程消防用水量为738m</w:t>
      </w:r>
      <w:r>
        <w:rPr>
          <w:rFonts w:hint="default" w:ascii="Times New Roman" w:hAnsi="Times New Roman" w:cs="Times New Roman"/>
          <w:vertAlign w:val="superscript"/>
        </w:rPr>
        <w:t>3</w:t>
      </w:r>
      <w:r>
        <w:rPr>
          <w:rFonts w:hint="default" w:ascii="Times New Roman" w:hAnsi="Times New Roman" w:cs="Times New Roman"/>
        </w:rPr>
        <w:t>，厂区内新建一座800m</w:t>
      </w:r>
      <w:r>
        <w:rPr>
          <w:rFonts w:hint="default" w:ascii="Times New Roman" w:hAnsi="Times New Roman" w:cs="Times New Roman"/>
          <w:vertAlign w:val="superscript"/>
        </w:rPr>
        <w:t>3</w:t>
      </w:r>
      <w:r>
        <w:rPr>
          <w:rFonts w:hint="default" w:ascii="Times New Roman" w:hAnsi="Times New Roman" w:cs="Times New Roman"/>
        </w:rPr>
        <w:t>地下式消防水池，水池分两格，消防水池设置高、低、最低水位报警装置，配置就地显示装置,并在值班室设置显示消防水池水位的装置。消防水池补水由厂区供水管网提供，供给水量不小于50m</w:t>
      </w:r>
      <w:r>
        <w:rPr>
          <w:rFonts w:hint="default" w:ascii="Times New Roman" w:hAnsi="Times New Roman" w:cs="Times New Roman"/>
          <w:vertAlign w:val="superscript"/>
        </w:rPr>
        <w:t>3</w:t>
      </w:r>
      <w:r>
        <w:rPr>
          <w:rFonts w:hint="default" w:ascii="Times New Roman" w:hAnsi="Times New Roman" w:cs="Times New Roman"/>
        </w:rPr>
        <w:t>/h，补水管管径为DN200，消防水箱水量可以满足本工程消防需求</w:t>
      </w:r>
      <w:r>
        <w:rPr>
          <w:rFonts w:hint="default" w:ascii="Times New Roman" w:hAnsi="Times New Roman" w:eastAsia="新宋体" w:cs="Times New Roman"/>
        </w:rPr>
        <w:t>。</w:t>
      </w:r>
    </w:p>
    <w:p>
      <w:pPr>
        <w:snapToGrid w:val="0"/>
        <w:spacing w:line="600" w:lineRule="atLeast"/>
        <w:ind w:firstLine="560" w:firstLineChars="200"/>
        <w:textAlignment w:val="center"/>
        <w:rPr>
          <w:rFonts w:hint="default" w:ascii="Times New Roman" w:hAnsi="Times New Roman" w:cs="Times New Roman"/>
          <w:color w:val="0070C0"/>
          <w:sz w:val="28"/>
          <w:highlight w:val="none"/>
        </w:rPr>
      </w:pPr>
      <w:r>
        <w:rPr>
          <w:rFonts w:hint="default" w:ascii="Times New Roman" w:hAnsi="Times New Roman" w:cs="Times New Roman"/>
          <w:sz w:val="28"/>
          <w:szCs w:val="28"/>
          <w:highlight w:val="none"/>
        </w:rPr>
        <w:t>厂区消防泵房设置于库房4内，泵房内设置消防水泵，供给消防水系统使用，消防泵总流量Q=90L/s，H=54m，水泵供给消火栓及自动喷淋使用，设置消防增压稳压给水设备ZW(L)-Ⅱ-XZ-B一套，包含稳压泵两台，Q=3.0L/s，H=88m，调节容积为450L的隔膜式稳压罐一台</w:t>
      </w:r>
      <w:r>
        <w:rPr>
          <w:rFonts w:hint="default" w:ascii="Times New Roman" w:hAnsi="Times New Roman" w:cs="Times New Roman"/>
          <w:color w:val="0070C0"/>
          <w:sz w:val="28"/>
          <w:highlight w:val="none"/>
        </w:rPr>
        <w:t>。</w:t>
      </w:r>
    </w:p>
    <w:p>
      <w:pPr>
        <w:widowControl/>
        <w:spacing w:line="560" w:lineRule="exact"/>
        <w:ind w:firstLine="562" w:firstLineChars="200"/>
        <w:rPr>
          <w:rFonts w:hint="default" w:ascii="Times New Roman" w:hAnsi="Times New Roman" w:cs="Times New Roman"/>
          <w:b/>
          <w:bCs/>
          <w:kern w:val="0"/>
          <w:sz w:val="28"/>
          <w:szCs w:val="28"/>
        </w:rPr>
      </w:pPr>
      <w:r>
        <w:rPr>
          <w:rFonts w:hint="default" w:ascii="Times New Roman" w:hAnsi="Times New Roman" w:cs="Times New Roman"/>
          <w:b/>
          <w:bCs/>
          <w:kern w:val="0"/>
          <w:sz w:val="28"/>
          <w:szCs w:val="28"/>
        </w:rPr>
        <w:t>3）室外消防供水系统</w:t>
      </w:r>
    </w:p>
    <w:p>
      <w:pPr>
        <w:snapToGrid w:val="0"/>
        <w:spacing w:line="600" w:lineRule="atLeast"/>
        <w:ind w:firstLine="560" w:firstLineChars="200"/>
        <w:textAlignment w:val="center"/>
        <w:rPr>
          <w:rFonts w:hint="default" w:ascii="Times New Roman" w:hAnsi="Times New Roman" w:cs="Times New Roman"/>
          <w:sz w:val="28"/>
          <w:szCs w:val="28"/>
        </w:rPr>
      </w:pPr>
      <w:r>
        <w:rPr>
          <w:rFonts w:hint="default" w:ascii="Times New Roman" w:hAnsi="Times New Roman" w:cs="Times New Roman"/>
          <w:sz w:val="28"/>
          <w:szCs w:val="28"/>
        </w:rPr>
        <w:t>厂区设置环状消防给水管网</w:t>
      </w:r>
      <w:r>
        <w:rPr>
          <w:rFonts w:hint="default" w:ascii="Times New Roman" w:hAnsi="Times New Roman" w:cs="Times New Roman"/>
          <w:sz w:val="28"/>
        </w:rPr>
        <w:t>，</w:t>
      </w:r>
      <w:r>
        <w:rPr>
          <w:rFonts w:hint="default" w:ascii="Times New Roman" w:hAnsi="Times New Roman" w:cs="Times New Roman"/>
          <w:sz w:val="28"/>
          <w:szCs w:val="28"/>
        </w:rPr>
        <w:t>用于室外</w:t>
      </w:r>
      <w:r>
        <w:rPr>
          <w:rFonts w:hint="default" w:ascii="Times New Roman" w:hAnsi="Times New Roman" w:cs="Times New Roman"/>
          <w:sz w:val="28"/>
        </w:rPr>
        <w:t>消火栓系统及自动喷水系统使用。厂区共设置地下式消火栓，消火栓带有直径100mm和65mm的栓口各一个，布置间距不大于120m，消火栓保护半径150m。在环状管网上设置分段阀门，使每段内的室外消火栓数量小于5个。消火栓均设置泄水口，并位于冰冻线以下，消火栓井盖做保温处理，以免消火栓冻裂。消火栓均设有永久性标识。在每个室外消火栓附近设消火箱一个，内设QZ19直流水枪两个，DN65帆布水龙带。消防管道采用无缝钢管，焊接连接。</w:t>
      </w:r>
    </w:p>
    <w:p>
      <w:pPr>
        <w:widowControl/>
        <w:spacing w:line="560" w:lineRule="exact"/>
        <w:ind w:firstLine="562" w:firstLineChars="200"/>
        <w:rPr>
          <w:rFonts w:hint="default" w:ascii="Times New Roman" w:hAnsi="Times New Roman" w:cs="Times New Roman"/>
          <w:b/>
          <w:bCs/>
          <w:kern w:val="0"/>
          <w:sz w:val="28"/>
          <w:szCs w:val="28"/>
        </w:rPr>
      </w:pPr>
      <w:r>
        <w:rPr>
          <w:rFonts w:hint="default" w:ascii="Times New Roman" w:hAnsi="Times New Roman" w:cs="Times New Roman"/>
          <w:b/>
          <w:bCs/>
          <w:kern w:val="0"/>
          <w:sz w:val="28"/>
          <w:szCs w:val="28"/>
        </w:rPr>
        <w:t>4）室内消防供水系统</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库房、标准库、综合库、办公楼均设置室内消火栓，室内均设置消防管网，管材选用镀锌钢管，卡箍连接，消火栓口径DN65，水龙带长25m，水枪喷口直径d=19mm。消火栓箱内均设有报警按钮，发生火灾时按此按钮可向消防控制中心报警。</w:t>
      </w:r>
    </w:p>
    <w:p>
      <w:pPr>
        <w:widowControl/>
        <w:spacing w:line="560" w:lineRule="exact"/>
        <w:ind w:firstLine="562" w:firstLineChars="200"/>
        <w:rPr>
          <w:rFonts w:hint="eastAsia" w:ascii="Times New Roman" w:hAnsi="Times New Roman" w:cs="Times New Roman"/>
          <w:b/>
          <w:bCs/>
          <w:kern w:val="0"/>
          <w:sz w:val="28"/>
          <w:szCs w:val="28"/>
          <w:lang w:val="en-US" w:eastAsia="zh-CN"/>
        </w:rPr>
      </w:pPr>
      <w:r>
        <w:rPr>
          <w:rFonts w:hint="eastAsia" w:ascii="Times New Roman" w:hAnsi="Times New Roman" w:cs="Times New Roman"/>
          <w:b/>
          <w:bCs/>
          <w:kern w:val="0"/>
          <w:sz w:val="28"/>
          <w:szCs w:val="28"/>
          <w:lang w:val="en-US" w:eastAsia="zh-CN"/>
        </w:rPr>
        <w:t>5）</w:t>
      </w:r>
      <w:r>
        <w:rPr>
          <w:rFonts w:hint="eastAsia" w:cs="Times New Roman"/>
          <w:b/>
          <w:bCs/>
          <w:kern w:val="0"/>
          <w:sz w:val="28"/>
          <w:szCs w:val="28"/>
          <w:lang w:val="en-US" w:eastAsia="zh-CN"/>
        </w:rPr>
        <w:t>火灾自动报警系统</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根据《火灾自动报警系统设计规范》（GB50116-2013），在化学品库内设置防爆型手动报警装置、防爆型火灾声光警报器；火灾报警系统为原有设备。</w:t>
      </w:r>
      <w:r>
        <w:rPr>
          <w:rFonts w:hint="default" w:ascii="Times New Roman" w:hAnsi="Times New Roman" w:cs="Times New Roman"/>
          <w:color w:val="auto"/>
          <w:kern w:val="0"/>
          <w:sz w:val="28"/>
          <w:szCs w:val="28"/>
          <w:highlight w:val="none"/>
        </w:rPr>
        <w:t>火灾报警线缆均引自厂内厂区消防值班室</w:t>
      </w:r>
      <w:r>
        <w:rPr>
          <w:rFonts w:hint="default" w:ascii="Times New Roman" w:hAnsi="Times New Roman" w:cs="Times New Roman"/>
          <w:color w:val="auto"/>
          <w:sz w:val="28"/>
          <w:szCs w:val="28"/>
        </w:rPr>
        <w:t>火灾自动报警控制器</w:t>
      </w:r>
      <w:r>
        <w:rPr>
          <w:rFonts w:hint="default" w:ascii="Times New Roman" w:hAnsi="Times New Roman" w:cs="Times New Roman"/>
          <w:color w:val="auto"/>
          <w:kern w:val="0"/>
          <w:sz w:val="28"/>
          <w:szCs w:val="28"/>
        </w:rPr>
        <w:t>，</w:t>
      </w:r>
      <w:r>
        <w:rPr>
          <w:rFonts w:hint="default" w:ascii="Times New Roman" w:hAnsi="Times New Roman" w:cs="Times New Roman"/>
          <w:kern w:val="0"/>
          <w:sz w:val="28"/>
          <w:szCs w:val="28"/>
        </w:rPr>
        <w:t>采用耐火铜芯电缆，穿镀锌钢管明敷至设备处。电缆进出口处做重复接地，化学品库内为爆炸危险区域，其用电设备均选用防爆型，防爆等级不低于ExdIIBT4。</w:t>
      </w:r>
    </w:p>
    <w:p>
      <w:pPr>
        <w:widowControl/>
        <w:spacing w:line="560" w:lineRule="exact"/>
        <w:ind w:firstLine="560" w:firstLineChars="200"/>
        <w:rPr>
          <w:rFonts w:hint="default" w:ascii="Times New Roman" w:hAnsi="Times New Roman" w:cs="Times New Roman"/>
          <w:kern w:val="0"/>
          <w:sz w:val="28"/>
          <w:szCs w:val="28"/>
        </w:rPr>
      </w:pPr>
      <w:r>
        <w:rPr>
          <w:rFonts w:hint="eastAsia" w:ascii="Times New Roman" w:hAnsi="Times New Roman" w:cs="Times New Roman"/>
          <w:kern w:val="0"/>
          <w:sz w:val="28"/>
          <w:szCs w:val="28"/>
          <w:lang w:eastAsia="zh-CN"/>
        </w:rPr>
        <w:t>（</w:t>
      </w:r>
      <w:r>
        <w:rPr>
          <w:rFonts w:hint="eastAsia" w:ascii="Times New Roman" w:hAnsi="Times New Roman" w:cs="Times New Roman"/>
          <w:kern w:val="0"/>
          <w:sz w:val="28"/>
          <w:szCs w:val="28"/>
          <w:lang w:val="en-US" w:eastAsia="zh-CN"/>
        </w:rPr>
        <w:t>1</w:t>
      </w:r>
      <w:r>
        <w:rPr>
          <w:rFonts w:hint="eastAsia" w:ascii="Times New Roman" w:hAnsi="Times New Roman" w:cs="Times New Roman"/>
          <w:kern w:val="0"/>
          <w:sz w:val="28"/>
          <w:szCs w:val="28"/>
          <w:lang w:eastAsia="zh-CN"/>
        </w:rPr>
        <w:t>）</w:t>
      </w:r>
      <w:r>
        <w:rPr>
          <w:rFonts w:hint="default" w:ascii="Times New Roman" w:hAnsi="Times New Roman" w:cs="Times New Roman"/>
          <w:kern w:val="0"/>
          <w:sz w:val="28"/>
          <w:szCs w:val="28"/>
        </w:rPr>
        <w:t>系统组成：</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火灾自动报警系统，消防联动控制系统。</w:t>
      </w:r>
    </w:p>
    <w:p>
      <w:pPr>
        <w:widowControl/>
        <w:spacing w:line="560" w:lineRule="exact"/>
        <w:ind w:firstLine="560" w:firstLineChars="200"/>
        <w:rPr>
          <w:rFonts w:hint="default" w:ascii="Times New Roman" w:hAnsi="Times New Roman" w:cs="Times New Roman"/>
          <w:kern w:val="0"/>
          <w:sz w:val="28"/>
          <w:szCs w:val="28"/>
        </w:rPr>
      </w:pPr>
      <w:r>
        <w:rPr>
          <w:rFonts w:hint="eastAsia" w:ascii="Times New Roman" w:hAnsi="Times New Roman" w:cs="Times New Roman"/>
          <w:kern w:val="0"/>
          <w:sz w:val="28"/>
          <w:szCs w:val="28"/>
          <w:lang w:eastAsia="zh-CN"/>
        </w:rPr>
        <w:t>（</w:t>
      </w:r>
      <w:r>
        <w:rPr>
          <w:rFonts w:hint="eastAsia" w:ascii="Times New Roman" w:hAnsi="Times New Roman" w:cs="Times New Roman"/>
          <w:kern w:val="0"/>
          <w:sz w:val="28"/>
          <w:szCs w:val="28"/>
          <w:lang w:val="en-US" w:eastAsia="zh-CN"/>
        </w:rPr>
        <w:t>2</w:t>
      </w:r>
      <w:r>
        <w:rPr>
          <w:rFonts w:hint="eastAsia" w:ascii="Times New Roman" w:hAnsi="Times New Roman" w:cs="Times New Roman"/>
          <w:kern w:val="0"/>
          <w:sz w:val="28"/>
          <w:szCs w:val="28"/>
          <w:lang w:eastAsia="zh-CN"/>
        </w:rPr>
        <w:t>）</w:t>
      </w:r>
      <w:r>
        <w:rPr>
          <w:rFonts w:hint="default" w:ascii="Times New Roman" w:hAnsi="Times New Roman" w:cs="Times New Roman"/>
          <w:kern w:val="0"/>
          <w:sz w:val="28"/>
          <w:szCs w:val="28"/>
        </w:rPr>
        <w:t>消防控制室</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①本工程消防值班室设置在库房4，在消防值班室内设有总线制集中火灾报警控制器及专用消防联动控制设备。</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②消防控制室的报警控制设备由机柜式火灾报警控制器，由模块柜、通讯模块、联动盘和手动联动控制盘组成。</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③控制室可接收感烟探测器的火灾报警信号，手动报警按钮的动作信号。</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④控制室可联动所有与消防有关的设备。</w:t>
      </w:r>
    </w:p>
    <w:p>
      <w:pPr>
        <w:widowControl/>
        <w:spacing w:line="560" w:lineRule="exact"/>
        <w:ind w:firstLine="560" w:firstLineChars="200"/>
        <w:rPr>
          <w:rFonts w:hint="default" w:ascii="Times New Roman" w:hAnsi="Times New Roman" w:cs="Times New Roman"/>
          <w:kern w:val="0"/>
          <w:sz w:val="28"/>
          <w:szCs w:val="28"/>
        </w:rPr>
      </w:pPr>
      <w:r>
        <w:rPr>
          <w:rFonts w:hint="eastAsia" w:ascii="Times New Roman" w:hAnsi="Times New Roman" w:cs="Times New Roman"/>
          <w:kern w:val="0"/>
          <w:sz w:val="28"/>
          <w:szCs w:val="28"/>
          <w:lang w:eastAsia="zh-CN"/>
        </w:rPr>
        <w:t>（</w:t>
      </w:r>
      <w:r>
        <w:rPr>
          <w:rFonts w:hint="eastAsia" w:ascii="Times New Roman" w:hAnsi="Times New Roman" w:cs="Times New Roman"/>
          <w:kern w:val="0"/>
          <w:sz w:val="28"/>
          <w:szCs w:val="28"/>
          <w:lang w:val="en-US" w:eastAsia="zh-CN"/>
        </w:rPr>
        <w:t>3</w:t>
      </w:r>
      <w:r>
        <w:rPr>
          <w:rFonts w:hint="eastAsia" w:ascii="Times New Roman" w:hAnsi="Times New Roman" w:cs="Times New Roman"/>
          <w:kern w:val="0"/>
          <w:sz w:val="28"/>
          <w:szCs w:val="28"/>
          <w:lang w:eastAsia="zh-CN"/>
        </w:rPr>
        <w:t>）</w:t>
      </w:r>
      <w:r>
        <w:rPr>
          <w:rFonts w:hint="default" w:ascii="Times New Roman" w:hAnsi="Times New Roman" w:cs="Times New Roman"/>
          <w:kern w:val="0"/>
          <w:sz w:val="28"/>
          <w:szCs w:val="28"/>
        </w:rPr>
        <w:t>火灾自动报警系统</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①本工程采用控制中心报警控制系统，火灾自动报警按两总线制设计。</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②烟感、温感探测器设置场所：</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办公楼、门卫、配电室和控制室等场所。</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③在库房、厂房、门卫及厂区等场所均设置手动报警按钮。其中，爆炸危险区域内的报警按钮选用防爆型。</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highlight w:val="none"/>
        </w:rPr>
        <w:t>④在综合库3和库房3内设置喷淋系统，湿式报警阀压力开关的动作信号作为触发信号，直接控制启动消防水泵，联动控制消防联动控制器。</w:t>
      </w:r>
    </w:p>
    <w:p>
      <w:pPr>
        <w:widowControl/>
        <w:spacing w:line="560" w:lineRule="exact"/>
        <w:ind w:firstLine="560" w:firstLineChars="200"/>
        <w:rPr>
          <w:rFonts w:hint="default" w:ascii="Times New Roman" w:hAnsi="Times New Roman" w:cs="Times New Roman"/>
          <w:kern w:val="0"/>
          <w:sz w:val="28"/>
          <w:szCs w:val="28"/>
        </w:rPr>
      </w:pPr>
      <w:r>
        <w:rPr>
          <w:rFonts w:hint="eastAsia" w:ascii="Times New Roman" w:hAnsi="Times New Roman" w:cs="Times New Roman"/>
          <w:kern w:val="0"/>
          <w:sz w:val="28"/>
          <w:szCs w:val="28"/>
          <w:lang w:eastAsia="zh-CN"/>
        </w:rPr>
        <w:t>（</w:t>
      </w:r>
      <w:r>
        <w:rPr>
          <w:rFonts w:hint="eastAsia" w:ascii="Times New Roman" w:hAnsi="Times New Roman" w:cs="Times New Roman"/>
          <w:kern w:val="0"/>
          <w:sz w:val="28"/>
          <w:szCs w:val="28"/>
          <w:lang w:val="en-US" w:eastAsia="zh-CN"/>
        </w:rPr>
        <w:t>4</w:t>
      </w:r>
      <w:r>
        <w:rPr>
          <w:rFonts w:hint="eastAsia" w:ascii="Times New Roman" w:hAnsi="Times New Roman" w:cs="Times New Roman"/>
          <w:kern w:val="0"/>
          <w:sz w:val="28"/>
          <w:szCs w:val="28"/>
          <w:lang w:eastAsia="zh-CN"/>
        </w:rPr>
        <w:t>）</w:t>
      </w:r>
      <w:r>
        <w:rPr>
          <w:rFonts w:hint="default" w:ascii="Times New Roman" w:hAnsi="Times New Roman" w:cs="Times New Roman"/>
          <w:kern w:val="0"/>
          <w:sz w:val="28"/>
          <w:szCs w:val="28"/>
        </w:rPr>
        <w:t>消防应急广播及消防电话</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①办公楼、库房、厂房、消防泵房、配电室、控制室及厂区等公共场所均设置消防广播（壁挂扬声器），扬声器底边距地面高度大于2.2m，每个扬声器的额定功率不大于3W，其数量保证从一个防火分区的任何部位到最近的一个扬声器的支线距离不大于25m，建筑物内走道末端距最近的扬声器距离不大于12.5m。</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②消防值班室设有独立的消防通信系统，室内设有消防专用总机，具有可直接报警的外线电话，其他每个电话分机与总机单独连接。消防泵房、发电机室、配电间、控制室等主要工作场所均设有消防专用电话分机，并固定安装在明显且便于使用的部位，必须区别于普通联络电话的标识。</w:t>
      </w:r>
    </w:p>
    <w:p>
      <w:pPr>
        <w:widowControl/>
        <w:spacing w:line="560" w:lineRule="exact"/>
        <w:ind w:firstLine="560" w:firstLineChars="200"/>
        <w:rPr>
          <w:rFonts w:hint="default" w:ascii="Times New Roman" w:hAnsi="Times New Roman" w:cs="Times New Roman"/>
          <w:kern w:val="0"/>
          <w:sz w:val="28"/>
          <w:szCs w:val="28"/>
        </w:rPr>
      </w:pPr>
      <w:r>
        <w:rPr>
          <w:rFonts w:hint="eastAsia" w:ascii="Times New Roman" w:hAnsi="Times New Roman" w:cs="Times New Roman"/>
          <w:kern w:val="0"/>
          <w:sz w:val="28"/>
          <w:szCs w:val="28"/>
          <w:lang w:eastAsia="zh-CN"/>
        </w:rPr>
        <w:t>（</w:t>
      </w:r>
      <w:r>
        <w:rPr>
          <w:rFonts w:hint="eastAsia" w:ascii="Times New Roman" w:hAnsi="Times New Roman" w:cs="Times New Roman"/>
          <w:kern w:val="0"/>
          <w:sz w:val="28"/>
          <w:szCs w:val="28"/>
          <w:lang w:val="en-US" w:eastAsia="zh-CN"/>
        </w:rPr>
        <w:t>5</w:t>
      </w:r>
      <w:r>
        <w:rPr>
          <w:rFonts w:hint="eastAsia" w:ascii="Times New Roman" w:hAnsi="Times New Roman" w:cs="Times New Roman"/>
          <w:kern w:val="0"/>
          <w:sz w:val="28"/>
          <w:szCs w:val="28"/>
          <w:lang w:eastAsia="zh-CN"/>
        </w:rPr>
        <w:t>）</w:t>
      </w:r>
      <w:r>
        <w:rPr>
          <w:rFonts w:hint="default" w:ascii="Times New Roman" w:hAnsi="Times New Roman" w:cs="Times New Roman"/>
          <w:kern w:val="0"/>
          <w:sz w:val="28"/>
          <w:szCs w:val="28"/>
        </w:rPr>
        <w:t>火灾自动报警系统设备及线路敷设</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①感烟探测器吸顶安装，探测器与灯具的水平净距应大于0.2m，与送风口的水平间距应大于1.5m。</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②室内火灾手动报警按钮距地1.5m安装。</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②室外手动报警按钮采用立柱方式安装，配套防雨罩。</w:t>
      </w:r>
    </w:p>
    <w:p>
      <w:pPr>
        <w:widowControl/>
        <w:spacing w:line="560" w:lineRule="exact"/>
        <w:ind w:firstLine="560" w:firstLineChars="200"/>
        <w:rPr>
          <w:rFonts w:hint="default" w:ascii="Times New Roman" w:hAnsi="Times New Roman" w:cs="Times New Roman"/>
          <w:kern w:val="0"/>
          <w:sz w:val="28"/>
          <w:szCs w:val="28"/>
        </w:rPr>
      </w:pPr>
      <w:r>
        <w:rPr>
          <w:rFonts w:hint="eastAsia" w:ascii="Times New Roman" w:hAnsi="Times New Roman" w:cs="Times New Roman"/>
          <w:kern w:val="0"/>
          <w:sz w:val="28"/>
          <w:szCs w:val="28"/>
          <w:lang w:eastAsia="zh-CN"/>
        </w:rPr>
        <w:t>（</w:t>
      </w:r>
      <w:r>
        <w:rPr>
          <w:rFonts w:hint="eastAsia" w:ascii="Times New Roman" w:hAnsi="Times New Roman" w:cs="Times New Roman"/>
          <w:kern w:val="0"/>
          <w:sz w:val="28"/>
          <w:szCs w:val="28"/>
          <w:lang w:val="en-US" w:eastAsia="zh-CN"/>
        </w:rPr>
        <w:t>6</w:t>
      </w:r>
      <w:r>
        <w:rPr>
          <w:rFonts w:hint="eastAsia" w:ascii="Times New Roman" w:hAnsi="Times New Roman" w:cs="Times New Roman"/>
          <w:kern w:val="0"/>
          <w:sz w:val="28"/>
          <w:szCs w:val="28"/>
          <w:lang w:eastAsia="zh-CN"/>
        </w:rPr>
        <w:t>）</w:t>
      </w:r>
      <w:r>
        <w:rPr>
          <w:rFonts w:hint="default" w:ascii="Times New Roman" w:hAnsi="Times New Roman" w:cs="Times New Roman"/>
          <w:kern w:val="0"/>
          <w:sz w:val="28"/>
          <w:szCs w:val="28"/>
        </w:rPr>
        <w:t>火灾自动报警系统线路敷设</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消防报警线路均采用耐火电缆室外直埋敷设，室内穿保护钢管接至设备处。</w:t>
      </w:r>
    </w:p>
    <w:p>
      <w:pPr>
        <w:widowControl/>
        <w:spacing w:line="560" w:lineRule="exact"/>
        <w:ind w:firstLine="562" w:firstLineChars="200"/>
        <w:rPr>
          <w:rFonts w:hint="default" w:ascii="Times New Roman" w:hAnsi="Times New Roman" w:cs="Times New Roman"/>
          <w:b/>
          <w:bCs/>
          <w:kern w:val="0"/>
          <w:sz w:val="28"/>
          <w:szCs w:val="28"/>
        </w:rPr>
      </w:pPr>
      <w:r>
        <w:rPr>
          <w:rFonts w:hint="eastAsia" w:ascii="Times New Roman" w:hAnsi="Times New Roman" w:cs="Times New Roman"/>
          <w:b/>
          <w:bCs/>
          <w:kern w:val="0"/>
          <w:sz w:val="28"/>
          <w:szCs w:val="28"/>
          <w:lang w:val="en-US" w:eastAsia="zh-CN"/>
        </w:rPr>
        <w:t>6</w:t>
      </w:r>
      <w:r>
        <w:rPr>
          <w:rFonts w:hint="default" w:ascii="Times New Roman" w:hAnsi="Times New Roman" w:cs="Times New Roman"/>
          <w:b/>
          <w:bCs/>
          <w:kern w:val="0"/>
          <w:sz w:val="28"/>
          <w:szCs w:val="28"/>
        </w:rPr>
        <w:t>）灭火器配置</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根据《建筑灭火器配置设计规范》甲乙丙类仓库建筑室内灭火器按严重危险级配置，办公楼、食堂等按中危险级配置。单具灭火器最小配置级别2A。灭火器布置见下表。</w:t>
      </w:r>
    </w:p>
    <w:p>
      <w:pPr>
        <w:widowControl/>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表2.</w:t>
      </w:r>
      <w:r>
        <w:rPr>
          <w:rFonts w:hint="eastAsia" w:asciiTheme="minorEastAsia" w:hAnsiTheme="minorEastAsia" w:eastAsiaTheme="minorEastAsia" w:cstheme="minorEastAsia"/>
          <w:b/>
          <w:bCs/>
          <w:kern w:val="0"/>
          <w:sz w:val="24"/>
          <w:szCs w:val="24"/>
          <w:lang w:val="en-US" w:eastAsia="zh-CN"/>
        </w:rPr>
        <w:t>7</w:t>
      </w:r>
      <w:r>
        <w:rPr>
          <w:rFonts w:hint="eastAsia" w:asciiTheme="minorEastAsia" w:hAnsiTheme="minorEastAsia" w:eastAsiaTheme="minorEastAsia" w:cstheme="minorEastAsia"/>
          <w:b/>
          <w:bCs/>
          <w:kern w:val="0"/>
          <w:sz w:val="24"/>
          <w:szCs w:val="24"/>
        </w:rPr>
        <w:t>-1室内灭火器材配置一览表</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543"/>
        <w:gridCol w:w="1185"/>
        <w:gridCol w:w="1185"/>
        <w:gridCol w:w="1265"/>
        <w:gridCol w:w="306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Header/>
          <w:jc w:val="center"/>
        </w:trPr>
        <w:tc>
          <w:tcPr>
            <w:tcW w:w="322"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b/>
                <w:bCs/>
                <w:kern w:val="0"/>
                <w:szCs w:val="21"/>
              </w:rPr>
              <w:t>序号</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b/>
                <w:bCs/>
                <w:kern w:val="0"/>
                <w:szCs w:val="21"/>
              </w:rPr>
              <w:t>建筑物名称</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b/>
                <w:bCs/>
                <w:kern w:val="0"/>
                <w:szCs w:val="21"/>
              </w:rPr>
              <w:t>火灾危险性</w:t>
            </w:r>
          </w:p>
        </w:tc>
        <w:tc>
          <w:tcPr>
            <w:tcW w:w="750"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b/>
                <w:bCs/>
                <w:kern w:val="0"/>
                <w:szCs w:val="21"/>
              </w:rPr>
              <w:t>建筑面积m</w:t>
            </w:r>
            <w:r>
              <w:rPr>
                <w:rFonts w:hint="default" w:ascii="Times New Roman" w:hAnsi="Times New Roman" w:cs="Times New Roman"/>
                <w:b/>
                <w:bCs/>
                <w:kern w:val="0"/>
                <w:szCs w:val="21"/>
                <w:vertAlign w:val="superscript"/>
              </w:rPr>
              <w:t>2</w:t>
            </w:r>
          </w:p>
        </w:tc>
        <w:tc>
          <w:tcPr>
            <w:tcW w:w="1815"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ind w:firstLine="422"/>
              <w:jc w:val="center"/>
              <w:textAlignment w:val="auto"/>
              <w:rPr>
                <w:rFonts w:hint="default" w:ascii="Times New Roman" w:hAnsi="Times New Roman" w:cs="Times New Roman"/>
                <w:kern w:val="0"/>
                <w:sz w:val="24"/>
              </w:rPr>
            </w:pPr>
            <w:r>
              <w:rPr>
                <w:rFonts w:hint="default" w:ascii="Times New Roman" w:hAnsi="Times New Roman" w:cs="Times New Roman"/>
                <w:b/>
                <w:bCs/>
                <w:kern w:val="0"/>
                <w:szCs w:val="21"/>
              </w:rPr>
              <w:t>防火（防爆）器材名称</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b/>
                <w:bCs/>
                <w:kern w:val="0"/>
                <w:szCs w:val="21"/>
              </w:rPr>
              <w:t>数量（具）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322"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Cs w:val="21"/>
              </w:rPr>
              <w:t>1</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Cs w:val="21"/>
              </w:rPr>
              <w:t>标准库1</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Cs w:val="21"/>
              </w:rPr>
              <w:t>甲</w:t>
            </w:r>
          </w:p>
        </w:tc>
        <w:tc>
          <w:tcPr>
            <w:tcW w:w="750"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722.00</w:t>
            </w:r>
          </w:p>
        </w:tc>
        <w:tc>
          <w:tcPr>
            <w:tcW w:w="1815"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Cs w:val="21"/>
              </w:rPr>
              <w:t>8kg手提式磷酸铵盐干粉灭火器</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322"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2</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Cs w:val="21"/>
              </w:rPr>
              <w:t>标准库2</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Cs w:val="21"/>
              </w:rPr>
              <w:t>甲</w:t>
            </w:r>
          </w:p>
        </w:tc>
        <w:tc>
          <w:tcPr>
            <w:tcW w:w="750"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722.00</w:t>
            </w:r>
          </w:p>
        </w:tc>
        <w:tc>
          <w:tcPr>
            <w:tcW w:w="1815"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Cs w:val="21"/>
              </w:rPr>
              <w:t>8kg手提式磷酸铵盐干粉灭火器</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322"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3</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Cs w:val="21"/>
              </w:rPr>
              <w:t>标准库3</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Cs w:val="21"/>
              </w:rPr>
              <w:t>甲</w:t>
            </w:r>
          </w:p>
        </w:tc>
        <w:tc>
          <w:tcPr>
            <w:tcW w:w="750"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722.00</w:t>
            </w:r>
          </w:p>
        </w:tc>
        <w:tc>
          <w:tcPr>
            <w:tcW w:w="1815"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Cs w:val="21"/>
              </w:rPr>
              <w:t>8kg手提式磷酸铵盐干粉灭火器</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322"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4</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Cs w:val="21"/>
              </w:rPr>
              <w:t>标准库4</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Cs w:val="21"/>
              </w:rPr>
              <w:t>甲</w:t>
            </w:r>
          </w:p>
        </w:tc>
        <w:tc>
          <w:tcPr>
            <w:tcW w:w="750"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722.00</w:t>
            </w:r>
          </w:p>
        </w:tc>
        <w:tc>
          <w:tcPr>
            <w:tcW w:w="1815"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Cs w:val="21"/>
              </w:rPr>
              <w:t>8kg手提式磷酸铵盐干粉灭火器</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322"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5</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Cs w:val="21"/>
              </w:rPr>
              <w:t>标准库5</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Cs w:val="21"/>
              </w:rPr>
              <w:t>甲</w:t>
            </w:r>
          </w:p>
        </w:tc>
        <w:tc>
          <w:tcPr>
            <w:tcW w:w="750"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722.00</w:t>
            </w:r>
          </w:p>
        </w:tc>
        <w:tc>
          <w:tcPr>
            <w:tcW w:w="1815"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Cs w:val="21"/>
              </w:rPr>
              <w:t>8kg手提式磷酸铵盐干粉灭火器</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322"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6</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Cs w:val="21"/>
              </w:rPr>
              <w:t>标准库6</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Cs w:val="21"/>
              </w:rPr>
              <w:t>甲</w:t>
            </w:r>
          </w:p>
        </w:tc>
        <w:tc>
          <w:tcPr>
            <w:tcW w:w="750"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722.00</w:t>
            </w:r>
          </w:p>
        </w:tc>
        <w:tc>
          <w:tcPr>
            <w:tcW w:w="1815"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Cs w:val="21"/>
              </w:rPr>
              <w:t>8kg手提式磷酸铵盐干粉灭火器</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322"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7</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Cs w:val="21"/>
              </w:rPr>
              <w:t>标准库7</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Cs w:val="21"/>
              </w:rPr>
              <w:t>甲</w:t>
            </w:r>
          </w:p>
        </w:tc>
        <w:tc>
          <w:tcPr>
            <w:tcW w:w="750"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722.00</w:t>
            </w:r>
          </w:p>
        </w:tc>
        <w:tc>
          <w:tcPr>
            <w:tcW w:w="1815"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Cs w:val="21"/>
              </w:rPr>
              <w:t>8kg手提式磷酸铵盐干粉灭火器</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322"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8</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库房2</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丙</w:t>
            </w:r>
          </w:p>
        </w:tc>
        <w:tc>
          <w:tcPr>
            <w:tcW w:w="750"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1584.98</w:t>
            </w:r>
          </w:p>
        </w:tc>
        <w:tc>
          <w:tcPr>
            <w:tcW w:w="1815"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Cs w:val="21"/>
              </w:rPr>
              <w:t>8kg手提式磷酸铵盐干粉灭火器</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322"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9</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 w:val="24"/>
              </w:rPr>
              <w:t>库房3</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丙</w:t>
            </w:r>
          </w:p>
        </w:tc>
        <w:tc>
          <w:tcPr>
            <w:tcW w:w="750"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2069.34</w:t>
            </w:r>
          </w:p>
        </w:tc>
        <w:tc>
          <w:tcPr>
            <w:tcW w:w="1815"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Cs w:val="21"/>
              </w:rPr>
              <w:t>8kg手提式磷酸铵盐干粉灭火器</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322"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10</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 w:val="24"/>
              </w:rPr>
              <w:t>库房4</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丁</w:t>
            </w:r>
          </w:p>
        </w:tc>
        <w:tc>
          <w:tcPr>
            <w:tcW w:w="750"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3826.54</w:t>
            </w:r>
          </w:p>
        </w:tc>
        <w:tc>
          <w:tcPr>
            <w:tcW w:w="1815"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Cs w:val="21"/>
              </w:rPr>
              <w:t>8kg手提式磷酸铵盐干粉灭火器</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322"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11</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综合库1</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丙</w:t>
            </w:r>
          </w:p>
        </w:tc>
        <w:tc>
          <w:tcPr>
            <w:tcW w:w="750"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3979.13</w:t>
            </w:r>
          </w:p>
        </w:tc>
        <w:tc>
          <w:tcPr>
            <w:tcW w:w="1815"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Cs w:val="21"/>
              </w:rPr>
              <w:t>8kg手提式磷酸铵盐干粉灭火器</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322"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12</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综合库3</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乙</w:t>
            </w:r>
          </w:p>
        </w:tc>
        <w:tc>
          <w:tcPr>
            <w:tcW w:w="750"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1972.68</w:t>
            </w:r>
          </w:p>
        </w:tc>
        <w:tc>
          <w:tcPr>
            <w:tcW w:w="1815"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8kg手提式磷酸铵盐干粉灭火器</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322"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13</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厂房</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丁</w:t>
            </w:r>
          </w:p>
        </w:tc>
        <w:tc>
          <w:tcPr>
            <w:tcW w:w="750"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5958.94</w:t>
            </w:r>
          </w:p>
        </w:tc>
        <w:tc>
          <w:tcPr>
            <w:tcW w:w="1815"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8kg手提式磷酸铵盐干粉灭火器</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322"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14</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办公楼</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w:t>
            </w:r>
          </w:p>
        </w:tc>
        <w:tc>
          <w:tcPr>
            <w:tcW w:w="750"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2003.27</w:t>
            </w:r>
          </w:p>
        </w:tc>
        <w:tc>
          <w:tcPr>
            <w:tcW w:w="1815"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4kg手提式磷酸铵盐干粉灭火器</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322"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highlight w:val="none"/>
              </w:rPr>
            </w:pPr>
            <w:r>
              <w:rPr>
                <w:rFonts w:hint="default" w:ascii="Times New Roman" w:hAnsi="Times New Roman" w:cs="Times New Roman"/>
                <w:kern w:val="0"/>
                <w:szCs w:val="21"/>
                <w:highlight w:val="none"/>
              </w:rPr>
              <w:t>15</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highlight w:val="none"/>
              </w:rPr>
            </w:pPr>
            <w:r>
              <w:rPr>
                <w:rFonts w:hint="default" w:ascii="Times New Roman" w:hAnsi="Times New Roman" w:cs="Times New Roman"/>
                <w:kern w:val="0"/>
                <w:szCs w:val="21"/>
                <w:highlight w:val="none"/>
              </w:rPr>
              <w:t>食堂</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highlight w:val="none"/>
              </w:rPr>
            </w:pPr>
            <w:r>
              <w:rPr>
                <w:rFonts w:hint="default" w:ascii="Times New Roman" w:hAnsi="Times New Roman" w:cs="Times New Roman"/>
                <w:kern w:val="0"/>
                <w:szCs w:val="21"/>
                <w:highlight w:val="none"/>
              </w:rPr>
              <w:t>-</w:t>
            </w:r>
          </w:p>
        </w:tc>
        <w:tc>
          <w:tcPr>
            <w:tcW w:w="750"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highlight w:val="none"/>
              </w:rPr>
            </w:pPr>
            <w:r>
              <w:rPr>
                <w:rFonts w:hint="default" w:ascii="Times New Roman" w:hAnsi="Times New Roman" w:cs="Times New Roman"/>
                <w:kern w:val="0"/>
                <w:szCs w:val="21"/>
                <w:highlight w:val="none"/>
              </w:rPr>
              <w:t>2299.47</w:t>
            </w:r>
          </w:p>
        </w:tc>
        <w:tc>
          <w:tcPr>
            <w:tcW w:w="1815"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highlight w:val="none"/>
              </w:rPr>
            </w:pPr>
            <w:r>
              <w:rPr>
                <w:rFonts w:hint="default" w:ascii="Times New Roman" w:hAnsi="Times New Roman" w:cs="Times New Roman"/>
                <w:kern w:val="0"/>
                <w:szCs w:val="21"/>
                <w:highlight w:val="none"/>
              </w:rPr>
              <w:t>4kg手提式磷酸铵盐干粉灭火器</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highlight w:val="none"/>
              </w:rPr>
            </w:pPr>
            <w:r>
              <w:rPr>
                <w:rFonts w:hint="default" w:ascii="Times New Roman" w:hAnsi="Times New Roman" w:cs="Times New Roman"/>
                <w:kern w:val="0"/>
                <w:szCs w:val="21"/>
                <w:highlight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322"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16</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门卫</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w:t>
            </w:r>
          </w:p>
        </w:tc>
        <w:tc>
          <w:tcPr>
            <w:tcW w:w="750"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64.14</w:t>
            </w:r>
          </w:p>
        </w:tc>
        <w:tc>
          <w:tcPr>
            <w:tcW w:w="1815"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4kg手提式磷酸铵盐干粉灭火器</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322"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highlight w:val="none"/>
              </w:rPr>
            </w:pPr>
            <w:r>
              <w:rPr>
                <w:rFonts w:hint="default" w:ascii="Times New Roman" w:hAnsi="Times New Roman" w:cs="Times New Roman"/>
                <w:kern w:val="0"/>
                <w:szCs w:val="21"/>
                <w:highlight w:val="none"/>
              </w:rPr>
              <w:t>17</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highlight w:val="none"/>
              </w:rPr>
            </w:pPr>
            <w:r>
              <w:rPr>
                <w:rFonts w:hint="default" w:ascii="Times New Roman" w:hAnsi="Times New Roman" w:cs="Times New Roman"/>
                <w:kern w:val="0"/>
                <w:szCs w:val="21"/>
                <w:highlight w:val="none"/>
              </w:rPr>
              <w:t>配电间</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highlight w:val="none"/>
              </w:rPr>
            </w:pPr>
            <w:r>
              <w:rPr>
                <w:rFonts w:hint="default" w:ascii="Times New Roman" w:hAnsi="Times New Roman" w:cs="Times New Roman"/>
                <w:kern w:val="0"/>
                <w:szCs w:val="21"/>
                <w:highlight w:val="none"/>
              </w:rPr>
              <w:t>-</w:t>
            </w:r>
          </w:p>
        </w:tc>
        <w:tc>
          <w:tcPr>
            <w:tcW w:w="750"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highlight w:val="none"/>
              </w:rPr>
            </w:pPr>
          </w:p>
        </w:tc>
        <w:tc>
          <w:tcPr>
            <w:tcW w:w="1815"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highlight w:val="none"/>
              </w:rPr>
            </w:pPr>
            <w:r>
              <w:rPr>
                <w:rFonts w:hint="default" w:ascii="Times New Roman" w:hAnsi="Times New Roman" w:cs="Times New Roman"/>
                <w:kern w:val="0"/>
                <w:szCs w:val="21"/>
                <w:highlight w:val="none"/>
              </w:rPr>
              <w:t>8kg手提式磷酸铵盐干粉灭火器</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highlight w:val="none"/>
              </w:rPr>
            </w:pPr>
            <w:r>
              <w:rPr>
                <w:rFonts w:hint="default" w:ascii="Times New Roman" w:hAnsi="Times New Roman" w:cs="Times New Roman"/>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322"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highlight w:val="none"/>
              </w:rPr>
            </w:pPr>
            <w:r>
              <w:rPr>
                <w:rFonts w:hint="default" w:ascii="Times New Roman" w:hAnsi="Times New Roman" w:cs="Times New Roman"/>
                <w:kern w:val="0"/>
                <w:szCs w:val="21"/>
                <w:highlight w:val="none"/>
              </w:rPr>
              <w:t>18</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highlight w:val="none"/>
              </w:rPr>
            </w:pPr>
            <w:r>
              <w:rPr>
                <w:rFonts w:hint="default" w:ascii="Times New Roman" w:hAnsi="Times New Roman" w:cs="Times New Roman"/>
                <w:kern w:val="0"/>
                <w:szCs w:val="21"/>
                <w:highlight w:val="none"/>
              </w:rPr>
              <w:t>柴油发电机间</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highlight w:val="none"/>
              </w:rPr>
            </w:pPr>
            <w:r>
              <w:rPr>
                <w:rFonts w:hint="default" w:ascii="Times New Roman" w:hAnsi="Times New Roman" w:cs="Times New Roman"/>
                <w:kern w:val="0"/>
                <w:szCs w:val="21"/>
                <w:highlight w:val="none"/>
              </w:rPr>
              <w:t>-</w:t>
            </w:r>
          </w:p>
        </w:tc>
        <w:tc>
          <w:tcPr>
            <w:tcW w:w="750"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highlight w:val="none"/>
              </w:rPr>
            </w:pPr>
          </w:p>
        </w:tc>
        <w:tc>
          <w:tcPr>
            <w:tcW w:w="1815"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highlight w:val="none"/>
              </w:rPr>
            </w:pPr>
            <w:r>
              <w:rPr>
                <w:rFonts w:hint="default" w:ascii="Times New Roman" w:hAnsi="Times New Roman" w:cs="Times New Roman"/>
                <w:kern w:val="0"/>
                <w:szCs w:val="21"/>
                <w:highlight w:val="none"/>
              </w:rPr>
              <w:t>8kg手提式磷酸铵盐干粉灭火器</w:t>
            </w:r>
          </w:p>
        </w:tc>
        <w:tc>
          <w:tcPr>
            <w:tcW w:w="703" w:type="pct"/>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exact"/>
              <w:jc w:val="center"/>
              <w:textAlignment w:val="auto"/>
              <w:rPr>
                <w:rFonts w:hint="default" w:ascii="Times New Roman" w:hAnsi="Times New Roman" w:cs="Times New Roman"/>
                <w:kern w:val="0"/>
                <w:szCs w:val="21"/>
                <w:highlight w:val="none"/>
              </w:rPr>
            </w:pPr>
            <w:r>
              <w:rPr>
                <w:rFonts w:hint="default" w:ascii="Times New Roman" w:hAnsi="Times New Roman" w:cs="Times New Roman"/>
                <w:kern w:val="0"/>
                <w:szCs w:val="21"/>
                <w:highlight w:val="none"/>
              </w:rPr>
              <w:t>2</w:t>
            </w:r>
          </w:p>
        </w:tc>
      </w:tr>
    </w:tbl>
    <w:p>
      <w:pPr>
        <w:widowControl/>
        <w:spacing w:line="560" w:lineRule="exact"/>
        <w:ind w:firstLine="562" w:firstLineChars="200"/>
        <w:rPr>
          <w:rFonts w:hint="eastAsia" w:ascii="Times New Roman" w:hAnsi="Times New Roman" w:eastAsia="宋体" w:cs="Times New Roman"/>
          <w:b/>
          <w:bCs/>
          <w:kern w:val="0"/>
          <w:sz w:val="28"/>
          <w:szCs w:val="28"/>
          <w:lang w:eastAsia="zh-CN"/>
        </w:rPr>
      </w:pPr>
      <w:r>
        <w:rPr>
          <w:rFonts w:hint="eastAsia" w:cs="Times New Roman"/>
          <w:b/>
          <w:bCs/>
          <w:kern w:val="0"/>
          <w:sz w:val="28"/>
          <w:szCs w:val="28"/>
          <w:lang w:val="en-US" w:eastAsia="zh-CN"/>
        </w:rPr>
        <w:t>7</w:t>
      </w:r>
      <w:r>
        <w:rPr>
          <w:rFonts w:hint="default" w:ascii="Times New Roman" w:hAnsi="Times New Roman" w:cs="Times New Roman"/>
          <w:b/>
          <w:bCs/>
          <w:kern w:val="0"/>
          <w:sz w:val="28"/>
          <w:szCs w:val="28"/>
        </w:rPr>
        <w:t>）</w:t>
      </w:r>
      <w:r>
        <w:rPr>
          <w:rFonts w:hint="eastAsia" w:cs="Times New Roman"/>
          <w:b/>
          <w:bCs/>
          <w:kern w:val="0"/>
          <w:sz w:val="28"/>
          <w:szCs w:val="28"/>
          <w:lang w:eastAsia="zh-CN"/>
        </w:rPr>
        <w:t>消防依托</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项目消防站外部依托于长春一汽集团消防队，距离一汽集团消防队4km。长春一汽集团消防队有8台消防车（包括轻、重型水罐消防车，泡沫消防车、干粉消防车、干粉消防车以及干粉泡沫联用消防车），消防人员50人。</w:t>
      </w:r>
    </w:p>
    <w:p>
      <w:pPr>
        <w:keepNext/>
        <w:keepLines/>
        <w:spacing w:line="360" w:lineRule="auto"/>
        <w:outlineLvl w:val="2"/>
        <w:rPr>
          <w:rFonts w:hint="eastAsia" w:ascii="宋体" w:hAnsi="宋体" w:eastAsia="宋体"/>
          <w:b/>
          <w:bCs/>
          <w:sz w:val="28"/>
          <w:szCs w:val="28"/>
          <w:lang w:eastAsia="zh-CN"/>
        </w:rPr>
      </w:pPr>
      <w:bookmarkStart w:id="34" w:name="_Toc10530"/>
      <w:r>
        <w:rPr>
          <w:rFonts w:hint="eastAsia" w:ascii="宋体" w:hAnsi="宋体"/>
          <w:b/>
          <w:bCs/>
          <w:sz w:val="28"/>
          <w:szCs w:val="28"/>
        </w:rPr>
        <w:t>2.</w:t>
      </w:r>
      <w:r>
        <w:rPr>
          <w:rFonts w:hint="eastAsia" w:ascii="宋体" w:hAnsi="宋体"/>
          <w:b/>
          <w:bCs/>
          <w:sz w:val="28"/>
          <w:szCs w:val="28"/>
          <w:lang w:val="en-US" w:eastAsia="zh-CN"/>
        </w:rPr>
        <w:t>7</w:t>
      </w:r>
      <w:r>
        <w:rPr>
          <w:rFonts w:hint="eastAsia" w:ascii="宋体" w:hAnsi="宋体"/>
          <w:b/>
          <w:bCs/>
          <w:sz w:val="28"/>
          <w:szCs w:val="28"/>
        </w:rPr>
        <w:t>.3</w:t>
      </w:r>
      <w:r>
        <w:rPr>
          <w:rFonts w:hint="eastAsia" w:ascii="宋体" w:hAnsi="宋体"/>
          <w:b/>
          <w:bCs/>
          <w:sz w:val="28"/>
          <w:szCs w:val="28"/>
          <w:lang w:eastAsia="zh-CN"/>
        </w:rPr>
        <w:t>仪表自动化</w:t>
      </w:r>
      <w:bookmarkEnd w:id="34"/>
    </w:p>
    <w:p>
      <w:pPr>
        <w:widowControl/>
        <w:spacing w:line="560" w:lineRule="exact"/>
        <w:ind w:firstLine="562" w:firstLineChars="200"/>
        <w:rPr>
          <w:rFonts w:hint="default" w:ascii="Times New Roman" w:hAnsi="Times New Roman" w:cs="Times New Roman"/>
          <w:kern w:val="0"/>
          <w:sz w:val="28"/>
          <w:szCs w:val="28"/>
        </w:rPr>
      </w:pPr>
      <w:r>
        <w:rPr>
          <w:rFonts w:hint="eastAsia" w:cs="Times New Roman"/>
          <w:b/>
          <w:bCs/>
          <w:kern w:val="0"/>
          <w:sz w:val="28"/>
          <w:szCs w:val="28"/>
          <w:lang w:val="en-US" w:eastAsia="zh-CN"/>
        </w:rPr>
        <w:t>1）</w:t>
      </w:r>
      <w:r>
        <w:rPr>
          <w:rFonts w:hint="default" w:ascii="Times New Roman" w:hAnsi="Times New Roman" w:cs="Times New Roman"/>
          <w:b/>
          <w:bCs/>
          <w:kern w:val="0"/>
          <w:sz w:val="28"/>
          <w:szCs w:val="28"/>
        </w:rPr>
        <w:t>可燃气体报警系统</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按照《石油化工可燃气体和有毒气体检测报警设计标准》GB50493-2019要求，由于标准库1~7为甲类，综合库3为乙类，为爆炸危险区域2区，可燃介质为油漆挥发气，密度重于空气，故在标准库1~7、综合库3均设置固定式可燃气体检测器，安装高度+0.3m。当可燃气体泄漏达到爆炸下限的25%时，检测器会将信号传至在库房2</w:t>
      </w:r>
      <w:r>
        <w:rPr>
          <w:rFonts w:hint="eastAsia" w:cs="Times New Roman"/>
          <w:kern w:val="0"/>
          <w:sz w:val="28"/>
          <w:szCs w:val="28"/>
          <w:lang w:eastAsia="zh-CN"/>
        </w:rPr>
        <w:t>控制室</w:t>
      </w:r>
      <w:r>
        <w:rPr>
          <w:rFonts w:hint="default" w:ascii="Times New Roman" w:hAnsi="Times New Roman" w:cs="Times New Roman"/>
          <w:kern w:val="0"/>
          <w:sz w:val="28"/>
          <w:szCs w:val="28"/>
        </w:rPr>
        <w:t>内的可燃气体报警器上，声光报警引起操作人员注意，同时联锁开启防爆轴流风机，防止火灾、爆炸事故发生。在将其报警信号，通过总线制网线远传至消防控制室内统一监控。</w:t>
      </w:r>
    </w:p>
    <w:p>
      <w:pPr>
        <w:widowControl/>
        <w:spacing w:line="560" w:lineRule="exact"/>
        <w:ind w:firstLine="560" w:firstLineChars="200"/>
        <w:rPr>
          <w:rFonts w:hint="eastAsia" w:ascii="Times New Roman" w:hAnsi="Times New Roman" w:eastAsia="宋体" w:cs="Times New Roman"/>
          <w:kern w:val="0"/>
          <w:sz w:val="28"/>
          <w:szCs w:val="28"/>
          <w:lang w:eastAsia="zh-CN"/>
        </w:rPr>
      </w:pPr>
      <w:r>
        <w:rPr>
          <w:rFonts w:hint="default" w:ascii="Times New Roman" w:hAnsi="Times New Roman" w:cs="Times New Roman"/>
          <w:kern w:val="0"/>
          <w:sz w:val="28"/>
          <w:szCs w:val="28"/>
        </w:rPr>
        <w:t>可燃气体报警仪：选用KB2100Ⅱ型壁挂式可燃性气体报警仪；可燃气体检测器：选用BS01Ⅱ点型可燃气体检测器。仪表选型</w:t>
      </w:r>
      <w:r>
        <w:rPr>
          <w:rFonts w:hint="eastAsia" w:cs="Times New Roman"/>
          <w:kern w:val="0"/>
          <w:sz w:val="28"/>
          <w:szCs w:val="28"/>
          <w:lang w:eastAsia="zh-CN"/>
        </w:rPr>
        <w:t>如下：</w:t>
      </w:r>
    </w:p>
    <w:p>
      <w:pPr>
        <w:widowControl/>
        <w:spacing w:line="560" w:lineRule="exact"/>
        <w:ind w:firstLine="482" w:firstLineChars="200"/>
        <w:jc w:val="cente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表</w:t>
      </w:r>
      <w:r>
        <w:rPr>
          <w:rFonts w:hint="eastAsia" w:asciiTheme="minorEastAsia" w:hAnsiTheme="minorEastAsia" w:eastAsiaTheme="minorEastAsia" w:cstheme="minorEastAsia"/>
          <w:b/>
          <w:bCs/>
          <w:kern w:val="0"/>
          <w:sz w:val="24"/>
          <w:szCs w:val="24"/>
          <w:lang w:val="en-US" w:eastAsia="zh-CN"/>
        </w:rPr>
        <w:t>2.5-2</w:t>
      </w:r>
      <w:r>
        <w:rPr>
          <w:rFonts w:hint="eastAsia" w:asciiTheme="minorEastAsia" w:hAnsiTheme="minorEastAsia" w:eastAsiaTheme="minorEastAsia" w:cstheme="minorEastAsia"/>
          <w:b/>
          <w:bCs/>
          <w:kern w:val="0"/>
          <w:sz w:val="24"/>
          <w:szCs w:val="24"/>
        </w:rPr>
        <w:t>可燃气体检测装置设置一览表</w:t>
      </w:r>
    </w:p>
    <w:tbl>
      <w:tblPr>
        <w:tblStyle w:val="2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5"/>
        <w:gridCol w:w="1144"/>
        <w:gridCol w:w="923"/>
        <w:gridCol w:w="1061"/>
        <w:gridCol w:w="1330"/>
        <w:gridCol w:w="1332"/>
        <w:gridCol w:w="108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67" w:type="pct"/>
            <w:vMerge w:val="restart"/>
            <w:noWrap w:val="0"/>
            <w:vAlign w:val="center"/>
          </w:tcPr>
          <w:p>
            <w:pPr>
              <w:jc w:val="center"/>
              <w:rPr>
                <w:b/>
                <w:bCs/>
                <w:color w:val="auto"/>
                <w:szCs w:val="21"/>
                <w:shd w:val="clear" w:color="auto" w:fill="auto"/>
              </w:rPr>
            </w:pPr>
            <w:r>
              <w:rPr>
                <w:b/>
                <w:bCs/>
                <w:color w:val="auto"/>
                <w:szCs w:val="21"/>
                <w:shd w:val="clear" w:color="auto" w:fill="auto"/>
              </w:rPr>
              <w:t>序</w:t>
            </w:r>
          </w:p>
          <w:p>
            <w:pPr>
              <w:jc w:val="center"/>
              <w:rPr>
                <w:b/>
                <w:bCs/>
                <w:color w:val="auto"/>
                <w:szCs w:val="21"/>
                <w:shd w:val="clear" w:color="auto" w:fill="auto"/>
              </w:rPr>
            </w:pPr>
            <w:r>
              <w:rPr>
                <w:b/>
                <w:bCs/>
                <w:color w:val="auto"/>
                <w:szCs w:val="21"/>
                <w:shd w:val="clear" w:color="auto" w:fill="auto"/>
              </w:rPr>
              <w:t>号</w:t>
            </w:r>
          </w:p>
        </w:tc>
        <w:tc>
          <w:tcPr>
            <w:tcW w:w="671" w:type="pct"/>
            <w:vMerge w:val="restart"/>
            <w:noWrap w:val="0"/>
            <w:vAlign w:val="center"/>
          </w:tcPr>
          <w:p>
            <w:pPr>
              <w:jc w:val="center"/>
              <w:rPr>
                <w:b/>
                <w:bCs/>
                <w:color w:val="auto"/>
                <w:szCs w:val="21"/>
                <w:shd w:val="clear" w:color="auto" w:fill="auto"/>
              </w:rPr>
            </w:pPr>
            <w:r>
              <w:rPr>
                <w:b/>
                <w:bCs/>
                <w:color w:val="auto"/>
                <w:szCs w:val="21"/>
                <w:shd w:val="clear" w:color="auto" w:fill="auto"/>
              </w:rPr>
              <w:t>作业场所</w:t>
            </w:r>
          </w:p>
        </w:tc>
        <w:tc>
          <w:tcPr>
            <w:tcW w:w="3357" w:type="pct"/>
            <w:gridSpan w:val="5"/>
            <w:noWrap w:val="0"/>
            <w:vAlign w:val="center"/>
          </w:tcPr>
          <w:p>
            <w:pPr>
              <w:tabs>
                <w:tab w:val="left" w:pos="5145"/>
              </w:tabs>
              <w:jc w:val="center"/>
              <w:rPr>
                <w:b/>
                <w:bCs/>
                <w:color w:val="auto"/>
                <w:szCs w:val="21"/>
                <w:shd w:val="clear" w:color="auto" w:fill="auto"/>
              </w:rPr>
            </w:pPr>
            <w:r>
              <w:rPr>
                <w:b/>
                <w:bCs/>
                <w:color w:val="auto"/>
                <w:szCs w:val="21"/>
                <w:shd w:val="clear" w:color="auto" w:fill="auto"/>
              </w:rPr>
              <w:t>可燃气体检测器</w:t>
            </w:r>
          </w:p>
        </w:tc>
        <w:tc>
          <w:tcPr>
            <w:tcW w:w="703" w:type="pct"/>
            <w:vMerge w:val="restart"/>
            <w:noWrap w:val="0"/>
            <w:vAlign w:val="center"/>
          </w:tcPr>
          <w:p>
            <w:pPr>
              <w:tabs>
                <w:tab w:val="left" w:pos="5145"/>
              </w:tabs>
              <w:jc w:val="center"/>
              <w:rPr>
                <w:b/>
                <w:bCs/>
                <w:color w:val="auto"/>
                <w:szCs w:val="21"/>
                <w:shd w:val="clear" w:color="auto" w:fill="auto"/>
              </w:rPr>
            </w:pPr>
            <w:r>
              <w:rPr>
                <w:b/>
                <w:bCs/>
                <w:color w:val="auto"/>
                <w:szCs w:val="21"/>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67" w:type="pct"/>
            <w:vMerge w:val="continue"/>
            <w:noWrap w:val="0"/>
            <w:vAlign w:val="center"/>
          </w:tcPr>
          <w:p>
            <w:pPr>
              <w:jc w:val="center"/>
              <w:rPr>
                <w:b/>
                <w:bCs/>
                <w:color w:val="auto"/>
                <w:szCs w:val="21"/>
                <w:shd w:val="clear" w:color="auto" w:fill="auto"/>
              </w:rPr>
            </w:pPr>
          </w:p>
        </w:tc>
        <w:tc>
          <w:tcPr>
            <w:tcW w:w="671" w:type="pct"/>
            <w:vMerge w:val="continue"/>
            <w:noWrap w:val="0"/>
            <w:vAlign w:val="center"/>
          </w:tcPr>
          <w:p>
            <w:pPr>
              <w:jc w:val="center"/>
              <w:rPr>
                <w:b/>
                <w:bCs/>
                <w:color w:val="auto"/>
                <w:szCs w:val="21"/>
                <w:shd w:val="clear" w:color="auto" w:fill="auto"/>
              </w:rPr>
            </w:pPr>
          </w:p>
        </w:tc>
        <w:tc>
          <w:tcPr>
            <w:tcW w:w="541" w:type="pct"/>
            <w:noWrap w:val="0"/>
            <w:vAlign w:val="center"/>
          </w:tcPr>
          <w:p>
            <w:pPr>
              <w:tabs>
                <w:tab w:val="left" w:pos="5145"/>
              </w:tabs>
              <w:jc w:val="center"/>
              <w:rPr>
                <w:b/>
                <w:bCs/>
                <w:color w:val="auto"/>
                <w:szCs w:val="21"/>
                <w:shd w:val="clear" w:color="auto" w:fill="auto"/>
              </w:rPr>
            </w:pPr>
            <w:r>
              <w:rPr>
                <w:b/>
                <w:bCs/>
                <w:color w:val="auto"/>
                <w:szCs w:val="21"/>
                <w:shd w:val="clear" w:color="auto" w:fill="auto"/>
              </w:rPr>
              <w:t>型号</w:t>
            </w:r>
          </w:p>
        </w:tc>
        <w:tc>
          <w:tcPr>
            <w:tcW w:w="622" w:type="pct"/>
            <w:noWrap w:val="0"/>
            <w:vAlign w:val="center"/>
          </w:tcPr>
          <w:p>
            <w:pPr>
              <w:tabs>
                <w:tab w:val="left" w:pos="5145"/>
              </w:tabs>
              <w:jc w:val="center"/>
              <w:rPr>
                <w:b/>
                <w:bCs/>
                <w:color w:val="auto"/>
                <w:szCs w:val="21"/>
                <w:shd w:val="clear" w:color="auto" w:fill="auto"/>
              </w:rPr>
            </w:pPr>
            <w:r>
              <w:rPr>
                <w:b/>
                <w:bCs/>
                <w:color w:val="auto"/>
                <w:szCs w:val="21"/>
                <w:shd w:val="clear" w:color="auto" w:fill="auto"/>
              </w:rPr>
              <w:t>数量</w:t>
            </w:r>
          </w:p>
        </w:tc>
        <w:tc>
          <w:tcPr>
            <w:tcW w:w="780" w:type="pct"/>
            <w:noWrap w:val="0"/>
            <w:vAlign w:val="center"/>
          </w:tcPr>
          <w:p>
            <w:pPr>
              <w:tabs>
                <w:tab w:val="left" w:pos="5145"/>
              </w:tabs>
              <w:jc w:val="center"/>
              <w:rPr>
                <w:b/>
                <w:bCs/>
                <w:color w:val="auto"/>
                <w:szCs w:val="21"/>
                <w:shd w:val="clear" w:color="auto" w:fill="auto"/>
              </w:rPr>
            </w:pPr>
            <w:r>
              <w:rPr>
                <w:b/>
                <w:bCs/>
                <w:color w:val="auto"/>
                <w:szCs w:val="21"/>
                <w:shd w:val="clear" w:color="auto" w:fill="auto"/>
              </w:rPr>
              <w:t>检测点</w:t>
            </w:r>
          </w:p>
        </w:tc>
        <w:tc>
          <w:tcPr>
            <w:tcW w:w="781" w:type="pct"/>
            <w:noWrap w:val="0"/>
            <w:vAlign w:val="center"/>
          </w:tcPr>
          <w:p>
            <w:pPr>
              <w:jc w:val="center"/>
              <w:rPr>
                <w:b/>
                <w:bCs/>
                <w:color w:val="auto"/>
                <w:szCs w:val="21"/>
                <w:shd w:val="clear" w:color="auto" w:fill="auto"/>
              </w:rPr>
            </w:pPr>
            <w:r>
              <w:rPr>
                <w:b/>
                <w:bCs/>
                <w:color w:val="auto"/>
                <w:szCs w:val="21"/>
                <w:shd w:val="clear" w:color="auto" w:fill="auto"/>
              </w:rPr>
              <w:t>检测介质</w:t>
            </w:r>
          </w:p>
        </w:tc>
        <w:tc>
          <w:tcPr>
            <w:tcW w:w="632" w:type="pct"/>
            <w:noWrap w:val="0"/>
            <w:vAlign w:val="top"/>
          </w:tcPr>
          <w:p>
            <w:pPr>
              <w:tabs>
                <w:tab w:val="left" w:pos="5145"/>
              </w:tabs>
              <w:jc w:val="center"/>
              <w:rPr>
                <w:b/>
                <w:bCs/>
                <w:color w:val="auto"/>
                <w:szCs w:val="21"/>
                <w:shd w:val="clear" w:color="auto" w:fill="auto"/>
              </w:rPr>
            </w:pPr>
            <w:r>
              <w:rPr>
                <w:rFonts w:hint="eastAsia"/>
                <w:b/>
                <w:bCs/>
                <w:color w:val="auto"/>
                <w:szCs w:val="21"/>
                <w:shd w:val="clear" w:color="auto" w:fill="auto"/>
              </w:rPr>
              <w:t>安装高度</w:t>
            </w:r>
          </w:p>
        </w:tc>
        <w:tc>
          <w:tcPr>
            <w:tcW w:w="703" w:type="pct"/>
            <w:vMerge w:val="continue"/>
            <w:noWrap w:val="0"/>
            <w:vAlign w:val="center"/>
          </w:tcPr>
          <w:p>
            <w:pPr>
              <w:tabs>
                <w:tab w:val="left" w:pos="5145"/>
              </w:tabs>
              <w:jc w:val="center"/>
              <w:rPr>
                <w:b/>
                <w:bCs/>
                <w:color w:val="auto"/>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67" w:type="pct"/>
            <w:noWrap w:val="0"/>
            <w:vAlign w:val="center"/>
          </w:tcPr>
          <w:p>
            <w:pPr>
              <w:jc w:val="center"/>
              <w:rPr>
                <w:color w:val="auto"/>
                <w:szCs w:val="21"/>
                <w:shd w:val="clear" w:color="auto" w:fill="auto"/>
              </w:rPr>
            </w:pPr>
            <w:r>
              <w:rPr>
                <w:color w:val="auto"/>
                <w:szCs w:val="21"/>
                <w:shd w:val="clear" w:color="auto" w:fill="auto"/>
              </w:rPr>
              <w:t>1</w:t>
            </w:r>
          </w:p>
        </w:tc>
        <w:tc>
          <w:tcPr>
            <w:tcW w:w="671" w:type="pct"/>
            <w:noWrap w:val="0"/>
            <w:vAlign w:val="center"/>
          </w:tcPr>
          <w:p>
            <w:pPr>
              <w:jc w:val="center"/>
              <w:rPr>
                <w:rFonts w:hint="eastAsia"/>
                <w:color w:val="auto"/>
                <w:szCs w:val="21"/>
                <w:shd w:val="clear" w:color="auto" w:fill="auto"/>
              </w:rPr>
            </w:pPr>
            <w:r>
              <w:rPr>
                <w:rFonts w:hint="eastAsia"/>
                <w:color w:val="auto"/>
                <w:szCs w:val="21"/>
                <w:shd w:val="clear" w:color="auto" w:fill="auto"/>
              </w:rPr>
              <w:t>标准库</w:t>
            </w:r>
          </w:p>
          <w:p>
            <w:pPr>
              <w:jc w:val="center"/>
              <w:rPr>
                <w:color w:val="auto"/>
                <w:szCs w:val="21"/>
                <w:shd w:val="clear" w:color="auto" w:fill="auto"/>
              </w:rPr>
            </w:pPr>
            <w:r>
              <w:rPr>
                <w:rFonts w:hint="eastAsia"/>
                <w:color w:val="auto"/>
                <w:szCs w:val="21"/>
                <w:shd w:val="clear" w:color="auto" w:fill="auto"/>
              </w:rPr>
              <w:t>1~7</w:t>
            </w:r>
          </w:p>
        </w:tc>
        <w:tc>
          <w:tcPr>
            <w:tcW w:w="541" w:type="pct"/>
            <w:noWrap w:val="0"/>
            <w:vAlign w:val="center"/>
          </w:tcPr>
          <w:p>
            <w:pPr>
              <w:jc w:val="center"/>
              <w:rPr>
                <w:color w:val="auto"/>
                <w:szCs w:val="21"/>
                <w:shd w:val="clear" w:color="auto" w:fill="auto"/>
              </w:rPr>
            </w:pPr>
            <w:r>
              <w:rPr>
                <w:rFonts w:hint="eastAsia"/>
                <w:color w:val="auto"/>
                <w:szCs w:val="21"/>
                <w:shd w:val="clear" w:color="auto" w:fill="auto"/>
              </w:rPr>
              <w:t>BS01Ⅱ</w:t>
            </w:r>
          </w:p>
        </w:tc>
        <w:tc>
          <w:tcPr>
            <w:tcW w:w="622" w:type="pct"/>
            <w:noWrap w:val="0"/>
            <w:vAlign w:val="center"/>
          </w:tcPr>
          <w:p>
            <w:pPr>
              <w:tabs>
                <w:tab w:val="left" w:pos="5145"/>
              </w:tabs>
              <w:jc w:val="center"/>
              <w:rPr>
                <w:rFonts w:hint="eastAsia"/>
                <w:color w:val="auto"/>
                <w:szCs w:val="21"/>
                <w:shd w:val="clear" w:color="auto" w:fill="auto"/>
              </w:rPr>
            </w:pPr>
            <w:r>
              <w:rPr>
                <w:rFonts w:hint="eastAsia"/>
                <w:color w:val="auto"/>
                <w:szCs w:val="21"/>
                <w:shd w:val="clear" w:color="auto" w:fill="auto"/>
              </w:rPr>
              <w:t>12个/库</w:t>
            </w:r>
          </w:p>
          <w:p>
            <w:pPr>
              <w:tabs>
                <w:tab w:val="left" w:pos="5145"/>
              </w:tabs>
              <w:jc w:val="center"/>
              <w:rPr>
                <w:color w:val="auto"/>
                <w:szCs w:val="21"/>
                <w:shd w:val="clear" w:color="auto" w:fill="auto"/>
              </w:rPr>
            </w:pPr>
            <w:r>
              <w:rPr>
                <w:rFonts w:hint="eastAsia"/>
                <w:color w:val="auto"/>
                <w:szCs w:val="21"/>
                <w:shd w:val="clear" w:color="auto" w:fill="auto"/>
              </w:rPr>
              <w:t>共84个</w:t>
            </w:r>
          </w:p>
        </w:tc>
        <w:tc>
          <w:tcPr>
            <w:tcW w:w="780" w:type="pct"/>
            <w:noWrap w:val="0"/>
            <w:vAlign w:val="center"/>
          </w:tcPr>
          <w:p>
            <w:pPr>
              <w:tabs>
                <w:tab w:val="left" w:pos="5145"/>
              </w:tabs>
              <w:jc w:val="center"/>
              <w:rPr>
                <w:color w:val="auto"/>
                <w:szCs w:val="21"/>
                <w:shd w:val="clear" w:color="auto" w:fill="auto"/>
              </w:rPr>
            </w:pPr>
            <w:r>
              <w:rPr>
                <w:color w:val="auto"/>
                <w:szCs w:val="21"/>
                <w:shd w:val="clear" w:color="auto" w:fill="auto"/>
              </w:rPr>
              <w:t>库房均布</w:t>
            </w:r>
          </w:p>
        </w:tc>
        <w:tc>
          <w:tcPr>
            <w:tcW w:w="781" w:type="pct"/>
            <w:noWrap w:val="0"/>
            <w:vAlign w:val="center"/>
          </w:tcPr>
          <w:p>
            <w:pPr>
              <w:jc w:val="center"/>
              <w:rPr>
                <w:color w:val="auto"/>
                <w:szCs w:val="21"/>
                <w:shd w:val="clear" w:color="auto" w:fill="auto"/>
              </w:rPr>
            </w:pPr>
            <w:r>
              <w:rPr>
                <w:color w:val="auto"/>
                <w:szCs w:val="21"/>
                <w:shd w:val="clear" w:color="auto" w:fill="auto"/>
              </w:rPr>
              <w:t>油漆挥发气</w:t>
            </w:r>
          </w:p>
        </w:tc>
        <w:tc>
          <w:tcPr>
            <w:tcW w:w="632" w:type="pct"/>
            <w:noWrap w:val="0"/>
            <w:vAlign w:val="top"/>
          </w:tcPr>
          <w:p>
            <w:pPr>
              <w:tabs>
                <w:tab w:val="left" w:pos="5145"/>
              </w:tabs>
              <w:jc w:val="center"/>
              <w:rPr>
                <w:color w:val="auto"/>
                <w:szCs w:val="21"/>
                <w:shd w:val="clear" w:color="auto" w:fill="auto"/>
              </w:rPr>
            </w:pPr>
            <w:r>
              <w:rPr>
                <w:rFonts w:hint="eastAsia"/>
                <w:color w:val="auto"/>
                <w:szCs w:val="21"/>
                <w:shd w:val="clear" w:color="auto" w:fill="auto"/>
              </w:rPr>
              <w:t>距地面0.3m</w:t>
            </w:r>
          </w:p>
        </w:tc>
        <w:tc>
          <w:tcPr>
            <w:tcW w:w="703" w:type="pct"/>
            <w:noWrap w:val="0"/>
            <w:vAlign w:val="center"/>
          </w:tcPr>
          <w:p>
            <w:pPr>
              <w:tabs>
                <w:tab w:val="left" w:pos="5145"/>
              </w:tabs>
              <w:jc w:val="center"/>
              <w:rPr>
                <w:color w:val="auto"/>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67" w:type="pct"/>
            <w:noWrap w:val="0"/>
            <w:vAlign w:val="center"/>
          </w:tcPr>
          <w:p>
            <w:pPr>
              <w:jc w:val="center"/>
              <w:rPr>
                <w:color w:val="auto"/>
                <w:szCs w:val="21"/>
                <w:shd w:val="clear" w:color="auto" w:fill="auto"/>
              </w:rPr>
            </w:pPr>
            <w:r>
              <w:rPr>
                <w:color w:val="auto"/>
                <w:szCs w:val="21"/>
                <w:shd w:val="clear" w:color="auto" w:fill="auto"/>
              </w:rPr>
              <w:t>2</w:t>
            </w:r>
          </w:p>
        </w:tc>
        <w:tc>
          <w:tcPr>
            <w:tcW w:w="671" w:type="pct"/>
            <w:noWrap w:val="0"/>
            <w:vAlign w:val="center"/>
          </w:tcPr>
          <w:p>
            <w:pPr>
              <w:jc w:val="center"/>
              <w:rPr>
                <w:color w:val="auto"/>
                <w:szCs w:val="21"/>
                <w:shd w:val="clear" w:color="auto" w:fill="auto"/>
              </w:rPr>
            </w:pPr>
            <w:r>
              <w:rPr>
                <w:color w:val="auto"/>
                <w:szCs w:val="21"/>
                <w:shd w:val="clear" w:color="auto" w:fill="auto"/>
              </w:rPr>
              <w:t>综合库</w:t>
            </w:r>
            <w:r>
              <w:rPr>
                <w:rFonts w:hint="eastAsia"/>
                <w:color w:val="auto"/>
                <w:szCs w:val="21"/>
                <w:shd w:val="clear" w:color="auto" w:fill="auto"/>
              </w:rPr>
              <w:t>3</w:t>
            </w:r>
          </w:p>
        </w:tc>
        <w:tc>
          <w:tcPr>
            <w:tcW w:w="541" w:type="pct"/>
            <w:noWrap w:val="0"/>
            <w:vAlign w:val="center"/>
          </w:tcPr>
          <w:p>
            <w:pPr>
              <w:jc w:val="center"/>
              <w:rPr>
                <w:color w:val="auto"/>
                <w:szCs w:val="21"/>
                <w:shd w:val="clear" w:color="auto" w:fill="auto"/>
              </w:rPr>
            </w:pPr>
            <w:r>
              <w:rPr>
                <w:rFonts w:hint="eastAsia"/>
                <w:color w:val="auto"/>
                <w:szCs w:val="21"/>
                <w:shd w:val="clear" w:color="auto" w:fill="auto"/>
              </w:rPr>
              <w:t>BS01Ⅱ</w:t>
            </w:r>
          </w:p>
        </w:tc>
        <w:tc>
          <w:tcPr>
            <w:tcW w:w="622" w:type="pct"/>
            <w:noWrap w:val="0"/>
            <w:vAlign w:val="center"/>
          </w:tcPr>
          <w:p>
            <w:pPr>
              <w:jc w:val="center"/>
              <w:rPr>
                <w:color w:val="auto"/>
                <w:szCs w:val="21"/>
                <w:shd w:val="clear" w:color="auto" w:fill="auto"/>
              </w:rPr>
            </w:pPr>
            <w:r>
              <w:rPr>
                <w:rFonts w:hint="eastAsia"/>
                <w:color w:val="auto"/>
                <w:szCs w:val="21"/>
                <w:shd w:val="clear" w:color="auto" w:fill="auto"/>
              </w:rPr>
              <w:t>17个/库</w:t>
            </w:r>
          </w:p>
        </w:tc>
        <w:tc>
          <w:tcPr>
            <w:tcW w:w="780" w:type="pct"/>
            <w:noWrap w:val="0"/>
            <w:vAlign w:val="center"/>
          </w:tcPr>
          <w:p>
            <w:pPr>
              <w:jc w:val="center"/>
              <w:rPr>
                <w:color w:val="auto"/>
                <w:szCs w:val="21"/>
                <w:shd w:val="clear" w:color="auto" w:fill="auto"/>
              </w:rPr>
            </w:pPr>
            <w:r>
              <w:rPr>
                <w:color w:val="auto"/>
                <w:szCs w:val="21"/>
                <w:shd w:val="clear" w:color="auto" w:fill="auto"/>
              </w:rPr>
              <w:t>库房均布</w:t>
            </w:r>
          </w:p>
        </w:tc>
        <w:tc>
          <w:tcPr>
            <w:tcW w:w="781" w:type="pct"/>
            <w:noWrap w:val="0"/>
            <w:vAlign w:val="center"/>
          </w:tcPr>
          <w:p>
            <w:pPr>
              <w:jc w:val="center"/>
              <w:rPr>
                <w:color w:val="auto"/>
                <w:szCs w:val="21"/>
                <w:shd w:val="clear" w:color="auto" w:fill="auto"/>
              </w:rPr>
            </w:pPr>
            <w:r>
              <w:rPr>
                <w:color w:val="auto"/>
                <w:szCs w:val="21"/>
                <w:shd w:val="clear" w:color="auto" w:fill="auto"/>
              </w:rPr>
              <w:t>油漆挥发气</w:t>
            </w:r>
          </w:p>
        </w:tc>
        <w:tc>
          <w:tcPr>
            <w:tcW w:w="632" w:type="pct"/>
            <w:noWrap w:val="0"/>
            <w:vAlign w:val="top"/>
          </w:tcPr>
          <w:p>
            <w:pPr>
              <w:jc w:val="center"/>
              <w:rPr>
                <w:color w:val="auto"/>
                <w:szCs w:val="21"/>
                <w:shd w:val="clear" w:color="auto" w:fill="auto"/>
              </w:rPr>
            </w:pPr>
            <w:r>
              <w:rPr>
                <w:rFonts w:hint="eastAsia"/>
                <w:color w:val="auto"/>
                <w:szCs w:val="21"/>
                <w:shd w:val="clear" w:color="auto" w:fill="auto"/>
              </w:rPr>
              <w:t>距地面0.3m</w:t>
            </w:r>
          </w:p>
        </w:tc>
        <w:tc>
          <w:tcPr>
            <w:tcW w:w="703" w:type="pct"/>
            <w:noWrap w:val="0"/>
            <w:vAlign w:val="center"/>
          </w:tcPr>
          <w:p>
            <w:pPr>
              <w:jc w:val="center"/>
              <w:rPr>
                <w:color w:val="auto"/>
                <w:szCs w:val="21"/>
                <w:shd w:val="clear" w:color="auto" w:fill="auto"/>
              </w:rPr>
            </w:pPr>
          </w:p>
        </w:tc>
      </w:tr>
    </w:tbl>
    <w:p>
      <w:pPr>
        <w:widowControl/>
        <w:spacing w:line="560" w:lineRule="exact"/>
        <w:ind w:firstLine="562" w:firstLineChars="200"/>
        <w:rPr>
          <w:rFonts w:hint="default" w:ascii="Times New Roman" w:hAnsi="Times New Roman" w:cs="Times New Roman"/>
          <w:b/>
          <w:bCs/>
          <w:kern w:val="0"/>
          <w:sz w:val="28"/>
          <w:szCs w:val="28"/>
        </w:rPr>
      </w:pPr>
      <w:r>
        <w:rPr>
          <w:rFonts w:hint="eastAsia" w:cs="Times New Roman"/>
          <w:b/>
          <w:bCs/>
          <w:kern w:val="0"/>
          <w:sz w:val="28"/>
          <w:szCs w:val="28"/>
          <w:lang w:val="en-US" w:eastAsia="zh-CN"/>
        </w:rPr>
        <w:t>2）</w:t>
      </w:r>
      <w:r>
        <w:rPr>
          <w:rFonts w:hint="default" w:ascii="Times New Roman" w:hAnsi="Times New Roman" w:cs="Times New Roman"/>
          <w:b/>
          <w:bCs/>
          <w:kern w:val="0"/>
          <w:sz w:val="28"/>
          <w:szCs w:val="28"/>
        </w:rPr>
        <w:t>视频监控系统</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厂区内主要进出口及建筑物的进出口处均设置视频监控装置，其监控主机安置于厂区门卫。</w:t>
      </w:r>
    </w:p>
    <w:p>
      <w:pPr>
        <w:widowControl/>
        <w:spacing w:line="560" w:lineRule="exact"/>
        <w:ind w:firstLine="560" w:firstLineChars="200"/>
        <w:rPr>
          <w:rFonts w:hint="default" w:ascii="Times New Roman" w:hAnsi="Times New Roman" w:cs="Times New Roman"/>
          <w:kern w:val="0"/>
          <w:sz w:val="28"/>
          <w:szCs w:val="28"/>
        </w:rPr>
      </w:pPr>
      <w:r>
        <w:rPr>
          <w:rFonts w:hint="eastAsia" w:cs="Times New Roman"/>
          <w:kern w:val="0"/>
          <w:sz w:val="28"/>
          <w:szCs w:val="28"/>
          <w:lang w:eastAsia="zh-CN"/>
        </w:rPr>
        <w:t>（</w:t>
      </w:r>
      <w:r>
        <w:rPr>
          <w:rFonts w:hint="default" w:ascii="Times New Roman" w:hAnsi="Times New Roman" w:cs="Times New Roman"/>
          <w:kern w:val="0"/>
          <w:sz w:val="28"/>
          <w:szCs w:val="28"/>
        </w:rPr>
        <w:t>1）厂区进出口处及建筑物的进出门处，均设置摄像机，爆炸危险区域内，均选择防爆摄像机，防爆等级：dIIBT4。视频监控柜等设备安装在门卫内，在由总线制通讯接口将信号远处安置消防控制室内统一监控。</w:t>
      </w:r>
    </w:p>
    <w:p>
      <w:pPr>
        <w:widowControl/>
        <w:spacing w:line="560" w:lineRule="exact"/>
        <w:ind w:firstLine="560" w:firstLineChars="200"/>
        <w:rPr>
          <w:rFonts w:hint="default" w:ascii="Times New Roman" w:hAnsi="Times New Roman" w:cs="Times New Roman"/>
          <w:kern w:val="0"/>
          <w:sz w:val="28"/>
          <w:szCs w:val="28"/>
        </w:rPr>
      </w:pPr>
      <w:r>
        <w:rPr>
          <w:rFonts w:hint="eastAsia" w:cs="Times New Roman"/>
          <w:kern w:val="0"/>
          <w:sz w:val="28"/>
          <w:szCs w:val="28"/>
          <w:lang w:eastAsia="zh-CN"/>
        </w:rPr>
        <w:t>（</w:t>
      </w:r>
      <w:r>
        <w:rPr>
          <w:rFonts w:hint="default" w:ascii="Times New Roman" w:hAnsi="Times New Roman" w:cs="Times New Roman"/>
          <w:kern w:val="0"/>
          <w:sz w:val="28"/>
          <w:szCs w:val="28"/>
        </w:rPr>
        <w:t>2）摄像机需做接地，用接地线将支架底座与站内接地网可靠连接。视频监控系统电源由UPS不间断电源提供，可持续供电180min，网络视频服务器可连续存储不小于30天的视频录像。</w:t>
      </w:r>
    </w:p>
    <w:p>
      <w:pPr>
        <w:widowControl/>
        <w:spacing w:line="560" w:lineRule="exact"/>
        <w:ind w:firstLine="560" w:firstLineChars="200"/>
        <w:rPr>
          <w:rFonts w:hint="default" w:ascii="Times New Roman" w:hAnsi="Times New Roman" w:cs="Times New Roman"/>
          <w:kern w:val="0"/>
          <w:sz w:val="28"/>
          <w:szCs w:val="28"/>
        </w:rPr>
      </w:pPr>
      <w:r>
        <w:rPr>
          <w:rFonts w:hint="eastAsia" w:cs="Times New Roman"/>
          <w:kern w:val="0"/>
          <w:sz w:val="28"/>
          <w:szCs w:val="28"/>
          <w:lang w:eastAsia="zh-CN"/>
        </w:rPr>
        <w:t>（</w:t>
      </w:r>
      <w:r>
        <w:rPr>
          <w:rFonts w:hint="default" w:ascii="Times New Roman" w:hAnsi="Times New Roman" w:cs="Times New Roman"/>
          <w:kern w:val="0"/>
          <w:sz w:val="28"/>
          <w:szCs w:val="28"/>
        </w:rPr>
        <w:t>3）摄像机可根据现场情况调节监视角度和焦距，工作人员在厂区门卫监视监控器画面，就可以实现对其重点监控区的监视，来保障库内安全。</w:t>
      </w:r>
    </w:p>
    <w:p>
      <w:pPr>
        <w:widowControl/>
        <w:spacing w:line="560" w:lineRule="exact"/>
        <w:ind w:firstLine="562" w:firstLineChars="200"/>
        <w:rPr>
          <w:rFonts w:hint="default" w:ascii="Times New Roman" w:hAnsi="Times New Roman" w:cs="Times New Roman"/>
          <w:kern w:val="0"/>
          <w:sz w:val="28"/>
          <w:szCs w:val="28"/>
        </w:rPr>
      </w:pPr>
      <w:r>
        <w:rPr>
          <w:rFonts w:hint="eastAsia" w:cs="Times New Roman"/>
          <w:b/>
          <w:bCs/>
          <w:kern w:val="0"/>
          <w:sz w:val="28"/>
          <w:szCs w:val="28"/>
          <w:lang w:val="en-US" w:eastAsia="zh-CN"/>
        </w:rPr>
        <w:t>3）</w:t>
      </w:r>
      <w:r>
        <w:rPr>
          <w:rFonts w:hint="default" w:ascii="Times New Roman" w:hAnsi="Times New Roman" w:cs="Times New Roman"/>
          <w:b/>
          <w:bCs/>
          <w:kern w:val="0"/>
          <w:sz w:val="28"/>
          <w:szCs w:val="28"/>
        </w:rPr>
        <w:t>仪表电源及电缆敷设</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1）自控电源由电气专业UPS系统供给AC220V 50Hz交流电源，容量为3kVA，持续供电时间为180min，保证供电可靠性。</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2）库房2控制室内电子设备保护接地及工作接地共用电气专业联合接地网，接地电阻R≤1Ω。</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3）库房2控制室与现场的信号联络采用电缆连接，电缆采用铜芯阻燃屏蔽电缆。室内电缆直埋敷设，埋深不小于-0.3m，室外埋深不小于-0.8m，用沙填实，设标志桩。当控制电缆与电气动力电缆并排或有交叉敷设时，间距应大于0.5m，电缆穿建筑物和道路时需加保护套管，进入爆炸危险区域时利用防爆胶泥封堵。</w:t>
      </w:r>
    </w:p>
    <w:p>
      <w:pPr>
        <w:keepNext/>
        <w:keepLines/>
        <w:spacing w:line="360" w:lineRule="auto"/>
        <w:outlineLvl w:val="2"/>
        <w:rPr>
          <w:rFonts w:hint="eastAsia" w:ascii="宋体" w:hAnsi="宋体"/>
          <w:b/>
          <w:bCs/>
          <w:sz w:val="28"/>
          <w:szCs w:val="28"/>
          <w:lang w:eastAsia="zh-CN"/>
        </w:rPr>
      </w:pPr>
      <w:bookmarkStart w:id="35" w:name="_Toc31188"/>
      <w:r>
        <w:rPr>
          <w:rFonts w:hint="eastAsia" w:ascii="宋体" w:hAnsi="宋体"/>
          <w:b/>
          <w:bCs/>
          <w:sz w:val="28"/>
          <w:szCs w:val="28"/>
        </w:rPr>
        <w:t>2.</w:t>
      </w:r>
      <w:r>
        <w:rPr>
          <w:rFonts w:hint="eastAsia" w:ascii="宋体" w:hAnsi="宋体"/>
          <w:b/>
          <w:bCs/>
          <w:sz w:val="28"/>
          <w:szCs w:val="28"/>
          <w:lang w:val="en-US" w:eastAsia="zh-CN"/>
        </w:rPr>
        <w:t>7</w:t>
      </w:r>
      <w:r>
        <w:rPr>
          <w:rFonts w:hint="eastAsia" w:ascii="宋体" w:hAnsi="宋体"/>
          <w:b/>
          <w:bCs/>
          <w:sz w:val="28"/>
          <w:szCs w:val="28"/>
        </w:rPr>
        <w:t>.</w:t>
      </w:r>
      <w:r>
        <w:rPr>
          <w:rFonts w:hint="eastAsia" w:ascii="宋体" w:hAnsi="宋体"/>
          <w:b/>
          <w:bCs/>
          <w:sz w:val="28"/>
          <w:szCs w:val="28"/>
          <w:lang w:val="en-US" w:eastAsia="zh-CN"/>
        </w:rPr>
        <w:t>4</w:t>
      </w:r>
      <w:r>
        <w:rPr>
          <w:rFonts w:hint="eastAsia" w:ascii="宋体" w:hAnsi="宋体"/>
          <w:b/>
          <w:bCs/>
          <w:sz w:val="28"/>
          <w:szCs w:val="28"/>
          <w:lang w:eastAsia="zh-CN"/>
        </w:rPr>
        <w:t>采暖、通风</w:t>
      </w:r>
      <w:bookmarkEnd w:id="35"/>
    </w:p>
    <w:p>
      <w:pPr>
        <w:widowControl/>
        <w:spacing w:line="560" w:lineRule="exact"/>
        <w:ind w:firstLine="562" w:firstLineChars="200"/>
        <w:rPr>
          <w:rFonts w:hint="default" w:ascii="Times New Roman" w:hAnsi="Times New Roman" w:cs="Times New Roman"/>
          <w:kern w:val="0"/>
          <w:sz w:val="28"/>
          <w:szCs w:val="28"/>
        </w:rPr>
      </w:pPr>
      <w:r>
        <w:rPr>
          <w:rFonts w:hint="default" w:ascii="Times New Roman" w:hAnsi="Times New Roman" w:cs="Times New Roman"/>
          <w:b/>
          <w:bCs/>
          <w:kern w:val="0"/>
          <w:sz w:val="28"/>
          <w:szCs w:val="28"/>
        </w:rPr>
        <w:t>1）采暖</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依据《工业建筑供暖通风与空气调节设计规范》（GB50019</w:t>
      </w:r>
      <w:r>
        <w:rPr>
          <w:rFonts w:hint="eastAsia"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-2015），长春市计算用供暖期日平均温度≤+5℃的天数为169天，采暖室外计算温度为-21.1℃，供暖温度按照12-18℃考虑。</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本项目建筑采暖热源由集中供热管网提供，采暖热媒为80℃/60℃低温热水。</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本单体采暖系统均采用</w:t>
      </w:r>
      <w:r>
        <w:rPr>
          <w:rFonts w:hint="default" w:ascii="Times New Roman" w:hAnsi="Times New Roman" w:cs="Times New Roman"/>
          <w:kern w:val="0"/>
          <w:sz w:val="28"/>
          <w:szCs w:val="28"/>
          <w:highlight w:val="none"/>
        </w:rPr>
        <w:t>上供下回</w:t>
      </w:r>
      <w:r>
        <w:rPr>
          <w:rFonts w:hint="default" w:ascii="Times New Roman" w:hAnsi="Times New Roman" w:cs="Times New Roman"/>
          <w:kern w:val="0"/>
          <w:sz w:val="28"/>
          <w:szCs w:val="28"/>
        </w:rPr>
        <w:t>式采暖系统，并在立、支管处设置三通调节阀，以便进行分室温控制、调节节能运行，热源为市政热网，热媒可直接使用，为连续采暖。散热器采暖供回水温度为80/60℃，采暖系统定压及补水由市政热网统一解决。</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主要采暖用房采用散热器供暖系统，采暖系统的主干管及敷设吊棚内及靠近外门的采暖管道在防腐和水压试验合格后进行保温。采暖管道采用焊接钢管，DN≤32时螺纹连接，DN&gt;32时焊接。</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保温材料采用离心玻璃丝棉管壳配增强铝箔(FSK)防潮贴面，其施工方法详见现行国家标准图集。管道管径小于等于50mm时保温层厚度为35mm，管道管径大于50mm时保温层厚度为40mm。</w:t>
      </w:r>
    </w:p>
    <w:p>
      <w:pPr>
        <w:widowControl/>
        <w:spacing w:line="560" w:lineRule="exact"/>
        <w:ind w:firstLine="562" w:firstLineChars="200"/>
        <w:rPr>
          <w:rFonts w:hint="default" w:ascii="Times New Roman" w:hAnsi="Times New Roman" w:cs="Times New Roman"/>
          <w:b/>
          <w:bCs/>
          <w:kern w:val="0"/>
          <w:sz w:val="28"/>
          <w:szCs w:val="28"/>
        </w:rPr>
      </w:pPr>
      <w:r>
        <w:rPr>
          <w:rFonts w:hint="default" w:ascii="Times New Roman" w:hAnsi="Times New Roman" w:cs="Times New Roman"/>
          <w:b/>
          <w:bCs/>
          <w:kern w:val="0"/>
          <w:sz w:val="28"/>
          <w:szCs w:val="28"/>
        </w:rPr>
        <w:t>2）通风</w:t>
      </w:r>
    </w:p>
    <w:p>
      <w:pPr>
        <w:spacing w:line="360" w:lineRule="auto"/>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综合库3、标准库根据规范要求设置事故通风装置。事故通风换气量按12次/时确定。事故通风的排风口设置在有害气体或爆炸性危险气体物质放</w:t>
      </w:r>
      <w:r>
        <w:rPr>
          <w:rFonts w:hint="default" w:ascii="Times New Roman" w:hAnsi="Times New Roman" w:cs="Times New Roman"/>
          <w:sz w:val="28"/>
          <w:szCs w:val="28"/>
          <w:highlight w:val="none"/>
        </w:rPr>
        <w:t>散量最大或最多的地点，本设计综合库3风机安装底标高0.25m，本设计标准库风机安装底标高0.25m，</w:t>
      </w:r>
      <w:r>
        <w:rPr>
          <w:rFonts w:hint="default" w:ascii="Times New Roman" w:hAnsi="Times New Roman" w:cs="Times New Roman"/>
          <w:sz w:val="28"/>
          <w:szCs w:val="28"/>
        </w:rPr>
        <w:t>风机选用防爆型轴流风机，防爆轴流风机与可燃气体报警仪连锁。防爆轴流风机应设在侧墙</w:t>
      </w:r>
      <w:r>
        <w:rPr>
          <w:rFonts w:hint="default" w:ascii="Times New Roman" w:hAnsi="Times New Roman" w:cs="Times New Roman"/>
          <w:sz w:val="28"/>
          <w:szCs w:val="28"/>
          <w:highlight w:val="none"/>
        </w:rPr>
        <w:t>底部</w:t>
      </w:r>
      <w:r>
        <w:rPr>
          <w:rFonts w:hint="default" w:ascii="Times New Roman" w:hAnsi="Times New Roman" w:cs="Times New Roman"/>
          <w:sz w:val="28"/>
          <w:szCs w:val="28"/>
        </w:rPr>
        <w:t>，并应设有导除静电的接地装置</w:t>
      </w:r>
      <w:r>
        <w:rPr>
          <w:rFonts w:hint="default" w:ascii="Times New Roman" w:hAnsi="Times New Roman" w:cs="Times New Roman"/>
          <w:sz w:val="28"/>
          <w:szCs w:val="28"/>
          <w:highlight w:val="none"/>
        </w:rPr>
        <w:t>，在室内外便于操作地点设置风机启动开关；</w:t>
      </w:r>
      <w:r>
        <w:rPr>
          <w:rFonts w:hint="default" w:ascii="Times New Roman" w:hAnsi="Times New Roman" w:cs="Times New Roman"/>
          <w:sz w:val="28"/>
          <w:szCs w:val="28"/>
        </w:rPr>
        <w:t>排风口设置防护网及防寒百叶窗，防止鸟虫及杂物影响风机正常工作。</w:t>
      </w:r>
    </w:p>
    <w:p>
      <w:pPr>
        <w:spacing w:line="360" w:lineRule="auto"/>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丙类库房采用自然排烟，排烟窗有效面积大于地面面积的2%，排烟窗采用电动排烟窗。</w:t>
      </w:r>
    </w:p>
    <w:p>
      <w:pPr>
        <w:widowControl/>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表2.</w:t>
      </w:r>
      <w:r>
        <w:rPr>
          <w:rFonts w:hint="eastAsia" w:ascii="Times New Roman" w:hAnsi="Times New Roman" w:eastAsia="黑体" w:cs="Times New Roman"/>
          <w:kern w:val="0"/>
          <w:sz w:val="28"/>
          <w:szCs w:val="28"/>
          <w:lang w:val="en-US" w:eastAsia="zh-CN"/>
        </w:rPr>
        <w:t>7</w:t>
      </w:r>
      <w:r>
        <w:rPr>
          <w:rFonts w:hint="default" w:ascii="Times New Roman" w:hAnsi="Times New Roman" w:eastAsia="黑体" w:cs="Times New Roman"/>
          <w:kern w:val="0"/>
          <w:sz w:val="28"/>
          <w:szCs w:val="28"/>
        </w:rPr>
        <w:t>-</w:t>
      </w:r>
      <w:r>
        <w:rPr>
          <w:rFonts w:hint="eastAsia" w:eastAsia="黑体" w:cs="Times New Roman"/>
          <w:kern w:val="0"/>
          <w:sz w:val="28"/>
          <w:szCs w:val="28"/>
          <w:lang w:val="en-US" w:eastAsia="zh-CN"/>
        </w:rPr>
        <w:t>3</w:t>
      </w:r>
      <w:r>
        <w:rPr>
          <w:rFonts w:hint="default" w:ascii="Times New Roman" w:hAnsi="Times New Roman" w:eastAsia="黑体" w:cs="Times New Roman"/>
          <w:kern w:val="0"/>
          <w:sz w:val="28"/>
          <w:szCs w:val="28"/>
        </w:rPr>
        <w:t>通风设备一览表</w:t>
      </w:r>
    </w:p>
    <w:tbl>
      <w:tblPr>
        <w:tblStyle w:val="2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390"/>
        <w:gridCol w:w="1282"/>
        <w:gridCol w:w="2694"/>
        <w:gridCol w:w="708"/>
        <w:gridCol w:w="1560"/>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83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b/>
                <w:kern w:val="16"/>
                <w:szCs w:val="21"/>
              </w:rPr>
            </w:pPr>
            <w:r>
              <w:rPr>
                <w:rFonts w:hint="default" w:ascii="Times New Roman" w:hAnsi="Times New Roman" w:cs="Times New Roman"/>
                <w:b/>
                <w:kern w:val="16"/>
              </w:rPr>
              <w:t>序号</w:t>
            </w:r>
          </w:p>
        </w:tc>
        <w:tc>
          <w:tcPr>
            <w:tcW w:w="1390" w:type="dxa"/>
            <w:tcBorders>
              <w:top w:val="single" w:color="auto" w:sz="4" w:space="0"/>
              <w:left w:val="nil"/>
              <w:bottom w:val="single" w:color="auto" w:sz="4" w:space="0"/>
              <w:right w:val="single" w:color="auto" w:sz="4" w:space="0"/>
            </w:tcBorders>
          </w:tcPr>
          <w:p>
            <w:pPr>
              <w:spacing w:line="280" w:lineRule="exact"/>
              <w:jc w:val="center"/>
              <w:textAlignment w:val="center"/>
              <w:rPr>
                <w:rFonts w:hint="default" w:ascii="Times New Roman" w:hAnsi="Times New Roman" w:cs="Times New Roman"/>
                <w:b/>
                <w:kern w:val="16"/>
                <w:szCs w:val="21"/>
              </w:rPr>
            </w:pPr>
            <w:r>
              <w:rPr>
                <w:rFonts w:hint="default" w:ascii="Times New Roman" w:hAnsi="Times New Roman" w:cs="Times New Roman"/>
                <w:b/>
                <w:kern w:val="16"/>
              </w:rPr>
              <w:t>建筑单体</w:t>
            </w:r>
          </w:p>
        </w:tc>
        <w:tc>
          <w:tcPr>
            <w:tcW w:w="1282" w:type="dxa"/>
            <w:tcBorders>
              <w:top w:val="single" w:color="auto" w:sz="4" w:space="0"/>
              <w:left w:val="nil"/>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b/>
                <w:kern w:val="16"/>
                <w:szCs w:val="21"/>
              </w:rPr>
            </w:pPr>
            <w:r>
              <w:rPr>
                <w:rFonts w:hint="default" w:ascii="Times New Roman" w:hAnsi="Times New Roman" w:cs="Times New Roman"/>
                <w:b/>
                <w:kern w:val="16"/>
              </w:rPr>
              <w:t>设备名称</w:t>
            </w:r>
          </w:p>
        </w:tc>
        <w:tc>
          <w:tcPr>
            <w:tcW w:w="2694" w:type="dxa"/>
            <w:tcBorders>
              <w:top w:val="single" w:color="auto" w:sz="4" w:space="0"/>
              <w:left w:val="nil"/>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b/>
                <w:kern w:val="16"/>
                <w:szCs w:val="21"/>
              </w:rPr>
            </w:pPr>
            <w:r>
              <w:rPr>
                <w:rFonts w:hint="default" w:ascii="Times New Roman" w:hAnsi="Times New Roman" w:cs="Times New Roman"/>
                <w:b/>
                <w:kern w:val="16"/>
              </w:rPr>
              <w:t>型号及参数</w:t>
            </w:r>
          </w:p>
        </w:tc>
        <w:tc>
          <w:tcPr>
            <w:tcW w:w="708" w:type="dxa"/>
            <w:tcBorders>
              <w:top w:val="single" w:color="auto" w:sz="4" w:space="0"/>
              <w:left w:val="nil"/>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b/>
                <w:kern w:val="16"/>
                <w:szCs w:val="21"/>
              </w:rPr>
            </w:pPr>
            <w:r>
              <w:rPr>
                <w:rFonts w:hint="default" w:ascii="Times New Roman" w:hAnsi="Times New Roman" w:cs="Times New Roman"/>
                <w:b/>
                <w:kern w:val="16"/>
              </w:rPr>
              <w:t>数量</w:t>
            </w:r>
          </w:p>
        </w:tc>
        <w:tc>
          <w:tcPr>
            <w:tcW w:w="1560" w:type="dxa"/>
            <w:tcBorders>
              <w:top w:val="single" w:color="auto" w:sz="4" w:space="0"/>
              <w:left w:val="nil"/>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b/>
                <w:kern w:val="16"/>
                <w:szCs w:val="21"/>
              </w:rPr>
            </w:pPr>
            <w:r>
              <w:rPr>
                <w:rFonts w:hint="default" w:ascii="Times New Roman" w:hAnsi="Times New Roman" w:cs="Times New Roman"/>
                <w:b/>
                <w:kern w:val="16"/>
              </w:rPr>
              <w:t>安装位置</w:t>
            </w:r>
          </w:p>
        </w:tc>
        <w:tc>
          <w:tcPr>
            <w:tcW w:w="708" w:type="dxa"/>
            <w:tcBorders>
              <w:top w:val="single" w:color="auto" w:sz="4" w:space="0"/>
              <w:left w:val="nil"/>
              <w:bottom w:val="single" w:color="auto" w:sz="4" w:space="0"/>
              <w:right w:val="single" w:color="auto" w:sz="4" w:space="0"/>
            </w:tcBorders>
          </w:tcPr>
          <w:p>
            <w:pPr>
              <w:spacing w:line="280" w:lineRule="exact"/>
              <w:jc w:val="center"/>
              <w:textAlignment w:val="center"/>
              <w:rPr>
                <w:rFonts w:hint="default" w:ascii="Times New Roman" w:hAnsi="Times New Roman" w:cs="Times New Roman"/>
                <w:b/>
                <w:kern w:val="16"/>
              </w:rPr>
            </w:pPr>
            <w:r>
              <w:rPr>
                <w:rFonts w:hint="default" w:ascii="Times New Roman" w:hAnsi="Times New Roman" w:cs="Times New Roman"/>
                <w:b/>
                <w:kern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szCs w:val="21"/>
              </w:rPr>
            </w:pPr>
            <w:r>
              <w:rPr>
                <w:rFonts w:hint="default" w:ascii="Times New Roman" w:hAnsi="Times New Roman" w:cs="Times New Roman"/>
                <w:kern w:val="16"/>
              </w:rPr>
              <w:t>1</w:t>
            </w:r>
          </w:p>
        </w:tc>
        <w:tc>
          <w:tcPr>
            <w:tcW w:w="1390" w:type="dxa"/>
            <w:tcBorders>
              <w:top w:val="single" w:color="auto" w:sz="4" w:space="0"/>
              <w:left w:val="nil"/>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szCs w:val="21"/>
              </w:rPr>
            </w:pPr>
            <w:r>
              <w:rPr>
                <w:rFonts w:hint="default" w:ascii="Times New Roman" w:hAnsi="Times New Roman" w:cs="Times New Roman"/>
                <w:szCs w:val="21"/>
              </w:rPr>
              <w:t>综合库3</w:t>
            </w:r>
          </w:p>
        </w:tc>
        <w:tc>
          <w:tcPr>
            <w:tcW w:w="1282" w:type="dxa"/>
            <w:tcBorders>
              <w:top w:val="single" w:color="auto" w:sz="4" w:space="0"/>
              <w:left w:val="nil"/>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szCs w:val="21"/>
              </w:rPr>
            </w:pPr>
            <w:r>
              <w:rPr>
                <w:rFonts w:hint="default" w:ascii="Times New Roman" w:hAnsi="Times New Roman" w:cs="Times New Roman"/>
                <w:kern w:val="16"/>
              </w:rPr>
              <w:t>防爆排风机</w:t>
            </w:r>
          </w:p>
        </w:tc>
        <w:tc>
          <w:tcPr>
            <w:tcW w:w="2694" w:type="dxa"/>
            <w:tcBorders>
              <w:top w:val="single" w:color="auto" w:sz="4" w:space="0"/>
              <w:left w:val="nil"/>
              <w:bottom w:val="single" w:color="auto" w:sz="4" w:space="0"/>
              <w:right w:val="single" w:color="auto" w:sz="4" w:space="0"/>
            </w:tcBorders>
            <w:vAlign w:val="center"/>
          </w:tcPr>
          <w:p>
            <w:pPr>
              <w:spacing w:line="280" w:lineRule="exact"/>
              <w:ind w:firstLine="105"/>
              <w:textAlignment w:val="center"/>
              <w:rPr>
                <w:rFonts w:hint="default" w:ascii="Times New Roman" w:hAnsi="Times New Roman" w:cs="Times New Roman"/>
                <w:kern w:val="16"/>
              </w:rPr>
            </w:pPr>
            <w:r>
              <w:rPr>
                <w:rFonts w:hint="default" w:ascii="Times New Roman" w:hAnsi="Times New Roman" w:cs="Times New Roman"/>
                <w:kern w:val="16"/>
              </w:rPr>
              <w:t>BT35-11-7.1 Q=21433m</w:t>
            </w:r>
            <w:r>
              <w:rPr>
                <w:rFonts w:hint="default" w:ascii="Times New Roman" w:hAnsi="Times New Roman" w:cs="Times New Roman"/>
                <w:kern w:val="16"/>
                <w:vertAlign w:val="superscript"/>
              </w:rPr>
              <w:t>3</w:t>
            </w:r>
            <w:r>
              <w:rPr>
                <w:rFonts w:hint="default" w:ascii="Times New Roman" w:hAnsi="Times New Roman" w:cs="Times New Roman"/>
                <w:kern w:val="16"/>
              </w:rPr>
              <w:t>/h</w:t>
            </w:r>
          </w:p>
        </w:tc>
        <w:tc>
          <w:tcPr>
            <w:tcW w:w="708" w:type="dxa"/>
            <w:tcBorders>
              <w:top w:val="single" w:color="auto" w:sz="4" w:space="0"/>
              <w:left w:val="nil"/>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szCs w:val="21"/>
              </w:rPr>
            </w:pPr>
            <w:r>
              <w:rPr>
                <w:rFonts w:hint="default" w:ascii="Times New Roman" w:hAnsi="Times New Roman" w:cs="Times New Roman"/>
                <w:kern w:val="16"/>
              </w:rPr>
              <w:t>8台</w:t>
            </w:r>
          </w:p>
        </w:tc>
        <w:tc>
          <w:tcPr>
            <w:tcW w:w="1560" w:type="dxa"/>
            <w:tcBorders>
              <w:top w:val="single" w:color="auto" w:sz="4" w:space="0"/>
              <w:left w:val="nil"/>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szCs w:val="21"/>
              </w:rPr>
            </w:pPr>
            <w:r>
              <w:rPr>
                <w:rFonts w:hint="default" w:ascii="Times New Roman" w:hAnsi="Times New Roman" w:cs="Times New Roman"/>
                <w:kern w:val="16"/>
                <w:szCs w:val="21"/>
              </w:rPr>
              <w:t>底标高0.25m</w:t>
            </w:r>
          </w:p>
        </w:tc>
        <w:tc>
          <w:tcPr>
            <w:tcW w:w="708" w:type="dxa"/>
            <w:tcBorders>
              <w:top w:val="single" w:color="auto" w:sz="4" w:space="0"/>
              <w:left w:val="nil"/>
              <w:bottom w:val="single" w:color="auto" w:sz="4" w:space="0"/>
              <w:right w:val="single" w:color="auto" w:sz="4" w:space="0"/>
            </w:tcBorders>
          </w:tcPr>
          <w:p>
            <w:pPr>
              <w:spacing w:line="280" w:lineRule="exact"/>
              <w:jc w:val="center"/>
              <w:textAlignment w:val="center"/>
              <w:rPr>
                <w:rFonts w:hint="default" w:ascii="Times New Roman" w:hAnsi="Times New Roman" w:cs="Times New Roman"/>
                <w:kern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rPr>
            </w:pPr>
            <w:r>
              <w:rPr>
                <w:rFonts w:hint="default" w:ascii="Times New Roman" w:hAnsi="Times New Roman" w:cs="Times New Roman"/>
                <w:kern w:val="16"/>
              </w:rPr>
              <w:t>2</w:t>
            </w:r>
          </w:p>
        </w:tc>
        <w:tc>
          <w:tcPr>
            <w:tcW w:w="1390" w:type="dxa"/>
            <w:tcBorders>
              <w:top w:val="single" w:color="auto" w:sz="4" w:space="0"/>
              <w:left w:val="nil"/>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szCs w:val="21"/>
              </w:rPr>
            </w:pPr>
            <w:r>
              <w:rPr>
                <w:rFonts w:hint="default" w:ascii="Times New Roman" w:hAnsi="Times New Roman" w:cs="Times New Roman"/>
                <w:kern w:val="16"/>
              </w:rPr>
              <w:t>标准库1</w:t>
            </w:r>
          </w:p>
        </w:tc>
        <w:tc>
          <w:tcPr>
            <w:tcW w:w="1282" w:type="dxa"/>
            <w:tcBorders>
              <w:top w:val="single" w:color="auto" w:sz="4" w:space="0"/>
              <w:left w:val="nil"/>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szCs w:val="21"/>
              </w:rPr>
            </w:pPr>
            <w:r>
              <w:rPr>
                <w:rFonts w:hint="default" w:ascii="Times New Roman" w:hAnsi="Times New Roman" w:cs="Times New Roman"/>
                <w:kern w:val="16"/>
              </w:rPr>
              <w:t>防爆排风机</w:t>
            </w:r>
          </w:p>
        </w:tc>
        <w:tc>
          <w:tcPr>
            <w:tcW w:w="2694" w:type="dxa"/>
            <w:tcBorders>
              <w:top w:val="single" w:color="auto" w:sz="4" w:space="0"/>
              <w:left w:val="nil"/>
              <w:bottom w:val="single" w:color="auto" w:sz="4" w:space="0"/>
              <w:right w:val="single" w:color="auto" w:sz="4" w:space="0"/>
            </w:tcBorders>
            <w:vAlign w:val="center"/>
          </w:tcPr>
          <w:p>
            <w:pPr>
              <w:spacing w:line="280" w:lineRule="exact"/>
              <w:ind w:firstLine="105"/>
              <w:jc w:val="center"/>
              <w:textAlignment w:val="center"/>
              <w:rPr>
                <w:rFonts w:hint="default" w:ascii="Times New Roman" w:hAnsi="Times New Roman" w:cs="Times New Roman"/>
                <w:kern w:val="16"/>
                <w:szCs w:val="21"/>
                <w:highlight w:val="none"/>
              </w:rPr>
            </w:pPr>
            <w:r>
              <w:rPr>
                <w:rFonts w:hint="default" w:ascii="Times New Roman" w:hAnsi="Times New Roman" w:cs="Times New Roman"/>
                <w:kern w:val="16"/>
                <w:highlight w:val="none"/>
              </w:rPr>
              <w:t>BT35-11-4.0 Q=7661m</w:t>
            </w:r>
            <w:r>
              <w:rPr>
                <w:rFonts w:hint="default" w:ascii="Times New Roman" w:hAnsi="Times New Roman" w:cs="Times New Roman"/>
                <w:kern w:val="16"/>
                <w:highlight w:val="none"/>
                <w:vertAlign w:val="superscript"/>
              </w:rPr>
              <w:t>3</w:t>
            </w:r>
            <w:r>
              <w:rPr>
                <w:rFonts w:hint="default" w:ascii="Times New Roman" w:hAnsi="Times New Roman" w:cs="Times New Roman"/>
                <w:kern w:val="16"/>
                <w:highlight w:val="none"/>
              </w:rPr>
              <w:t>/h</w:t>
            </w:r>
          </w:p>
        </w:tc>
        <w:tc>
          <w:tcPr>
            <w:tcW w:w="708" w:type="dxa"/>
            <w:tcBorders>
              <w:top w:val="single" w:color="auto" w:sz="4" w:space="0"/>
              <w:left w:val="nil"/>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szCs w:val="21"/>
                <w:highlight w:val="none"/>
              </w:rPr>
            </w:pPr>
            <w:r>
              <w:rPr>
                <w:rFonts w:hint="default" w:ascii="Times New Roman" w:hAnsi="Times New Roman" w:cs="Times New Roman"/>
                <w:kern w:val="16"/>
                <w:highlight w:val="none"/>
              </w:rPr>
              <w:t>4台</w:t>
            </w:r>
          </w:p>
        </w:tc>
        <w:tc>
          <w:tcPr>
            <w:tcW w:w="1560" w:type="dxa"/>
            <w:tcBorders>
              <w:top w:val="single" w:color="auto" w:sz="4" w:space="0"/>
              <w:left w:val="nil"/>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szCs w:val="21"/>
                <w:highlight w:val="none"/>
              </w:rPr>
            </w:pPr>
            <w:r>
              <w:rPr>
                <w:rFonts w:hint="default" w:ascii="Times New Roman" w:hAnsi="Times New Roman" w:cs="Times New Roman"/>
                <w:kern w:val="16"/>
                <w:szCs w:val="21"/>
                <w:highlight w:val="none"/>
              </w:rPr>
              <w:t>底标高0.25m</w:t>
            </w:r>
          </w:p>
        </w:tc>
        <w:tc>
          <w:tcPr>
            <w:tcW w:w="708" w:type="dxa"/>
            <w:tcBorders>
              <w:top w:val="single" w:color="auto" w:sz="4" w:space="0"/>
              <w:left w:val="nil"/>
              <w:bottom w:val="single" w:color="auto" w:sz="4" w:space="0"/>
              <w:right w:val="single" w:color="auto" w:sz="4" w:space="0"/>
            </w:tcBorders>
          </w:tcPr>
          <w:p>
            <w:pPr>
              <w:spacing w:line="280" w:lineRule="exact"/>
              <w:jc w:val="center"/>
              <w:textAlignment w:val="center"/>
              <w:rPr>
                <w:rFonts w:hint="default" w:ascii="Times New Roman" w:hAnsi="Times New Roman" w:cs="Times New Roman"/>
                <w:kern w:val="16"/>
                <w:szCs w:val="21"/>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rPr>
            </w:pPr>
            <w:r>
              <w:rPr>
                <w:rFonts w:hint="default" w:ascii="Times New Roman" w:hAnsi="Times New Roman" w:cs="Times New Roman"/>
                <w:kern w:val="16"/>
              </w:rPr>
              <w:t>3</w:t>
            </w:r>
          </w:p>
        </w:tc>
        <w:tc>
          <w:tcPr>
            <w:tcW w:w="1390" w:type="dxa"/>
            <w:tcBorders>
              <w:top w:val="single" w:color="auto" w:sz="4" w:space="0"/>
              <w:left w:val="nil"/>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szCs w:val="21"/>
              </w:rPr>
            </w:pPr>
            <w:r>
              <w:rPr>
                <w:rFonts w:hint="default" w:ascii="Times New Roman" w:hAnsi="Times New Roman" w:cs="Times New Roman"/>
                <w:kern w:val="16"/>
              </w:rPr>
              <w:t>标准库2</w:t>
            </w:r>
          </w:p>
        </w:tc>
        <w:tc>
          <w:tcPr>
            <w:tcW w:w="1282" w:type="dxa"/>
            <w:tcBorders>
              <w:top w:val="single" w:color="auto" w:sz="4" w:space="0"/>
              <w:left w:val="nil"/>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szCs w:val="21"/>
              </w:rPr>
            </w:pPr>
            <w:r>
              <w:rPr>
                <w:rFonts w:hint="default" w:ascii="Times New Roman" w:hAnsi="Times New Roman" w:cs="Times New Roman"/>
                <w:kern w:val="16"/>
              </w:rPr>
              <w:t>防爆排风机</w:t>
            </w:r>
          </w:p>
        </w:tc>
        <w:tc>
          <w:tcPr>
            <w:tcW w:w="2694" w:type="dxa"/>
            <w:tcBorders>
              <w:top w:val="single" w:color="auto" w:sz="4" w:space="0"/>
              <w:left w:val="nil"/>
              <w:bottom w:val="single" w:color="auto" w:sz="4" w:space="0"/>
              <w:right w:val="single" w:color="auto" w:sz="4" w:space="0"/>
            </w:tcBorders>
            <w:vAlign w:val="center"/>
          </w:tcPr>
          <w:p>
            <w:pPr>
              <w:spacing w:line="280" w:lineRule="exact"/>
              <w:ind w:firstLine="105"/>
              <w:jc w:val="center"/>
              <w:textAlignment w:val="center"/>
              <w:rPr>
                <w:rFonts w:hint="default" w:ascii="Times New Roman" w:hAnsi="Times New Roman" w:cs="Times New Roman"/>
                <w:kern w:val="16"/>
                <w:szCs w:val="21"/>
                <w:highlight w:val="none"/>
              </w:rPr>
            </w:pPr>
            <w:r>
              <w:rPr>
                <w:rFonts w:hint="default" w:ascii="Times New Roman" w:hAnsi="Times New Roman" w:cs="Times New Roman"/>
                <w:kern w:val="16"/>
                <w:highlight w:val="none"/>
              </w:rPr>
              <w:t>BT35-11-4.0 Q=7661m</w:t>
            </w:r>
            <w:r>
              <w:rPr>
                <w:rFonts w:hint="default" w:ascii="Times New Roman" w:hAnsi="Times New Roman" w:cs="Times New Roman"/>
                <w:kern w:val="16"/>
                <w:highlight w:val="none"/>
                <w:vertAlign w:val="superscript"/>
              </w:rPr>
              <w:t>3</w:t>
            </w:r>
            <w:r>
              <w:rPr>
                <w:rFonts w:hint="default" w:ascii="Times New Roman" w:hAnsi="Times New Roman" w:cs="Times New Roman"/>
                <w:kern w:val="16"/>
                <w:highlight w:val="none"/>
              </w:rPr>
              <w:t>/h</w:t>
            </w:r>
          </w:p>
        </w:tc>
        <w:tc>
          <w:tcPr>
            <w:tcW w:w="708" w:type="dxa"/>
            <w:tcBorders>
              <w:top w:val="single" w:color="auto" w:sz="4" w:space="0"/>
              <w:left w:val="nil"/>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szCs w:val="21"/>
                <w:highlight w:val="none"/>
              </w:rPr>
            </w:pPr>
            <w:r>
              <w:rPr>
                <w:rFonts w:hint="default" w:ascii="Times New Roman" w:hAnsi="Times New Roman" w:cs="Times New Roman"/>
                <w:kern w:val="16"/>
                <w:highlight w:val="none"/>
              </w:rPr>
              <w:t>4台</w:t>
            </w:r>
          </w:p>
        </w:tc>
        <w:tc>
          <w:tcPr>
            <w:tcW w:w="1560" w:type="dxa"/>
            <w:tcBorders>
              <w:top w:val="single" w:color="auto" w:sz="4" w:space="0"/>
              <w:left w:val="nil"/>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szCs w:val="21"/>
                <w:highlight w:val="none"/>
              </w:rPr>
            </w:pPr>
            <w:r>
              <w:rPr>
                <w:rFonts w:hint="default" w:ascii="Times New Roman" w:hAnsi="Times New Roman" w:cs="Times New Roman"/>
                <w:kern w:val="16"/>
                <w:szCs w:val="21"/>
                <w:highlight w:val="none"/>
              </w:rPr>
              <w:t>底标高0.25m</w:t>
            </w:r>
          </w:p>
        </w:tc>
        <w:tc>
          <w:tcPr>
            <w:tcW w:w="708" w:type="dxa"/>
            <w:tcBorders>
              <w:top w:val="single" w:color="auto" w:sz="4" w:space="0"/>
              <w:left w:val="nil"/>
              <w:bottom w:val="single" w:color="auto" w:sz="4" w:space="0"/>
              <w:right w:val="single" w:color="auto" w:sz="4" w:space="0"/>
            </w:tcBorders>
          </w:tcPr>
          <w:p>
            <w:pPr>
              <w:spacing w:line="280" w:lineRule="exact"/>
              <w:jc w:val="center"/>
              <w:textAlignment w:val="center"/>
              <w:rPr>
                <w:rFonts w:hint="default" w:ascii="Times New Roman" w:hAnsi="Times New Roman" w:cs="Times New Roman"/>
                <w:kern w:val="16"/>
                <w:szCs w:val="21"/>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rPr>
            </w:pPr>
            <w:r>
              <w:rPr>
                <w:rFonts w:hint="default" w:ascii="Times New Roman" w:hAnsi="Times New Roman" w:cs="Times New Roman"/>
                <w:kern w:val="16"/>
              </w:rPr>
              <w:t>4</w:t>
            </w:r>
          </w:p>
        </w:tc>
        <w:tc>
          <w:tcPr>
            <w:tcW w:w="1390" w:type="dxa"/>
            <w:tcBorders>
              <w:top w:val="single" w:color="auto" w:sz="4" w:space="0"/>
              <w:left w:val="nil"/>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szCs w:val="21"/>
              </w:rPr>
            </w:pPr>
            <w:r>
              <w:rPr>
                <w:rFonts w:hint="default" w:ascii="Times New Roman" w:hAnsi="Times New Roman" w:cs="Times New Roman"/>
                <w:kern w:val="16"/>
              </w:rPr>
              <w:t>标准库3</w:t>
            </w:r>
          </w:p>
        </w:tc>
        <w:tc>
          <w:tcPr>
            <w:tcW w:w="1282" w:type="dxa"/>
            <w:tcBorders>
              <w:top w:val="single" w:color="auto" w:sz="4" w:space="0"/>
              <w:left w:val="nil"/>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szCs w:val="21"/>
              </w:rPr>
            </w:pPr>
            <w:r>
              <w:rPr>
                <w:rFonts w:hint="default" w:ascii="Times New Roman" w:hAnsi="Times New Roman" w:cs="Times New Roman"/>
                <w:kern w:val="16"/>
              </w:rPr>
              <w:t>防爆排风机</w:t>
            </w:r>
          </w:p>
        </w:tc>
        <w:tc>
          <w:tcPr>
            <w:tcW w:w="2694" w:type="dxa"/>
            <w:tcBorders>
              <w:top w:val="single" w:color="auto" w:sz="4" w:space="0"/>
              <w:left w:val="nil"/>
              <w:bottom w:val="single" w:color="auto" w:sz="4" w:space="0"/>
              <w:right w:val="single" w:color="auto" w:sz="4" w:space="0"/>
            </w:tcBorders>
            <w:vAlign w:val="center"/>
          </w:tcPr>
          <w:p>
            <w:pPr>
              <w:spacing w:line="280" w:lineRule="exact"/>
              <w:ind w:firstLine="105"/>
              <w:jc w:val="center"/>
              <w:textAlignment w:val="center"/>
              <w:rPr>
                <w:rFonts w:hint="default" w:ascii="Times New Roman" w:hAnsi="Times New Roman" w:cs="Times New Roman"/>
                <w:kern w:val="16"/>
                <w:szCs w:val="21"/>
                <w:highlight w:val="none"/>
              </w:rPr>
            </w:pPr>
            <w:r>
              <w:rPr>
                <w:rFonts w:hint="default" w:ascii="Times New Roman" w:hAnsi="Times New Roman" w:cs="Times New Roman"/>
                <w:kern w:val="16"/>
                <w:highlight w:val="none"/>
              </w:rPr>
              <w:t>BT35-11-4.0 Q=7661m</w:t>
            </w:r>
            <w:r>
              <w:rPr>
                <w:rFonts w:hint="default" w:ascii="Times New Roman" w:hAnsi="Times New Roman" w:cs="Times New Roman"/>
                <w:kern w:val="16"/>
                <w:highlight w:val="none"/>
                <w:vertAlign w:val="superscript"/>
              </w:rPr>
              <w:t>3</w:t>
            </w:r>
            <w:r>
              <w:rPr>
                <w:rFonts w:hint="default" w:ascii="Times New Roman" w:hAnsi="Times New Roman" w:cs="Times New Roman"/>
                <w:kern w:val="16"/>
                <w:highlight w:val="none"/>
              </w:rPr>
              <w:t>/h</w:t>
            </w:r>
          </w:p>
        </w:tc>
        <w:tc>
          <w:tcPr>
            <w:tcW w:w="708" w:type="dxa"/>
            <w:tcBorders>
              <w:top w:val="single" w:color="auto" w:sz="4" w:space="0"/>
              <w:left w:val="nil"/>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szCs w:val="21"/>
                <w:highlight w:val="none"/>
              </w:rPr>
            </w:pPr>
            <w:r>
              <w:rPr>
                <w:rFonts w:hint="default" w:ascii="Times New Roman" w:hAnsi="Times New Roman" w:cs="Times New Roman"/>
                <w:kern w:val="16"/>
                <w:highlight w:val="none"/>
              </w:rPr>
              <w:t>4台</w:t>
            </w:r>
          </w:p>
        </w:tc>
        <w:tc>
          <w:tcPr>
            <w:tcW w:w="1560" w:type="dxa"/>
            <w:tcBorders>
              <w:top w:val="single" w:color="auto" w:sz="4" w:space="0"/>
              <w:left w:val="nil"/>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szCs w:val="21"/>
                <w:highlight w:val="none"/>
              </w:rPr>
            </w:pPr>
            <w:r>
              <w:rPr>
                <w:rFonts w:hint="default" w:ascii="Times New Roman" w:hAnsi="Times New Roman" w:cs="Times New Roman"/>
                <w:kern w:val="16"/>
                <w:szCs w:val="21"/>
                <w:highlight w:val="none"/>
              </w:rPr>
              <w:t>底标高0.25m</w:t>
            </w:r>
          </w:p>
        </w:tc>
        <w:tc>
          <w:tcPr>
            <w:tcW w:w="708" w:type="dxa"/>
            <w:tcBorders>
              <w:top w:val="single" w:color="auto" w:sz="4" w:space="0"/>
              <w:left w:val="nil"/>
              <w:bottom w:val="single" w:color="auto" w:sz="4" w:space="0"/>
              <w:right w:val="single" w:color="auto" w:sz="4" w:space="0"/>
            </w:tcBorders>
          </w:tcPr>
          <w:p>
            <w:pPr>
              <w:spacing w:line="280" w:lineRule="exact"/>
              <w:jc w:val="center"/>
              <w:textAlignment w:val="center"/>
              <w:rPr>
                <w:rFonts w:hint="default" w:ascii="Times New Roman" w:hAnsi="Times New Roman" w:cs="Times New Roman"/>
                <w:kern w:val="16"/>
                <w:szCs w:val="21"/>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rPr>
            </w:pPr>
            <w:r>
              <w:rPr>
                <w:rFonts w:hint="default" w:ascii="Times New Roman" w:hAnsi="Times New Roman" w:cs="Times New Roman"/>
                <w:kern w:val="16"/>
              </w:rPr>
              <w:t>5</w:t>
            </w:r>
          </w:p>
        </w:tc>
        <w:tc>
          <w:tcPr>
            <w:tcW w:w="1390" w:type="dxa"/>
            <w:tcBorders>
              <w:top w:val="single" w:color="auto" w:sz="4" w:space="0"/>
              <w:left w:val="nil"/>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szCs w:val="21"/>
              </w:rPr>
            </w:pPr>
            <w:r>
              <w:rPr>
                <w:rFonts w:hint="default" w:ascii="Times New Roman" w:hAnsi="Times New Roman" w:cs="Times New Roman"/>
                <w:kern w:val="16"/>
              </w:rPr>
              <w:t>标准库4</w:t>
            </w:r>
          </w:p>
        </w:tc>
        <w:tc>
          <w:tcPr>
            <w:tcW w:w="1282" w:type="dxa"/>
            <w:tcBorders>
              <w:top w:val="single" w:color="auto" w:sz="4" w:space="0"/>
              <w:left w:val="nil"/>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szCs w:val="21"/>
              </w:rPr>
            </w:pPr>
            <w:r>
              <w:rPr>
                <w:rFonts w:hint="default" w:ascii="Times New Roman" w:hAnsi="Times New Roman" w:cs="Times New Roman"/>
                <w:kern w:val="16"/>
              </w:rPr>
              <w:t>防爆排风机</w:t>
            </w:r>
          </w:p>
        </w:tc>
        <w:tc>
          <w:tcPr>
            <w:tcW w:w="2694" w:type="dxa"/>
            <w:tcBorders>
              <w:top w:val="single" w:color="auto" w:sz="4" w:space="0"/>
              <w:left w:val="nil"/>
              <w:bottom w:val="single" w:color="auto" w:sz="4" w:space="0"/>
              <w:right w:val="single" w:color="auto" w:sz="4" w:space="0"/>
            </w:tcBorders>
            <w:vAlign w:val="center"/>
          </w:tcPr>
          <w:p>
            <w:pPr>
              <w:spacing w:line="280" w:lineRule="exact"/>
              <w:ind w:firstLine="105"/>
              <w:jc w:val="center"/>
              <w:textAlignment w:val="center"/>
              <w:rPr>
                <w:rFonts w:hint="default" w:ascii="Times New Roman" w:hAnsi="Times New Roman" w:cs="Times New Roman"/>
                <w:kern w:val="16"/>
                <w:szCs w:val="21"/>
                <w:highlight w:val="none"/>
              </w:rPr>
            </w:pPr>
            <w:r>
              <w:rPr>
                <w:rFonts w:hint="default" w:ascii="Times New Roman" w:hAnsi="Times New Roman" w:cs="Times New Roman"/>
                <w:kern w:val="16"/>
                <w:highlight w:val="none"/>
              </w:rPr>
              <w:t>BT35-11-4.0 Q=7661m</w:t>
            </w:r>
            <w:r>
              <w:rPr>
                <w:rFonts w:hint="default" w:ascii="Times New Roman" w:hAnsi="Times New Roman" w:cs="Times New Roman"/>
                <w:kern w:val="16"/>
                <w:highlight w:val="none"/>
                <w:vertAlign w:val="superscript"/>
              </w:rPr>
              <w:t>3</w:t>
            </w:r>
            <w:r>
              <w:rPr>
                <w:rFonts w:hint="default" w:ascii="Times New Roman" w:hAnsi="Times New Roman" w:cs="Times New Roman"/>
                <w:kern w:val="16"/>
                <w:highlight w:val="none"/>
              </w:rPr>
              <w:t>/h</w:t>
            </w:r>
          </w:p>
        </w:tc>
        <w:tc>
          <w:tcPr>
            <w:tcW w:w="708" w:type="dxa"/>
            <w:tcBorders>
              <w:top w:val="single" w:color="auto" w:sz="4" w:space="0"/>
              <w:left w:val="nil"/>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szCs w:val="21"/>
                <w:highlight w:val="none"/>
              </w:rPr>
            </w:pPr>
            <w:r>
              <w:rPr>
                <w:rFonts w:hint="default" w:ascii="Times New Roman" w:hAnsi="Times New Roman" w:cs="Times New Roman"/>
                <w:kern w:val="16"/>
                <w:highlight w:val="none"/>
              </w:rPr>
              <w:t>4台</w:t>
            </w:r>
          </w:p>
        </w:tc>
        <w:tc>
          <w:tcPr>
            <w:tcW w:w="1560" w:type="dxa"/>
            <w:tcBorders>
              <w:top w:val="single" w:color="auto" w:sz="4" w:space="0"/>
              <w:left w:val="nil"/>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szCs w:val="21"/>
                <w:highlight w:val="none"/>
              </w:rPr>
            </w:pPr>
            <w:r>
              <w:rPr>
                <w:rFonts w:hint="default" w:ascii="Times New Roman" w:hAnsi="Times New Roman" w:cs="Times New Roman"/>
                <w:kern w:val="16"/>
                <w:szCs w:val="21"/>
                <w:highlight w:val="none"/>
              </w:rPr>
              <w:t>底标高0.25m</w:t>
            </w:r>
          </w:p>
        </w:tc>
        <w:tc>
          <w:tcPr>
            <w:tcW w:w="708" w:type="dxa"/>
            <w:tcBorders>
              <w:top w:val="single" w:color="auto" w:sz="4" w:space="0"/>
              <w:left w:val="nil"/>
              <w:bottom w:val="single" w:color="auto" w:sz="4" w:space="0"/>
              <w:right w:val="single" w:color="auto" w:sz="4" w:space="0"/>
            </w:tcBorders>
          </w:tcPr>
          <w:p>
            <w:pPr>
              <w:spacing w:line="280" w:lineRule="exact"/>
              <w:jc w:val="center"/>
              <w:textAlignment w:val="center"/>
              <w:rPr>
                <w:rFonts w:hint="default" w:ascii="Times New Roman" w:hAnsi="Times New Roman" w:cs="Times New Roman"/>
                <w:kern w:val="16"/>
                <w:szCs w:val="21"/>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rPr>
            </w:pPr>
            <w:r>
              <w:rPr>
                <w:rFonts w:hint="default" w:ascii="Times New Roman" w:hAnsi="Times New Roman" w:cs="Times New Roman"/>
                <w:kern w:val="16"/>
              </w:rPr>
              <w:t>6</w:t>
            </w:r>
          </w:p>
        </w:tc>
        <w:tc>
          <w:tcPr>
            <w:tcW w:w="1390" w:type="dxa"/>
            <w:tcBorders>
              <w:top w:val="single" w:color="auto" w:sz="4" w:space="0"/>
              <w:left w:val="nil"/>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szCs w:val="21"/>
              </w:rPr>
            </w:pPr>
            <w:r>
              <w:rPr>
                <w:rFonts w:hint="default" w:ascii="Times New Roman" w:hAnsi="Times New Roman" w:cs="Times New Roman"/>
                <w:kern w:val="16"/>
              </w:rPr>
              <w:t>标准库5</w:t>
            </w:r>
          </w:p>
        </w:tc>
        <w:tc>
          <w:tcPr>
            <w:tcW w:w="1282" w:type="dxa"/>
            <w:tcBorders>
              <w:top w:val="single" w:color="auto" w:sz="4" w:space="0"/>
              <w:left w:val="nil"/>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szCs w:val="21"/>
              </w:rPr>
            </w:pPr>
            <w:r>
              <w:rPr>
                <w:rFonts w:hint="default" w:ascii="Times New Roman" w:hAnsi="Times New Roman" w:cs="Times New Roman"/>
                <w:kern w:val="16"/>
              </w:rPr>
              <w:t>防爆排风机</w:t>
            </w:r>
          </w:p>
        </w:tc>
        <w:tc>
          <w:tcPr>
            <w:tcW w:w="2694" w:type="dxa"/>
            <w:tcBorders>
              <w:top w:val="single" w:color="auto" w:sz="4" w:space="0"/>
              <w:left w:val="nil"/>
              <w:bottom w:val="single" w:color="auto" w:sz="4" w:space="0"/>
              <w:right w:val="single" w:color="auto" w:sz="4" w:space="0"/>
            </w:tcBorders>
            <w:vAlign w:val="center"/>
          </w:tcPr>
          <w:p>
            <w:pPr>
              <w:spacing w:line="280" w:lineRule="exact"/>
              <w:ind w:firstLine="105"/>
              <w:jc w:val="center"/>
              <w:textAlignment w:val="center"/>
              <w:rPr>
                <w:rFonts w:hint="default" w:ascii="Times New Roman" w:hAnsi="Times New Roman" w:cs="Times New Roman"/>
                <w:kern w:val="16"/>
                <w:szCs w:val="21"/>
                <w:highlight w:val="none"/>
              </w:rPr>
            </w:pPr>
            <w:r>
              <w:rPr>
                <w:rFonts w:hint="default" w:ascii="Times New Roman" w:hAnsi="Times New Roman" w:cs="Times New Roman"/>
                <w:kern w:val="16"/>
                <w:highlight w:val="none"/>
              </w:rPr>
              <w:t>BT35-11-4.0 Q=7661m</w:t>
            </w:r>
            <w:r>
              <w:rPr>
                <w:rFonts w:hint="default" w:ascii="Times New Roman" w:hAnsi="Times New Roman" w:cs="Times New Roman"/>
                <w:kern w:val="16"/>
                <w:highlight w:val="none"/>
                <w:vertAlign w:val="superscript"/>
              </w:rPr>
              <w:t>3</w:t>
            </w:r>
            <w:r>
              <w:rPr>
                <w:rFonts w:hint="default" w:ascii="Times New Roman" w:hAnsi="Times New Roman" w:cs="Times New Roman"/>
                <w:kern w:val="16"/>
                <w:highlight w:val="none"/>
              </w:rPr>
              <w:t>/h</w:t>
            </w:r>
          </w:p>
        </w:tc>
        <w:tc>
          <w:tcPr>
            <w:tcW w:w="708" w:type="dxa"/>
            <w:tcBorders>
              <w:top w:val="single" w:color="auto" w:sz="4" w:space="0"/>
              <w:left w:val="nil"/>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szCs w:val="21"/>
                <w:highlight w:val="none"/>
              </w:rPr>
            </w:pPr>
            <w:r>
              <w:rPr>
                <w:rFonts w:hint="default" w:ascii="Times New Roman" w:hAnsi="Times New Roman" w:cs="Times New Roman"/>
                <w:kern w:val="16"/>
                <w:highlight w:val="none"/>
              </w:rPr>
              <w:t>4台</w:t>
            </w:r>
          </w:p>
        </w:tc>
        <w:tc>
          <w:tcPr>
            <w:tcW w:w="1560" w:type="dxa"/>
            <w:tcBorders>
              <w:top w:val="single" w:color="auto" w:sz="4" w:space="0"/>
              <w:left w:val="nil"/>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szCs w:val="21"/>
                <w:highlight w:val="none"/>
              </w:rPr>
            </w:pPr>
            <w:r>
              <w:rPr>
                <w:rFonts w:hint="default" w:ascii="Times New Roman" w:hAnsi="Times New Roman" w:cs="Times New Roman"/>
                <w:kern w:val="16"/>
                <w:szCs w:val="21"/>
                <w:highlight w:val="none"/>
              </w:rPr>
              <w:t>底标高0.25m</w:t>
            </w:r>
          </w:p>
        </w:tc>
        <w:tc>
          <w:tcPr>
            <w:tcW w:w="708" w:type="dxa"/>
            <w:tcBorders>
              <w:top w:val="single" w:color="auto" w:sz="4" w:space="0"/>
              <w:left w:val="nil"/>
              <w:bottom w:val="single" w:color="auto" w:sz="4" w:space="0"/>
              <w:right w:val="single" w:color="auto" w:sz="4" w:space="0"/>
            </w:tcBorders>
          </w:tcPr>
          <w:p>
            <w:pPr>
              <w:spacing w:line="280" w:lineRule="exact"/>
              <w:jc w:val="center"/>
              <w:textAlignment w:val="center"/>
              <w:rPr>
                <w:rFonts w:hint="default" w:ascii="Times New Roman" w:hAnsi="Times New Roman" w:cs="Times New Roman"/>
                <w:kern w:val="16"/>
                <w:szCs w:val="21"/>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rPr>
            </w:pPr>
            <w:r>
              <w:rPr>
                <w:rFonts w:hint="default" w:ascii="Times New Roman" w:hAnsi="Times New Roman" w:cs="Times New Roman"/>
                <w:kern w:val="16"/>
              </w:rPr>
              <w:t>7</w:t>
            </w:r>
          </w:p>
        </w:tc>
        <w:tc>
          <w:tcPr>
            <w:tcW w:w="1390" w:type="dxa"/>
            <w:tcBorders>
              <w:top w:val="single" w:color="auto" w:sz="4" w:space="0"/>
              <w:left w:val="nil"/>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szCs w:val="21"/>
              </w:rPr>
            </w:pPr>
            <w:r>
              <w:rPr>
                <w:rFonts w:hint="default" w:ascii="Times New Roman" w:hAnsi="Times New Roman" w:cs="Times New Roman"/>
                <w:kern w:val="16"/>
              </w:rPr>
              <w:t>标准库6</w:t>
            </w:r>
          </w:p>
        </w:tc>
        <w:tc>
          <w:tcPr>
            <w:tcW w:w="1282" w:type="dxa"/>
            <w:tcBorders>
              <w:top w:val="single" w:color="auto" w:sz="4" w:space="0"/>
              <w:left w:val="nil"/>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szCs w:val="21"/>
              </w:rPr>
            </w:pPr>
            <w:r>
              <w:rPr>
                <w:rFonts w:hint="default" w:ascii="Times New Roman" w:hAnsi="Times New Roman" w:cs="Times New Roman"/>
                <w:kern w:val="16"/>
              </w:rPr>
              <w:t>防爆排风机</w:t>
            </w:r>
          </w:p>
        </w:tc>
        <w:tc>
          <w:tcPr>
            <w:tcW w:w="2694" w:type="dxa"/>
            <w:tcBorders>
              <w:top w:val="single" w:color="auto" w:sz="4" w:space="0"/>
              <w:left w:val="nil"/>
              <w:bottom w:val="single" w:color="auto" w:sz="4" w:space="0"/>
              <w:right w:val="single" w:color="auto" w:sz="4" w:space="0"/>
            </w:tcBorders>
            <w:vAlign w:val="center"/>
          </w:tcPr>
          <w:p>
            <w:pPr>
              <w:spacing w:line="280" w:lineRule="exact"/>
              <w:ind w:firstLine="105"/>
              <w:jc w:val="center"/>
              <w:textAlignment w:val="center"/>
              <w:rPr>
                <w:rFonts w:hint="default" w:ascii="Times New Roman" w:hAnsi="Times New Roman" w:cs="Times New Roman"/>
                <w:kern w:val="16"/>
                <w:szCs w:val="21"/>
                <w:highlight w:val="none"/>
              </w:rPr>
            </w:pPr>
            <w:r>
              <w:rPr>
                <w:rFonts w:hint="default" w:ascii="Times New Roman" w:hAnsi="Times New Roman" w:cs="Times New Roman"/>
                <w:kern w:val="16"/>
                <w:highlight w:val="none"/>
              </w:rPr>
              <w:t>BT35-11-4.0 Q=7661m</w:t>
            </w:r>
            <w:r>
              <w:rPr>
                <w:rFonts w:hint="default" w:ascii="Times New Roman" w:hAnsi="Times New Roman" w:cs="Times New Roman"/>
                <w:kern w:val="16"/>
                <w:highlight w:val="none"/>
                <w:vertAlign w:val="superscript"/>
              </w:rPr>
              <w:t>3</w:t>
            </w:r>
            <w:r>
              <w:rPr>
                <w:rFonts w:hint="default" w:ascii="Times New Roman" w:hAnsi="Times New Roman" w:cs="Times New Roman"/>
                <w:kern w:val="16"/>
                <w:highlight w:val="none"/>
              </w:rPr>
              <w:t>/h</w:t>
            </w:r>
          </w:p>
        </w:tc>
        <w:tc>
          <w:tcPr>
            <w:tcW w:w="708" w:type="dxa"/>
            <w:tcBorders>
              <w:top w:val="single" w:color="auto" w:sz="4" w:space="0"/>
              <w:left w:val="nil"/>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szCs w:val="21"/>
                <w:highlight w:val="none"/>
              </w:rPr>
            </w:pPr>
            <w:r>
              <w:rPr>
                <w:rFonts w:hint="default" w:ascii="Times New Roman" w:hAnsi="Times New Roman" w:cs="Times New Roman"/>
                <w:kern w:val="16"/>
                <w:highlight w:val="none"/>
              </w:rPr>
              <w:t>4台</w:t>
            </w:r>
          </w:p>
        </w:tc>
        <w:tc>
          <w:tcPr>
            <w:tcW w:w="1560" w:type="dxa"/>
            <w:tcBorders>
              <w:top w:val="single" w:color="auto" w:sz="4" w:space="0"/>
              <w:left w:val="nil"/>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szCs w:val="21"/>
                <w:highlight w:val="none"/>
              </w:rPr>
            </w:pPr>
            <w:r>
              <w:rPr>
                <w:rFonts w:hint="default" w:ascii="Times New Roman" w:hAnsi="Times New Roman" w:cs="Times New Roman"/>
                <w:kern w:val="16"/>
                <w:szCs w:val="21"/>
                <w:highlight w:val="none"/>
              </w:rPr>
              <w:t>底标高0.25m</w:t>
            </w:r>
          </w:p>
        </w:tc>
        <w:tc>
          <w:tcPr>
            <w:tcW w:w="708" w:type="dxa"/>
            <w:tcBorders>
              <w:top w:val="single" w:color="auto" w:sz="4" w:space="0"/>
              <w:left w:val="nil"/>
              <w:bottom w:val="single" w:color="auto" w:sz="4" w:space="0"/>
              <w:right w:val="single" w:color="auto" w:sz="4" w:space="0"/>
            </w:tcBorders>
          </w:tcPr>
          <w:p>
            <w:pPr>
              <w:spacing w:line="280" w:lineRule="exact"/>
              <w:jc w:val="center"/>
              <w:textAlignment w:val="center"/>
              <w:rPr>
                <w:rFonts w:hint="default" w:ascii="Times New Roman" w:hAnsi="Times New Roman" w:cs="Times New Roman"/>
                <w:kern w:val="16"/>
                <w:szCs w:val="21"/>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rPr>
            </w:pPr>
            <w:r>
              <w:rPr>
                <w:rFonts w:hint="default" w:ascii="Times New Roman" w:hAnsi="Times New Roman" w:cs="Times New Roman"/>
                <w:kern w:val="16"/>
              </w:rPr>
              <w:t>8</w:t>
            </w:r>
          </w:p>
        </w:tc>
        <w:tc>
          <w:tcPr>
            <w:tcW w:w="1390" w:type="dxa"/>
            <w:tcBorders>
              <w:top w:val="single" w:color="auto" w:sz="4" w:space="0"/>
              <w:left w:val="nil"/>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szCs w:val="21"/>
              </w:rPr>
            </w:pPr>
            <w:r>
              <w:rPr>
                <w:rFonts w:hint="default" w:ascii="Times New Roman" w:hAnsi="Times New Roman" w:cs="Times New Roman"/>
                <w:kern w:val="16"/>
              </w:rPr>
              <w:t>标准库7</w:t>
            </w:r>
          </w:p>
        </w:tc>
        <w:tc>
          <w:tcPr>
            <w:tcW w:w="1282" w:type="dxa"/>
            <w:tcBorders>
              <w:top w:val="single" w:color="auto" w:sz="4" w:space="0"/>
              <w:left w:val="nil"/>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szCs w:val="21"/>
              </w:rPr>
            </w:pPr>
            <w:r>
              <w:rPr>
                <w:rFonts w:hint="default" w:ascii="Times New Roman" w:hAnsi="Times New Roman" w:cs="Times New Roman"/>
                <w:kern w:val="16"/>
              </w:rPr>
              <w:t>防爆排风机</w:t>
            </w:r>
          </w:p>
        </w:tc>
        <w:tc>
          <w:tcPr>
            <w:tcW w:w="2694" w:type="dxa"/>
            <w:tcBorders>
              <w:top w:val="single" w:color="auto" w:sz="4" w:space="0"/>
              <w:left w:val="nil"/>
              <w:bottom w:val="single" w:color="auto" w:sz="4" w:space="0"/>
              <w:right w:val="single" w:color="auto" w:sz="4" w:space="0"/>
            </w:tcBorders>
            <w:vAlign w:val="center"/>
          </w:tcPr>
          <w:p>
            <w:pPr>
              <w:spacing w:line="280" w:lineRule="exact"/>
              <w:ind w:firstLine="105"/>
              <w:jc w:val="center"/>
              <w:textAlignment w:val="center"/>
              <w:rPr>
                <w:rFonts w:hint="default" w:ascii="Times New Roman" w:hAnsi="Times New Roman" w:cs="Times New Roman"/>
                <w:kern w:val="16"/>
                <w:szCs w:val="21"/>
                <w:highlight w:val="none"/>
              </w:rPr>
            </w:pPr>
            <w:r>
              <w:rPr>
                <w:rFonts w:hint="default" w:ascii="Times New Roman" w:hAnsi="Times New Roman" w:cs="Times New Roman"/>
                <w:kern w:val="16"/>
                <w:highlight w:val="none"/>
              </w:rPr>
              <w:t>BT35-11-4.0 Q=7661m</w:t>
            </w:r>
            <w:r>
              <w:rPr>
                <w:rFonts w:hint="default" w:ascii="Times New Roman" w:hAnsi="Times New Roman" w:cs="Times New Roman"/>
                <w:kern w:val="16"/>
                <w:highlight w:val="none"/>
                <w:vertAlign w:val="superscript"/>
              </w:rPr>
              <w:t>3</w:t>
            </w:r>
            <w:r>
              <w:rPr>
                <w:rFonts w:hint="default" w:ascii="Times New Roman" w:hAnsi="Times New Roman" w:cs="Times New Roman"/>
                <w:kern w:val="16"/>
                <w:highlight w:val="none"/>
              </w:rPr>
              <w:t>/h</w:t>
            </w:r>
          </w:p>
        </w:tc>
        <w:tc>
          <w:tcPr>
            <w:tcW w:w="708" w:type="dxa"/>
            <w:tcBorders>
              <w:top w:val="single" w:color="auto" w:sz="4" w:space="0"/>
              <w:left w:val="nil"/>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szCs w:val="21"/>
                <w:highlight w:val="none"/>
              </w:rPr>
            </w:pPr>
            <w:r>
              <w:rPr>
                <w:rFonts w:hint="default" w:ascii="Times New Roman" w:hAnsi="Times New Roman" w:cs="Times New Roman"/>
                <w:kern w:val="16"/>
                <w:highlight w:val="none"/>
              </w:rPr>
              <w:t>4台</w:t>
            </w:r>
          </w:p>
        </w:tc>
        <w:tc>
          <w:tcPr>
            <w:tcW w:w="1560" w:type="dxa"/>
            <w:tcBorders>
              <w:top w:val="single" w:color="auto" w:sz="4" w:space="0"/>
              <w:left w:val="nil"/>
              <w:bottom w:val="single" w:color="auto" w:sz="4" w:space="0"/>
              <w:right w:val="single" w:color="auto" w:sz="4" w:space="0"/>
            </w:tcBorders>
            <w:vAlign w:val="center"/>
          </w:tcPr>
          <w:p>
            <w:pPr>
              <w:spacing w:line="280" w:lineRule="exact"/>
              <w:jc w:val="center"/>
              <w:textAlignment w:val="center"/>
              <w:rPr>
                <w:rFonts w:hint="default" w:ascii="Times New Roman" w:hAnsi="Times New Roman" w:cs="Times New Roman"/>
                <w:kern w:val="16"/>
                <w:szCs w:val="21"/>
                <w:highlight w:val="none"/>
              </w:rPr>
            </w:pPr>
            <w:r>
              <w:rPr>
                <w:rFonts w:hint="default" w:ascii="Times New Roman" w:hAnsi="Times New Roman" w:cs="Times New Roman"/>
                <w:kern w:val="16"/>
                <w:szCs w:val="21"/>
                <w:highlight w:val="none"/>
              </w:rPr>
              <w:t>底标高0.25m</w:t>
            </w:r>
          </w:p>
        </w:tc>
        <w:tc>
          <w:tcPr>
            <w:tcW w:w="708" w:type="dxa"/>
            <w:tcBorders>
              <w:top w:val="single" w:color="auto" w:sz="4" w:space="0"/>
              <w:left w:val="nil"/>
              <w:bottom w:val="single" w:color="auto" w:sz="4" w:space="0"/>
              <w:right w:val="single" w:color="auto" w:sz="4" w:space="0"/>
            </w:tcBorders>
          </w:tcPr>
          <w:p>
            <w:pPr>
              <w:spacing w:line="280" w:lineRule="exact"/>
              <w:jc w:val="center"/>
              <w:textAlignment w:val="center"/>
              <w:rPr>
                <w:rFonts w:hint="default" w:ascii="Times New Roman" w:hAnsi="Times New Roman" w:cs="Times New Roman"/>
                <w:kern w:val="16"/>
                <w:szCs w:val="21"/>
              </w:rPr>
            </w:pPr>
          </w:p>
        </w:tc>
      </w:tr>
    </w:tbl>
    <w:p>
      <w:pPr>
        <w:keepNext/>
        <w:keepLines/>
        <w:spacing w:line="360" w:lineRule="auto"/>
        <w:outlineLvl w:val="2"/>
        <w:rPr>
          <w:rFonts w:hint="eastAsia" w:ascii="宋体" w:hAnsi="宋体"/>
          <w:b/>
          <w:bCs/>
          <w:sz w:val="28"/>
          <w:szCs w:val="28"/>
          <w:lang w:eastAsia="zh-CN"/>
        </w:rPr>
      </w:pPr>
      <w:bookmarkStart w:id="36" w:name="_Toc20048"/>
      <w:r>
        <w:rPr>
          <w:rFonts w:hint="eastAsia" w:ascii="宋体" w:hAnsi="宋体"/>
          <w:b/>
          <w:bCs/>
          <w:sz w:val="28"/>
          <w:szCs w:val="28"/>
        </w:rPr>
        <w:t>2.</w:t>
      </w:r>
      <w:r>
        <w:rPr>
          <w:rFonts w:hint="eastAsia" w:ascii="宋体" w:hAnsi="宋体"/>
          <w:b/>
          <w:bCs/>
          <w:sz w:val="28"/>
          <w:szCs w:val="28"/>
          <w:lang w:val="en-US" w:eastAsia="zh-CN"/>
        </w:rPr>
        <w:t>7</w:t>
      </w:r>
      <w:r>
        <w:rPr>
          <w:rFonts w:hint="eastAsia" w:ascii="宋体" w:hAnsi="宋体"/>
          <w:b/>
          <w:bCs/>
          <w:sz w:val="28"/>
          <w:szCs w:val="28"/>
        </w:rPr>
        <w:t>.</w:t>
      </w:r>
      <w:r>
        <w:rPr>
          <w:rFonts w:hint="eastAsia" w:ascii="宋体" w:hAnsi="宋体"/>
          <w:b/>
          <w:bCs/>
          <w:sz w:val="28"/>
          <w:szCs w:val="28"/>
          <w:lang w:val="en-US" w:eastAsia="zh-CN"/>
        </w:rPr>
        <w:t>5</w:t>
      </w:r>
      <w:r>
        <w:rPr>
          <w:rFonts w:hint="eastAsia" w:ascii="宋体" w:hAnsi="宋体"/>
          <w:b/>
          <w:bCs/>
          <w:sz w:val="28"/>
          <w:szCs w:val="28"/>
          <w:lang w:eastAsia="zh-CN"/>
        </w:rPr>
        <w:t>给排水</w:t>
      </w:r>
      <w:bookmarkEnd w:id="36"/>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1）给水</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全厂分两个给水系统：生活给水系统、消防给水系统。</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生活给水系统主要供给全厂厂前区、生产区生活用水，支状布管，由市政管网统一供水，供水压力为0.3MPa，水质符合《生活饮用水卫生标准》（GB5749-2006）。</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消防给水水源取自于产业园区供水管网，该管网通过DN200mm的供水管道供水，供水管网压力0.4MPa。消防用水形成环状给水管网，消防给水引自800m</w:t>
      </w:r>
      <w:r>
        <w:rPr>
          <w:rFonts w:hint="default" w:ascii="Times New Roman" w:hAnsi="Times New Roman" w:cs="Times New Roman"/>
          <w:kern w:val="0"/>
          <w:sz w:val="28"/>
          <w:szCs w:val="28"/>
          <w:vertAlign w:val="superscript"/>
        </w:rPr>
        <w:t>3</w:t>
      </w:r>
      <w:r>
        <w:rPr>
          <w:rFonts w:hint="default" w:ascii="Times New Roman" w:hAnsi="Times New Roman" w:cs="Times New Roman"/>
          <w:kern w:val="0"/>
          <w:sz w:val="28"/>
          <w:szCs w:val="28"/>
        </w:rPr>
        <w:t>的消防水池，并可由产业园区市政管网补水。</w:t>
      </w:r>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2）排水</w:t>
      </w:r>
    </w:p>
    <w:p>
      <w:pPr>
        <w:widowControl/>
        <w:spacing w:line="560" w:lineRule="exact"/>
        <w:ind w:firstLine="560" w:firstLineChars="200"/>
        <w:rPr>
          <w:rFonts w:hint="eastAsia" w:ascii="Times New Roman" w:hAnsi="Times New Roman" w:cs="Times New Roman"/>
          <w:kern w:val="0"/>
          <w:sz w:val="28"/>
          <w:szCs w:val="28"/>
          <w:lang w:eastAsia="zh-CN"/>
        </w:rPr>
      </w:pPr>
      <w:r>
        <w:rPr>
          <w:rFonts w:hint="default" w:ascii="Times New Roman" w:hAnsi="Times New Roman" w:cs="Times New Roman"/>
          <w:kern w:val="0"/>
          <w:sz w:val="28"/>
          <w:szCs w:val="28"/>
        </w:rPr>
        <w:t>本项目建设地点四周现有完善的市政排水管网。所在开发区排水为分流制排水系统，即雨水与污水分开排放。雨水经厂区雨水管排入城市雨水管。厕所污水经化粪池沉淀消化处理，食堂污水经隔油池处理后，与其它废水经库区污水管网，排至园区污水管网。</w:t>
      </w:r>
    </w:p>
    <w:p>
      <w:pPr>
        <w:keepNext/>
        <w:keepLines/>
        <w:spacing w:line="360" w:lineRule="auto"/>
        <w:outlineLvl w:val="1"/>
        <w:rPr>
          <w:rFonts w:ascii="宋体" w:hAnsi="宋体" w:cs="Arial"/>
          <w:b/>
          <w:bCs/>
          <w:sz w:val="30"/>
          <w:szCs w:val="30"/>
        </w:rPr>
      </w:pPr>
      <w:bookmarkStart w:id="37" w:name="_Toc13714"/>
      <w:r>
        <w:rPr>
          <w:rFonts w:hint="eastAsia" w:ascii="宋体" w:hAnsi="宋体" w:cs="Arial"/>
          <w:b/>
          <w:bCs/>
          <w:sz w:val="30"/>
          <w:szCs w:val="30"/>
        </w:rPr>
        <w:t>2.</w:t>
      </w:r>
      <w:r>
        <w:rPr>
          <w:rFonts w:hint="eastAsia" w:ascii="宋体" w:hAnsi="宋体" w:cs="Arial"/>
          <w:b/>
          <w:bCs/>
          <w:sz w:val="30"/>
          <w:szCs w:val="30"/>
          <w:lang w:val="en-US" w:eastAsia="zh-CN"/>
        </w:rPr>
        <w:t>8</w:t>
      </w:r>
      <w:r>
        <w:rPr>
          <w:rFonts w:hint="eastAsia" w:ascii="宋体" w:hAnsi="宋体" w:cs="Arial"/>
          <w:b/>
          <w:bCs/>
          <w:sz w:val="30"/>
          <w:szCs w:val="30"/>
        </w:rPr>
        <w:t>安全管理</w:t>
      </w:r>
      <w:bookmarkEnd w:id="37"/>
    </w:p>
    <w:bookmarkEnd w:id="27"/>
    <w:p>
      <w:pPr>
        <w:keepNext/>
        <w:keepLines/>
        <w:spacing w:line="360" w:lineRule="auto"/>
        <w:outlineLvl w:val="2"/>
        <w:rPr>
          <w:rFonts w:ascii="宋体" w:hAnsi="宋体"/>
          <w:b/>
          <w:bCs/>
          <w:sz w:val="28"/>
          <w:szCs w:val="28"/>
        </w:rPr>
      </w:pPr>
      <w:bookmarkStart w:id="38" w:name="_Toc26714"/>
      <w:r>
        <w:rPr>
          <w:rFonts w:hint="eastAsia" w:ascii="宋体" w:hAnsi="宋体"/>
          <w:b/>
          <w:bCs/>
          <w:sz w:val="28"/>
          <w:szCs w:val="28"/>
        </w:rPr>
        <w:t>2.</w:t>
      </w:r>
      <w:r>
        <w:rPr>
          <w:rFonts w:hint="eastAsia" w:ascii="宋体" w:hAnsi="宋体"/>
          <w:b/>
          <w:bCs/>
          <w:sz w:val="28"/>
          <w:szCs w:val="28"/>
          <w:lang w:val="en-US" w:eastAsia="zh-CN"/>
        </w:rPr>
        <w:t>8</w:t>
      </w:r>
      <w:r>
        <w:rPr>
          <w:rFonts w:ascii="宋体" w:hAnsi="宋体"/>
          <w:b/>
          <w:bCs/>
          <w:sz w:val="28"/>
          <w:szCs w:val="28"/>
        </w:rPr>
        <w:t>.1</w:t>
      </w:r>
      <w:r>
        <w:rPr>
          <w:rFonts w:hint="eastAsia" w:ascii="宋体" w:hAnsi="宋体"/>
          <w:b/>
          <w:bCs/>
          <w:sz w:val="28"/>
          <w:szCs w:val="28"/>
        </w:rPr>
        <w:t>安全管理机构及专职安全管理人员</w:t>
      </w:r>
      <w:bookmarkEnd w:id="38"/>
    </w:p>
    <w:p>
      <w:pPr>
        <w:pStyle w:val="7"/>
        <w:ind w:firstLine="560"/>
        <w:rPr>
          <w:rFonts w:ascii="宋体" w:hAnsi="宋体"/>
          <w:szCs w:val="28"/>
        </w:rPr>
      </w:pPr>
      <w:r>
        <w:rPr>
          <w:rFonts w:hint="eastAsia" w:ascii="宋体" w:hAnsi="宋体"/>
          <w:kern w:val="0"/>
          <w:sz w:val="28"/>
          <w:szCs w:val="28"/>
        </w:rPr>
        <w:t>该公司建有安全生产管理机构并配有专职安全生产管理人员1名，</w:t>
      </w:r>
      <w:r>
        <w:rPr>
          <w:rFonts w:hint="eastAsia" w:ascii="宋体" w:hAnsi="宋体"/>
          <w:kern w:val="0"/>
          <w:sz w:val="28"/>
          <w:szCs w:val="28"/>
          <w:lang w:eastAsia="zh-CN"/>
        </w:rPr>
        <w:t>主要负责人和安全管理人员</w:t>
      </w:r>
      <w:r>
        <w:rPr>
          <w:rFonts w:hint="eastAsia" w:ascii="宋体" w:hAnsi="宋体"/>
          <w:sz w:val="28"/>
          <w:szCs w:val="28"/>
          <w:lang w:val="zh-CN"/>
        </w:rPr>
        <w:t>均经安全生产培训考核合格并取得了安全培训证书，</w:t>
      </w:r>
      <w:r>
        <w:rPr>
          <w:rFonts w:hint="eastAsia" w:ascii="宋体" w:hAnsi="宋体"/>
          <w:szCs w:val="28"/>
        </w:rPr>
        <w:t>培训情况详见本报告2.8.3。</w:t>
      </w:r>
    </w:p>
    <w:p>
      <w:pPr>
        <w:keepNext/>
        <w:keepLines/>
        <w:spacing w:line="360" w:lineRule="auto"/>
        <w:outlineLvl w:val="2"/>
        <w:rPr>
          <w:rFonts w:ascii="宋体" w:hAnsi="宋体"/>
          <w:b/>
          <w:bCs/>
          <w:sz w:val="28"/>
          <w:szCs w:val="28"/>
        </w:rPr>
      </w:pPr>
      <w:bookmarkStart w:id="39" w:name="_Toc4679"/>
      <w:r>
        <w:rPr>
          <w:rFonts w:hint="eastAsia" w:ascii="宋体" w:hAnsi="宋体"/>
          <w:b/>
          <w:bCs/>
          <w:sz w:val="28"/>
          <w:szCs w:val="28"/>
        </w:rPr>
        <w:t>2.</w:t>
      </w:r>
      <w:r>
        <w:rPr>
          <w:rFonts w:hint="eastAsia" w:ascii="宋体" w:hAnsi="宋体"/>
          <w:b/>
          <w:bCs/>
          <w:sz w:val="28"/>
          <w:szCs w:val="28"/>
          <w:lang w:val="en-US" w:eastAsia="zh-CN"/>
        </w:rPr>
        <w:t>8</w:t>
      </w:r>
      <w:r>
        <w:rPr>
          <w:rFonts w:ascii="宋体" w:hAnsi="宋体"/>
          <w:b/>
          <w:bCs/>
          <w:sz w:val="28"/>
          <w:szCs w:val="28"/>
        </w:rPr>
        <w:t>.</w:t>
      </w:r>
      <w:r>
        <w:rPr>
          <w:rFonts w:hint="eastAsia" w:ascii="宋体" w:hAnsi="宋体"/>
          <w:b/>
          <w:bCs/>
          <w:sz w:val="28"/>
          <w:szCs w:val="28"/>
        </w:rPr>
        <w:t>2安全管理制度及操作规程</w:t>
      </w:r>
      <w:bookmarkEnd w:id="39"/>
    </w:p>
    <w:p>
      <w:pPr>
        <w:pStyle w:val="7"/>
        <w:ind w:firstLine="560"/>
        <w:rPr>
          <w:rFonts w:hint="eastAsia" w:ascii="宋体" w:hAnsi="宋体"/>
          <w:kern w:val="0"/>
          <w:sz w:val="28"/>
          <w:szCs w:val="28"/>
        </w:rPr>
      </w:pPr>
      <w:bookmarkStart w:id="40" w:name="_Toc530383783"/>
      <w:bookmarkStart w:id="41" w:name="_Toc271876518"/>
      <w:bookmarkStart w:id="42" w:name="_Toc268854248"/>
      <w:bookmarkStart w:id="43" w:name="_Toc3898659"/>
      <w:r>
        <w:rPr>
          <w:rFonts w:hint="eastAsia" w:ascii="宋体" w:hAnsi="宋体"/>
          <w:kern w:val="0"/>
          <w:sz w:val="28"/>
          <w:szCs w:val="28"/>
          <w:lang w:val="en-US" w:eastAsia="zh-CN"/>
        </w:rPr>
        <w:t>1）</w:t>
      </w:r>
      <w:r>
        <w:rPr>
          <w:rFonts w:hint="eastAsia" w:ascii="宋体" w:hAnsi="宋体"/>
          <w:kern w:val="0"/>
          <w:sz w:val="28"/>
          <w:szCs w:val="28"/>
        </w:rPr>
        <w:t>安全生产责任制</w:t>
      </w:r>
      <w:bookmarkEnd w:id="40"/>
      <w:bookmarkEnd w:id="41"/>
      <w:bookmarkEnd w:id="42"/>
      <w:bookmarkEnd w:id="43"/>
    </w:p>
    <w:p>
      <w:pPr>
        <w:pStyle w:val="71"/>
        <w:spacing w:line="360" w:lineRule="auto"/>
        <w:ind w:firstLine="560" w:firstLineChars="200"/>
        <w:rPr>
          <w:rFonts w:hint="eastAsia" w:ascii="宋体" w:hAnsi="宋体"/>
          <w:color w:val="000000"/>
          <w:kern w:val="0"/>
          <w:sz w:val="28"/>
          <w:szCs w:val="28"/>
        </w:rPr>
      </w:pPr>
      <w:r>
        <w:rPr>
          <w:rFonts w:hint="eastAsia" w:ascii="宋体" w:hAnsi="宋体"/>
          <w:color w:val="000000"/>
          <w:kern w:val="0"/>
          <w:sz w:val="28"/>
          <w:szCs w:val="28"/>
        </w:rPr>
        <w:t>建立了各级各类人员的的安全生产责任制，安全管理责任明确，岗位责任制得到落实。主要安全生产责任制见下表</w:t>
      </w:r>
      <w:r>
        <w:rPr>
          <w:rFonts w:hint="eastAsia" w:ascii="宋体" w:hAnsi="宋体"/>
          <w:color w:val="000000"/>
          <w:kern w:val="0"/>
          <w:sz w:val="28"/>
          <w:szCs w:val="28"/>
          <w:lang w:val="en-US" w:eastAsia="zh-CN"/>
        </w:rPr>
        <w:t>2.8</w:t>
      </w:r>
      <w:r>
        <w:rPr>
          <w:rFonts w:hint="eastAsia" w:ascii="宋体" w:hAnsi="宋体"/>
          <w:color w:val="000000"/>
          <w:kern w:val="0"/>
          <w:sz w:val="28"/>
          <w:szCs w:val="28"/>
        </w:rPr>
        <w:t>-1：</w:t>
      </w:r>
    </w:p>
    <w:p>
      <w:pPr>
        <w:pStyle w:val="7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b/>
          <w:kern w:val="0"/>
          <w:sz w:val="28"/>
          <w:szCs w:val="28"/>
        </w:rPr>
      </w:pPr>
      <w:r>
        <w:rPr>
          <w:rFonts w:hint="eastAsia" w:ascii="宋体" w:hAnsi="宋体"/>
          <w:b/>
          <w:kern w:val="0"/>
          <w:sz w:val="24"/>
          <w:szCs w:val="24"/>
        </w:rPr>
        <w:t>表</w:t>
      </w:r>
      <w:r>
        <w:rPr>
          <w:rFonts w:hint="eastAsia" w:ascii="宋体" w:hAnsi="宋体"/>
          <w:b/>
          <w:kern w:val="0"/>
          <w:sz w:val="24"/>
          <w:szCs w:val="24"/>
          <w:lang w:val="en-US" w:eastAsia="zh-CN"/>
        </w:rPr>
        <w:t>2.8</w:t>
      </w:r>
      <w:r>
        <w:rPr>
          <w:rFonts w:hint="eastAsia" w:ascii="宋体" w:hAnsi="宋体"/>
          <w:b/>
          <w:kern w:val="0"/>
          <w:sz w:val="24"/>
          <w:szCs w:val="24"/>
        </w:rPr>
        <w:t>-1岗位责任制一览表</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3130"/>
        <w:gridCol w:w="820"/>
        <w:gridCol w:w="3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416" w:type="pct"/>
            <w:noWrap w:val="0"/>
            <w:vAlign w:val="center"/>
          </w:tcPr>
          <w:p>
            <w:pPr>
              <w:pStyle w:val="71"/>
              <w:snapToGrid w:val="0"/>
              <w:spacing w:line="360" w:lineRule="exact"/>
              <w:jc w:val="center"/>
              <w:rPr>
                <w:rFonts w:hint="eastAsia" w:ascii="宋体" w:hAnsi="宋体"/>
                <w:b/>
                <w:bCs/>
                <w:szCs w:val="21"/>
              </w:rPr>
            </w:pPr>
            <w:r>
              <w:rPr>
                <w:rFonts w:hint="eastAsia" w:ascii="宋体" w:hAnsi="宋体"/>
                <w:b/>
                <w:bCs/>
                <w:szCs w:val="21"/>
              </w:rPr>
              <w:t>序号</w:t>
            </w:r>
          </w:p>
        </w:tc>
        <w:tc>
          <w:tcPr>
            <w:tcW w:w="1835" w:type="pct"/>
            <w:noWrap w:val="0"/>
            <w:vAlign w:val="center"/>
          </w:tcPr>
          <w:p>
            <w:pPr>
              <w:pStyle w:val="71"/>
              <w:snapToGrid w:val="0"/>
              <w:spacing w:line="360" w:lineRule="exact"/>
              <w:jc w:val="center"/>
              <w:rPr>
                <w:rFonts w:hint="eastAsia" w:ascii="宋体" w:hAnsi="宋体"/>
                <w:b/>
                <w:bCs/>
                <w:szCs w:val="21"/>
              </w:rPr>
            </w:pPr>
            <w:r>
              <w:rPr>
                <w:rFonts w:hint="eastAsia" w:ascii="宋体" w:hAnsi="宋体"/>
                <w:b/>
                <w:bCs/>
                <w:szCs w:val="21"/>
              </w:rPr>
              <w:t>制度名称</w:t>
            </w:r>
          </w:p>
        </w:tc>
        <w:tc>
          <w:tcPr>
            <w:tcW w:w="481" w:type="pct"/>
            <w:noWrap w:val="0"/>
            <w:vAlign w:val="center"/>
          </w:tcPr>
          <w:p>
            <w:pPr>
              <w:pStyle w:val="71"/>
              <w:snapToGrid w:val="0"/>
              <w:spacing w:line="360" w:lineRule="exact"/>
              <w:jc w:val="center"/>
              <w:rPr>
                <w:rFonts w:hint="eastAsia" w:ascii="宋体" w:hAnsi="宋体"/>
                <w:b/>
                <w:bCs/>
                <w:szCs w:val="21"/>
              </w:rPr>
            </w:pPr>
            <w:r>
              <w:rPr>
                <w:rFonts w:hint="eastAsia" w:ascii="宋体" w:hAnsi="宋体"/>
                <w:b/>
                <w:bCs/>
                <w:szCs w:val="21"/>
              </w:rPr>
              <w:t>序号</w:t>
            </w:r>
          </w:p>
        </w:tc>
        <w:tc>
          <w:tcPr>
            <w:tcW w:w="2268" w:type="pct"/>
            <w:noWrap w:val="0"/>
            <w:vAlign w:val="center"/>
          </w:tcPr>
          <w:p>
            <w:pPr>
              <w:pStyle w:val="71"/>
              <w:snapToGrid w:val="0"/>
              <w:spacing w:line="360" w:lineRule="exact"/>
              <w:jc w:val="center"/>
              <w:rPr>
                <w:rFonts w:hint="eastAsia" w:ascii="宋体" w:hAnsi="宋体"/>
                <w:b/>
                <w:bCs/>
                <w:szCs w:val="21"/>
              </w:rPr>
            </w:pPr>
            <w:r>
              <w:rPr>
                <w:rFonts w:hint="eastAsia" w:ascii="宋体" w:hAnsi="宋体"/>
                <w:b/>
                <w:bCs/>
                <w:szCs w:val="21"/>
              </w:rPr>
              <w:t>制度名称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416" w:type="pct"/>
            <w:noWrap w:val="0"/>
            <w:vAlign w:val="center"/>
          </w:tcPr>
          <w:p>
            <w:pPr>
              <w:pStyle w:val="71"/>
              <w:snapToGrid w:val="0"/>
              <w:spacing w:line="360" w:lineRule="exact"/>
              <w:jc w:val="center"/>
              <w:rPr>
                <w:rFonts w:hint="eastAsia" w:ascii="宋体" w:hAnsi="宋体"/>
                <w:bCs/>
                <w:szCs w:val="21"/>
              </w:rPr>
            </w:pPr>
            <w:r>
              <w:rPr>
                <w:rFonts w:hint="eastAsia" w:ascii="宋体" w:hAnsi="宋体"/>
                <w:bCs/>
                <w:szCs w:val="21"/>
              </w:rPr>
              <w:t>1</w:t>
            </w:r>
          </w:p>
        </w:tc>
        <w:tc>
          <w:tcPr>
            <w:tcW w:w="1835" w:type="pct"/>
            <w:noWrap w:val="0"/>
            <w:vAlign w:val="center"/>
          </w:tcPr>
          <w:p>
            <w:pPr>
              <w:pStyle w:val="71"/>
              <w:snapToGrid w:val="0"/>
              <w:spacing w:line="360" w:lineRule="exact"/>
              <w:jc w:val="center"/>
              <w:rPr>
                <w:rFonts w:hint="eastAsia" w:ascii="宋体" w:hAnsi="宋体" w:cs="宋体"/>
                <w:bCs/>
                <w:kern w:val="0"/>
                <w:szCs w:val="21"/>
              </w:rPr>
            </w:pPr>
            <w:r>
              <w:rPr>
                <w:rFonts w:hint="eastAsia" w:ascii="宋体" w:hAnsi="宋体"/>
                <w:szCs w:val="21"/>
              </w:rPr>
              <w:t>总经理安全责任制</w:t>
            </w:r>
          </w:p>
        </w:tc>
        <w:tc>
          <w:tcPr>
            <w:tcW w:w="481" w:type="pct"/>
            <w:noWrap w:val="0"/>
            <w:vAlign w:val="center"/>
          </w:tcPr>
          <w:p>
            <w:pPr>
              <w:pStyle w:val="71"/>
              <w:snapToGrid w:val="0"/>
              <w:spacing w:line="360" w:lineRule="exact"/>
              <w:jc w:val="center"/>
              <w:rPr>
                <w:rFonts w:hint="eastAsia" w:ascii="宋体" w:hAnsi="宋体"/>
                <w:bCs/>
                <w:szCs w:val="21"/>
              </w:rPr>
            </w:pPr>
            <w:r>
              <w:rPr>
                <w:rFonts w:hint="eastAsia" w:ascii="宋体" w:hAnsi="宋体"/>
                <w:bCs/>
                <w:szCs w:val="21"/>
              </w:rPr>
              <w:t>2</w:t>
            </w:r>
          </w:p>
        </w:tc>
        <w:tc>
          <w:tcPr>
            <w:tcW w:w="2268" w:type="pct"/>
            <w:noWrap w:val="0"/>
            <w:vAlign w:val="center"/>
          </w:tcPr>
          <w:p>
            <w:pPr>
              <w:pStyle w:val="71"/>
              <w:snapToGrid w:val="0"/>
              <w:spacing w:line="360" w:lineRule="exact"/>
              <w:jc w:val="center"/>
              <w:rPr>
                <w:rFonts w:hint="eastAsia" w:ascii="宋体" w:hAnsi="宋体" w:cs="宋体"/>
                <w:bCs/>
                <w:kern w:val="0"/>
                <w:szCs w:val="21"/>
              </w:rPr>
            </w:pPr>
            <w:r>
              <w:rPr>
                <w:rFonts w:hint="eastAsia" w:ascii="宋体" w:hAnsi="宋体"/>
                <w:szCs w:val="21"/>
              </w:rPr>
              <w:t>主管副总经理安全责任制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6" w:type="pct"/>
            <w:noWrap w:val="0"/>
            <w:vAlign w:val="center"/>
          </w:tcPr>
          <w:p>
            <w:pPr>
              <w:pStyle w:val="71"/>
              <w:snapToGrid w:val="0"/>
              <w:spacing w:line="360" w:lineRule="exact"/>
              <w:jc w:val="center"/>
              <w:rPr>
                <w:rFonts w:hint="eastAsia" w:ascii="宋体" w:hAnsi="宋体"/>
                <w:bCs/>
                <w:szCs w:val="21"/>
              </w:rPr>
            </w:pPr>
            <w:r>
              <w:rPr>
                <w:rFonts w:hint="eastAsia" w:ascii="宋体" w:hAnsi="宋体"/>
                <w:bCs/>
                <w:szCs w:val="21"/>
              </w:rPr>
              <w:t>3</w:t>
            </w:r>
          </w:p>
        </w:tc>
        <w:tc>
          <w:tcPr>
            <w:tcW w:w="1835" w:type="pct"/>
            <w:noWrap w:val="0"/>
            <w:vAlign w:val="center"/>
          </w:tcPr>
          <w:p>
            <w:pPr>
              <w:pStyle w:val="71"/>
              <w:snapToGrid w:val="0"/>
              <w:spacing w:line="360" w:lineRule="exact"/>
              <w:jc w:val="center"/>
              <w:rPr>
                <w:rFonts w:hint="eastAsia" w:ascii="宋体" w:hAnsi="宋体" w:cs="宋体"/>
                <w:bCs/>
                <w:kern w:val="0"/>
                <w:szCs w:val="21"/>
              </w:rPr>
            </w:pPr>
            <w:r>
              <w:rPr>
                <w:rFonts w:hint="eastAsia" w:ascii="宋体" w:hAnsi="宋体"/>
                <w:szCs w:val="21"/>
              </w:rPr>
              <w:t>仓储部安全生产责任制</w:t>
            </w:r>
          </w:p>
        </w:tc>
        <w:tc>
          <w:tcPr>
            <w:tcW w:w="481" w:type="pct"/>
            <w:noWrap w:val="0"/>
            <w:vAlign w:val="center"/>
          </w:tcPr>
          <w:p>
            <w:pPr>
              <w:pStyle w:val="71"/>
              <w:snapToGrid w:val="0"/>
              <w:spacing w:line="360" w:lineRule="exact"/>
              <w:jc w:val="center"/>
              <w:rPr>
                <w:rFonts w:hint="eastAsia" w:ascii="宋体" w:hAnsi="宋体"/>
                <w:bCs/>
                <w:szCs w:val="21"/>
              </w:rPr>
            </w:pPr>
            <w:r>
              <w:rPr>
                <w:rFonts w:hint="eastAsia" w:ascii="宋体" w:hAnsi="宋体"/>
                <w:bCs/>
                <w:szCs w:val="21"/>
              </w:rPr>
              <w:t>4</w:t>
            </w:r>
          </w:p>
        </w:tc>
        <w:tc>
          <w:tcPr>
            <w:tcW w:w="2268" w:type="pct"/>
            <w:noWrap w:val="0"/>
            <w:vAlign w:val="center"/>
          </w:tcPr>
          <w:p>
            <w:pPr>
              <w:pStyle w:val="71"/>
              <w:snapToGrid w:val="0"/>
              <w:spacing w:line="360" w:lineRule="exact"/>
              <w:jc w:val="center"/>
              <w:rPr>
                <w:rFonts w:hint="eastAsia" w:ascii="宋体" w:hAnsi="宋体" w:cs="宋体"/>
                <w:bCs/>
                <w:kern w:val="0"/>
                <w:szCs w:val="21"/>
              </w:rPr>
            </w:pPr>
            <w:r>
              <w:rPr>
                <w:rFonts w:hint="eastAsia" w:ascii="宋体" w:hAnsi="宋体"/>
                <w:szCs w:val="21"/>
              </w:rPr>
              <w:t>总经理办公室安全责任制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6" w:type="pct"/>
            <w:noWrap w:val="0"/>
            <w:vAlign w:val="center"/>
          </w:tcPr>
          <w:p>
            <w:pPr>
              <w:pStyle w:val="71"/>
              <w:snapToGrid w:val="0"/>
              <w:spacing w:line="360" w:lineRule="exact"/>
              <w:jc w:val="center"/>
              <w:rPr>
                <w:rFonts w:hint="eastAsia" w:ascii="宋体" w:hAnsi="宋体"/>
                <w:bCs/>
                <w:szCs w:val="21"/>
              </w:rPr>
            </w:pPr>
            <w:r>
              <w:rPr>
                <w:rFonts w:hint="eastAsia" w:ascii="宋体" w:hAnsi="宋体"/>
                <w:bCs/>
                <w:szCs w:val="21"/>
              </w:rPr>
              <w:t>5</w:t>
            </w:r>
          </w:p>
        </w:tc>
        <w:tc>
          <w:tcPr>
            <w:tcW w:w="1835" w:type="pct"/>
            <w:noWrap w:val="0"/>
            <w:vAlign w:val="center"/>
          </w:tcPr>
          <w:p>
            <w:pPr>
              <w:pStyle w:val="71"/>
              <w:snapToGrid w:val="0"/>
              <w:spacing w:line="360" w:lineRule="exact"/>
              <w:jc w:val="center"/>
              <w:rPr>
                <w:rFonts w:hint="eastAsia" w:ascii="宋体" w:hAnsi="宋体" w:cs="宋体"/>
                <w:bCs/>
                <w:kern w:val="0"/>
                <w:szCs w:val="21"/>
              </w:rPr>
            </w:pPr>
            <w:r>
              <w:rPr>
                <w:rFonts w:hint="eastAsia" w:ascii="宋体" w:hAnsi="宋体"/>
                <w:szCs w:val="21"/>
              </w:rPr>
              <w:t>财务部安全责任制</w:t>
            </w:r>
          </w:p>
        </w:tc>
        <w:tc>
          <w:tcPr>
            <w:tcW w:w="481" w:type="pct"/>
            <w:noWrap w:val="0"/>
            <w:vAlign w:val="center"/>
          </w:tcPr>
          <w:p>
            <w:pPr>
              <w:pStyle w:val="71"/>
              <w:snapToGrid w:val="0"/>
              <w:spacing w:line="360" w:lineRule="exact"/>
              <w:jc w:val="center"/>
              <w:rPr>
                <w:rFonts w:hint="eastAsia" w:ascii="宋体" w:hAnsi="宋体"/>
                <w:bCs/>
                <w:szCs w:val="21"/>
              </w:rPr>
            </w:pPr>
            <w:r>
              <w:rPr>
                <w:rFonts w:hint="eastAsia" w:ascii="宋体" w:hAnsi="宋体"/>
                <w:bCs/>
                <w:szCs w:val="21"/>
              </w:rPr>
              <w:t>6</w:t>
            </w:r>
          </w:p>
        </w:tc>
        <w:tc>
          <w:tcPr>
            <w:tcW w:w="2268" w:type="pct"/>
            <w:noWrap w:val="0"/>
            <w:vAlign w:val="center"/>
          </w:tcPr>
          <w:p>
            <w:pPr>
              <w:pStyle w:val="71"/>
              <w:snapToGrid w:val="0"/>
              <w:spacing w:line="360" w:lineRule="exact"/>
              <w:jc w:val="center"/>
              <w:rPr>
                <w:rFonts w:hint="eastAsia" w:ascii="宋体" w:hAnsi="宋体" w:cs="宋体"/>
                <w:bCs/>
                <w:kern w:val="0"/>
                <w:szCs w:val="21"/>
              </w:rPr>
            </w:pPr>
            <w:r>
              <w:rPr>
                <w:rFonts w:hint="eastAsia" w:ascii="宋体" w:hAnsi="宋体"/>
                <w:szCs w:val="21"/>
              </w:rPr>
              <w:t>安全管理部门责任制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6" w:type="pct"/>
            <w:noWrap w:val="0"/>
            <w:vAlign w:val="center"/>
          </w:tcPr>
          <w:p>
            <w:pPr>
              <w:pStyle w:val="71"/>
              <w:snapToGrid w:val="0"/>
              <w:spacing w:line="360" w:lineRule="exact"/>
              <w:jc w:val="center"/>
              <w:rPr>
                <w:rFonts w:hint="eastAsia" w:ascii="宋体" w:hAnsi="宋体"/>
                <w:bCs/>
                <w:szCs w:val="21"/>
              </w:rPr>
            </w:pPr>
            <w:r>
              <w:rPr>
                <w:rFonts w:hint="eastAsia" w:ascii="宋体" w:hAnsi="宋体"/>
                <w:bCs/>
                <w:szCs w:val="21"/>
              </w:rPr>
              <w:t>7</w:t>
            </w:r>
          </w:p>
        </w:tc>
        <w:tc>
          <w:tcPr>
            <w:tcW w:w="1835" w:type="pct"/>
            <w:noWrap w:val="0"/>
            <w:vAlign w:val="center"/>
          </w:tcPr>
          <w:p>
            <w:pPr>
              <w:pStyle w:val="71"/>
              <w:snapToGrid w:val="0"/>
              <w:spacing w:line="360" w:lineRule="exact"/>
              <w:jc w:val="center"/>
              <w:rPr>
                <w:rFonts w:hint="eastAsia" w:ascii="宋体" w:hAnsi="宋体" w:cs="宋体"/>
                <w:bCs/>
                <w:kern w:val="0"/>
                <w:szCs w:val="21"/>
              </w:rPr>
            </w:pPr>
            <w:r>
              <w:rPr>
                <w:rFonts w:hint="eastAsia" w:ascii="宋体" w:hAnsi="宋体"/>
                <w:szCs w:val="21"/>
              </w:rPr>
              <w:t>HSE专员责任制</w:t>
            </w:r>
          </w:p>
        </w:tc>
        <w:tc>
          <w:tcPr>
            <w:tcW w:w="481" w:type="pct"/>
            <w:noWrap w:val="0"/>
            <w:vAlign w:val="center"/>
          </w:tcPr>
          <w:p>
            <w:pPr>
              <w:pStyle w:val="71"/>
              <w:snapToGrid w:val="0"/>
              <w:spacing w:line="360" w:lineRule="exact"/>
              <w:jc w:val="center"/>
              <w:rPr>
                <w:rFonts w:hint="eastAsia" w:ascii="宋体" w:hAnsi="宋体"/>
                <w:bCs/>
                <w:szCs w:val="21"/>
              </w:rPr>
            </w:pPr>
            <w:r>
              <w:rPr>
                <w:rFonts w:hint="eastAsia" w:ascii="宋体" w:hAnsi="宋体"/>
                <w:bCs/>
                <w:szCs w:val="21"/>
              </w:rPr>
              <w:t>8</w:t>
            </w:r>
          </w:p>
        </w:tc>
        <w:tc>
          <w:tcPr>
            <w:tcW w:w="2268" w:type="pct"/>
            <w:noWrap w:val="0"/>
            <w:vAlign w:val="center"/>
          </w:tcPr>
          <w:p>
            <w:pPr>
              <w:pStyle w:val="71"/>
              <w:spacing w:line="360" w:lineRule="exact"/>
              <w:jc w:val="center"/>
              <w:rPr>
                <w:rFonts w:hint="eastAsia" w:ascii="宋体" w:hAnsi="宋体" w:cs="宋体"/>
                <w:bCs/>
                <w:kern w:val="0"/>
                <w:szCs w:val="21"/>
              </w:rPr>
            </w:pPr>
            <w:r>
              <w:rPr>
                <w:rFonts w:hint="eastAsia" w:ascii="宋体" w:hAnsi="宋体"/>
                <w:szCs w:val="21"/>
              </w:rPr>
              <w:t>员工安全生产岗位责任制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6" w:type="pct"/>
            <w:noWrap w:val="0"/>
            <w:vAlign w:val="center"/>
          </w:tcPr>
          <w:p>
            <w:pPr>
              <w:pStyle w:val="71"/>
              <w:snapToGrid w:val="0"/>
              <w:spacing w:line="360" w:lineRule="exact"/>
              <w:jc w:val="center"/>
              <w:rPr>
                <w:rFonts w:hint="eastAsia" w:ascii="宋体" w:hAnsi="宋体"/>
                <w:bCs/>
                <w:szCs w:val="21"/>
              </w:rPr>
            </w:pPr>
            <w:r>
              <w:rPr>
                <w:rFonts w:hint="eastAsia" w:ascii="宋体" w:hAnsi="宋体"/>
                <w:bCs/>
                <w:szCs w:val="21"/>
              </w:rPr>
              <w:t>9</w:t>
            </w:r>
          </w:p>
        </w:tc>
        <w:tc>
          <w:tcPr>
            <w:tcW w:w="1835" w:type="pct"/>
            <w:noWrap w:val="0"/>
            <w:vAlign w:val="center"/>
          </w:tcPr>
          <w:p>
            <w:pPr>
              <w:pStyle w:val="71"/>
              <w:snapToGrid w:val="0"/>
              <w:spacing w:line="360" w:lineRule="exact"/>
              <w:jc w:val="center"/>
              <w:rPr>
                <w:rFonts w:hint="eastAsia" w:ascii="宋体" w:hAnsi="宋体" w:cs="宋体"/>
                <w:bCs/>
                <w:kern w:val="0"/>
                <w:szCs w:val="21"/>
              </w:rPr>
            </w:pPr>
            <w:r>
              <w:rPr>
                <w:rFonts w:hint="eastAsia" w:ascii="宋体" w:hAnsi="宋体"/>
                <w:szCs w:val="21"/>
              </w:rPr>
              <w:t>四级安全责任制</w:t>
            </w:r>
          </w:p>
        </w:tc>
        <w:tc>
          <w:tcPr>
            <w:tcW w:w="481" w:type="pct"/>
            <w:noWrap w:val="0"/>
            <w:vAlign w:val="center"/>
          </w:tcPr>
          <w:p>
            <w:pPr>
              <w:pStyle w:val="71"/>
              <w:snapToGrid w:val="0"/>
              <w:spacing w:line="360" w:lineRule="exact"/>
              <w:jc w:val="center"/>
              <w:rPr>
                <w:rFonts w:hint="eastAsia" w:ascii="宋体" w:hAnsi="宋体"/>
                <w:bCs/>
                <w:szCs w:val="21"/>
              </w:rPr>
            </w:pPr>
            <w:r>
              <w:rPr>
                <w:rFonts w:hint="eastAsia" w:ascii="宋体" w:hAnsi="宋体"/>
                <w:bCs/>
                <w:szCs w:val="21"/>
              </w:rPr>
              <w:t>10</w:t>
            </w:r>
          </w:p>
        </w:tc>
        <w:tc>
          <w:tcPr>
            <w:tcW w:w="2268" w:type="pct"/>
            <w:noWrap w:val="0"/>
            <w:vAlign w:val="center"/>
          </w:tcPr>
          <w:p>
            <w:pPr>
              <w:pStyle w:val="71"/>
              <w:spacing w:line="360" w:lineRule="exact"/>
              <w:jc w:val="center"/>
              <w:rPr>
                <w:rFonts w:hint="eastAsia" w:ascii="宋体" w:hAnsi="宋体" w:cs="宋体"/>
                <w:bCs/>
                <w:kern w:val="0"/>
                <w:szCs w:val="21"/>
              </w:rPr>
            </w:pPr>
            <w:r>
              <w:rPr>
                <w:rFonts w:hint="eastAsia" w:ascii="宋体" w:hAnsi="宋体"/>
                <w:szCs w:val="21"/>
              </w:rPr>
              <w:t>安保人员安全责任制</w:t>
            </w:r>
          </w:p>
        </w:tc>
      </w:tr>
    </w:tbl>
    <w:p>
      <w:pPr>
        <w:pStyle w:val="7"/>
        <w:ind w:firstLine="560"/>
        <w:rPr>
          <w:rFonts w:hint="eastAsia" w:ascii="宋体" w:hAnsi="宋体"/>
          <w:kern w:val="0"/>
          <w:sz w:val="28"/>
          <w:szCs w:val="28"/>
        </w:rPr>
      </w:pPr>
      <w:bookmarkStart w:id="44" w:name="_Toc3898660"/>
      <w:bookmarkStart w:id="45" w:name="_Toc530383784"/>
      <w:r>
        <w:rPr>
          <w:rFonts w:hint="eastAsia" w:ascii="宋体" w:hAnsi="宋体"/>
          <w:kern w:val="0"/>
          <w:sz w:val="28"/>
          <w:szCs w:val="28"/>
          <w:lang w:val="en-US" w:eastAsia="zh-CN"/>
        </w:rPr>
        <w:t>2）</w:t>
      </w:r>
      <w:r>
        <w:rPr>
          <w:rFonts w:hint="eastAsia" w:ascii="宋体" w:hAnsi="宋体"/>
          <w:kern w:val="0"/>
          <w:sz w:val="28"/>
          <w:szCs w:val="28"/>
        </w:rPr>
        <w:t>安全生产管理制度</w:t>
      </w:r>
      <w:bookmarkEnd w:id="44"/>
      <w:bookmarkEnd w:id="45"/>
    </w:p>
    <w:p>
      <w:pPr>
        <w:pStyle w:val="71"/>
        <w:spacing w:line="360" w:lineRule="auto"/>
        <w:ind w:firstLine="560" w:firstLineChars="200"/>
        <w:rPr>
          <w:rFonts w:hint="eastAsia" w:ascii="宋体" w:hAnsi="宋体"/>
          <w:color w:val="000000"/>
          <w:kern w:val="0"/>
          <w:sz w:val="28"/>
          <w:szCs w:val="28"/>
        </w:rPr>
      </w:pPr>
      <w:r>
        <w:rPr>
          <w:rFonts w:hint="eastAsia"/>
          <w:bCs/>
          <w:sz w:val="28"/>
          <w:szCs w:val="28"/>
        </w:rPr>
        <w:t>该公司</w:t>
      </w:r>
      <w:r>
        <w:rPr>
          <w:rFonts w:hint="eastAsia"/>
          <w:sz w:val="28"/>
          <w:szCs w:val="28"/>
        </w:rPr>
        <w:t>根据国家有关安全生产的法律、法规、技术标准的相关要求，</w:t>
      </w:r>
      <w:r>
        <w:rPr>
          <w:rFonts w:hint="eastAsia" w:ascii="宋体" w:hAnsi="宋体"/>
          <w:color w:val="000000"/>
          <w:kern w:val="0"/>
          <w:sz w:val="28"/>
          <w:szCs w:val="28"/>
        </w:rPr>
        <w:t>制定了各种安全生产管理制度，落实及执行情况较好。制定的安全管理制度见下表</w:t>
      </w:r>
      <w:r>
        <w:rPr>
          <w:rFonts w:hint="eastAsia" w:ascii="宋体" w:hAnsi="宋体"/>
          <w:color w:val="000000"/>
          <w:kern w:val="0"/>
          <w:sz w:val="28"/>
          <w:szCs w:val="28"/>
          <w:lang w:val="en-US" w:eastAsia="zh-CN"/>
        </w:rPr>
        <w:t>2.8</w:t>
      </w:r>
      <w:r>
        <w:rPr>
          <w:rFonts w:hint="eastAsia" w:ascii="宋体" w:hAnsi="宋体"/>
          <w:color w:val="000000"/>
          <w:kern w:val="0"/>
          <w:sz w:val="28"/>
          <w:szCs w:val="28"/>
        </w:rPr>
        <w:t>-2：</w:t>
      </w:r>
    </w:p>
    <w:p>
      <w:pPr>
        <w:pStyle w:val="7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Times New Roman"/>
          <w:b/>
          <w:kern w:val="0"/>
          <w:sz w:val="24"/>
          <w:szCs w:val="24"/>
        </w:rPr>
      </w:pPr>
      <w:r>
        <w:rPr>
          <w:rFonts w:hint="eastAsia" w:ascii="宋体" w:hAnsi="宋体" w:cs="Times New Roman"/>
          <w:b/>
          <w:kern w:val="0"/>
          <w:sz w:val="24"/>
          <w:szCs w:val="24"/>
        </w:rPr>
        <w:t>表</w:t>
      </w:r>
      <w:r>
        <w:rPr>
          <w:rFonts w:hint="eastAsia" w:ascii="宋体" w:hAnsi="宋体" w:cs="Times New Roman"/>
          <w:b/>
          <w:kern w:val="0"/>
          <w:sz w:val="24"/>
          <w:szCs w:val="24"/>
          <w:lang w:val="en-US" w:eastAsia="zh-CN"/>
        </w:rPr>
        <w:t>2.8</w:t>
      </w:r>
      <w:r>
        <w:rPr>
          <w:rFonts w:hint="eastAsia" w:ascii="宋体" w:hAnsi="宋体" w:cs="Times New Roman"/>
          <w:b/>
          <w:kern w:val="0"/>
          <w:sz w:val="24"/>
          <w:szCs w:val="24"/>
        </w:rPr>
        <w:t>-2 安全管理制度清单</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3276"/>
        <w:gridCol w:w="728"/>
        <w:gridCol w:w="3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412" w:type="pct"/>
            <w:noWrap w:val="0"/>
            <w:vAlign w:val="center"/>
          </w:tcPr>
          <w:p>
            <w:pPr>
              <w:pStyle w:val="71"/>
              <w:snapToGrid w:val="0"/>
              <w:spacing w:line="360" w:lineRule="exact"/>
              <w:jc w:val="center"/>
              <w:rPr>
                <w:rFonts w:hint="eastAsia" w:ascii="宋体" w:hAnsi="宋体"/>
                <w:b/>
                <w:bCs/>
                <w:szCs w:val="21"/>
              </w:rPr>
            </w:pPr>
            <w:r>
              <w:rPr>
                <w:rFonts w:hint="eastAsia" w:ascii="宋体" w:hAnsi="宋体"/>
                <w:b/>
                <w:bCs/>
                <w:szCs w:val="21"/>
              </w:rPr>
              <w:t>序号</w:t>
            </w:r>
          </w:p>
        </w:tc>
        <w:tc>
          <w:tcPr>
            <w:tcW w:w="1921" w:type="pct"/>
            <w:noWrap w:val="0"/>
            <w:vAlign w:val="center"/>
          </w:tcPr>
          <w:p>
            <w:pPr>
              <w:pStyle w:val="71"/>
              <w:snapToGrid w:val="0"/>
              <w:spacing w:line="360" w:lineRule="exact"/>
              <w:jc w:val="center"/>
              <w:rPr>
                <w:rFonts w:hint="eastAsia" w:ascii="宋体" w:hAnsi="宋体"/>
                <w:b/>
                <w:bCs/>
                <w:szCs w:val="21"/>
              </w:rPr>
            </w:pPr>
            <w:r>
              <w:rPr>
                <w:rFonts w:hint="eastAsia" w:ascii="宋体" w:hAnsi="宋体"/>
                <w:b/>
                <w:bCs/>
                <w:szCs w:val="21"/>
              </w:rPr>
              <w:t>制度名称</w:t>
            </w:r>
          </w:p>
        </w:tc>
        <w:tc>
          <w:tcPr>
            <w:tcW w:w="427" w:type="pct"/>
            <w:noWrap w:val="0"/>
            <w:vAlign w:val="center"/>
          </w:tcPr>
          <w:p>
            <w:pPr>
              <w:pStyle w:val="71"/>
              <w:snapToGrid w:val="0"/>
              <w:spacing w:line="360" w:lineRule="exact"/>
              <w:jc w:val="center"/>
              <w:rPr>
                <w:rFonts w:hint="eastAsia" w:ascii="宋体" w:hAnsi="宋体"/>
                <w:b/>
                <w:bCs/>
                <w:szCs w:val="21"/>
              </w:rPr>
            </w:pPr>
            <w:r>
              <w:rPr>
                <w:rFonts w:hint="eastAsia" w:ascii="宋体" w:hAnsi="宋体"/>
                <w:b/>
                <w:bCs/>
                <w:szCs w:val="21"/>
              </w:rPr>
              <w:t>序号</w:t>
            </w:r>
          </w:p>
        </w:tc>
        <w:tc>
          <w:tcPr>
            <w:tcW w:w="2240" w:type="pct"/>
            <w:noWrap w:val="0"/>
            <w:vAlign w:val="center"/>
          </w:tcPr>
          <w:p>
            <w:pPr>
              <w:pStyle w:val="71"/>
              <w:snapToGrid w:val="0"/>
              <w:spacing w:line="360" w:lineRule="exact"/>
              <w:jc w:val="center"/>
              <w:rPr>
                <w:rFonts w:hint="eastAsia" w:ascii="宋体" w:hAnsi="宋体"/>
                <w:b/>
                <w:bCs/>
                <w:szCs w:val="21"/>
              </w:rPr>
            </w:pPr>
            <w:r>
              <w:rPr>
                <w:rFonts w:hint="eastAsia" w:ascii="宋体" w:hAnsi="宋体"/>
                <w:b/>
                <w:bCs/>
                <w:szCs w:val="21"/>
              </w:rPr>
              <w:t>制度名称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pct"/>
            <w:noWrap w:val="0"/>
            <w:vAlign w:val="center"/>
          </w:tcPr>
          <w:p>
            <w:pPr>
              <w:pStyle w:val="71"/>
              <w:snapToGrid w:val="0"/>
              <w:spacing w:line="360" w:lineRule="exact"/>
              <w:jc w:val="center"/>
              <w:rPr>
                <w:rFonts w:hint="eastAsia" w:ascii="宋体" w:hAnsi="宋体"/>
                <w:bCs/>
                <w:szCs w:val="21"/>
              </w:rPr>
            </w:pPr>
            <w:r>
              <w:rPr>
                <w:rFonts w:hint="eastAsia" w:ascii="宋体" w:hAnsi="宋体"/>
                <w:bCs/>
                <w:szCs w:val="21"/>
              </w:rPr>
              <w:t>1</w:t>
            </w:r>
          </w:p>
        </w:tc>
        <w:tc>
          <w:tcPr>
            <w:tcW w:w="1921" w:type="pct"/>
            <w:noWrap w:val="0"/>
            <w:vAlign w:val="center"/>
          </w:tcPr>
          <w:p>
            <w:pPr>
              <w:pStyle w:val="71"/>
              <w:snapToGrid w:val="0"/>
              <w:spacing w:line="360" w:lineRule="exact"/>
              <w:jc w:val="center"/>
              <w:rPr>
                <w:rFonts w:hint="eastAsia" w:ascii="宋体" w:hAnsi="宋体" w:cs="宋体"/>
                <w:bCs/>
                <w:kern w:val="0"/>
                <w:szCs w:val="21"/>
              </w:rPr>
            </w:pPr>
            <w:r>
              <w:rPr>
                <w:rFonts w:hint="eastAsia" w:ascii="宋体" w:hAnsi="宋体" w:cs="宋体"/>
                <w:bCs/>
                <w:kern w:val="0"/>
                <w:szCs w:val="21"/>
              </w:rPr>
              <w:t>全员安全生产责任制度</w:t>
            </w:r>
          </w:p>
        </w:tc>
        <w:tc>
          <w:tcPr>
            <w:tcW w:w="427" w:type="pct"/>
            <w:noWrap w:val="0"/>
            <w:vAlign w:val="center"/>
          </w:tcPr>
          <w:p>
            <w:pPr>
              <w:pStyle w:val="71"/>
              <w:snapToGrid w:val="0"/>
              <w:spacing w:line="360" w:lineRule="exact"/>
              <w:jc w:val="center"/>
              <w:rPr>
                <w:rFonts w:hint="eastAsia" w:ascii="宋体" w:hAnsi="宋体"/>
                <w:bCs/>
                <w:szCs w:val="21"/>
              </w:rPr>
            </w:pPr>
            <w:r>
              <w:rPr>
                <w:rFonts w:hint="eastAsia" w:ascii="宋体" w:hAnsi="宋体"/>
                <w:bCs/>
                <w:szCs w:val="21"/>
              </w:rPr>
              <w:t>2</w:t>
            </w:r>
          </w:p>
        </w:tc>
        <w:tc>
          <w:tcPr>
            <w:tcW w:w="2240" w:type="pct"/>
            <w:noWrap w:val="0"/>
            <w:vAlign w:val="center"/>
          </w:tcPr>
          <w:p>
            <w:pPr>
              <w:pStyle w:val="71"/>
              <w:snapToGrid w:val="0"/>
              <w:spacing w:line="360" w:lineRule="exact"/>
              <w:jc w:val="center"/>
              <w:rPr>
                <w:rFonts w:hint="eastAsia" w:ascii="宋体" w:hAnsi="宋体" w:cs="宋体"/>
                <w:bCs/>
                <w:kern w:val="0"/>
                <w:szCs w:val="21"/>
              </w:rPr>
            </w:pPr>
            <w:r>
              <w:rPr>
                <w:rFonts w:hint="eastAsia"/>
                <w:szCs w:val="21"/>
              </w:rPr>
              <w:t>危化品出入库环节交接管理制度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pct"/>
            <w:noWrap w:val="0"/>
            <w:vAlign w:val="center"/>
          </w:tcPr>
          <w:p>
            <w:pPr>
              <w:pStyle w:val="71"/>
              <w:snapToGrid w:val="0"/>
              <w:spacing w:line="360" w:lineRule="exact"/>
              <w:jc w:val="center"/>
              <w:rPr>
                <w:rFonts w:hint="eastAsia" w:ascii="宋体" w:hAnsi="宋体"/>
                <w:bCs/>
                <w:szCs w:val="21"/>
              </w:rPr>
            </w:pPr>
            <w:r>
              <w:rPr>
                <w:rFonts w:hint="eastAsia" w:ascii="宋体" w:hAnsi="宋体"/>
                <w:bCs/>
                <w:szCs w:val="21"/>
              </w:rPr>
              <w:t>3</w:t>
            </w:r>
          </w:p>
        </w:tc>
        <w:tc>
          <w:tcPr>
            <w:tcW w:w="1921" w:type="pct"/>
            <w:noWrap w:val="0"/>
            <w:vAlign w:val="center"/>
          </w:tcPr>
          <w:p>
            <w:pPr>
              <w:pStyle w:val="71"/>
              <w:snapToGrid w:val="0"/>
              <w:spacing w:line="360" w:lineRule="exact"/>
              <w:jc w:val="center"/>
              <w:rPr>
                <w:rFonts w:hint="eastAsia" w:ascii="宋体" w:hAnsi="宋体" w:cs="宋体"/>
                <w:bCs/>
                <w:kern w:val="0"/>
                <w:szCs w:val="21"/>
              </w:rPr>
            </w:pPr>
            <w:r>
              <w:rPr>
                <w:rFonts w:hint="eastAsia" w:ascii="宋体" w:hAnsi="宋体" w:cs="宋体"/>
                <w:bCs/>
                <w:kern w:val="0"/>
                <w:szCs w:val="21"/>
              </w:rPr>
              <w:t>危险化学品购销管理制度</w:t>
            </w:r>
          </w:p>
        </w:tc>
        <w:tc>
          <w:tcPr>
            <w:tcW w:w="427" w:type="pct"/>
            <w:noWrap w:val="0"/>
            <w:vAlign w:val="center"/>
          </w:tcPr>
          <w:p>
            <w:pPr>
              <w:pStyle w:val="71"/>
              <w:snapToGrid w:val="0"/>
              <w:spacing w:line="360" w:lineRule="exact"/>
              <w:jc w:val="center"/>
              <w:rPr>
                <w:rFonts w:hint="eastAsia" w:ascii="宋体" w:hAnsi="宋体"/>
                <w:bCs/>
                <w:szCs w:val="21"/>
              </w:rPr>
            </w:pPr>
            <w:r>
              <w:rPr>
                <w:rFonts w:hint="eastAsia" w:ascii="宋体" w:hAnsi="宋体"/>
                <w:bCs/>
                <w:szCs w:val="21"/>
              </w:rPr>
              <w:t>4</w:t>
            </w:r>
          </w:p>
        </w:tc>
        <w:tc>
          <w:tcPr>
            <w:tcW w:w="2240" w:type="pct"/>
            <w:noWrap w:val="0"/>
            <w:vAlign w:val="center"/>
          </w:tcPr>
          <w:p>
            <w:pPr>
              <w:pStyle w:val="71"/>
              <w:snapToGrid w:val="0"/>
              <w:spacing w:line="360" w:lineRule="exact"/>
              <w:jc w:val="center"/>
              <w:rPr>
                <w:rFonts w:hint="eastAsia" w:ascii="宋体" w:hAnsi="宋体" w:cs="宋体"/>
                <w:bCs/>
                <w:kern w:val="0"/>
                <w:szCs w:val="21"/>
              </w:rPr>
            </w:pPr>
            <w:r>
              <w:rPr>
                <w:rFonts w:hint="eastAsia" w:ascii="宋体" w:hAnsi="宋体" w:cs="宋体"/>
                <w:bCs/>
                <w:kern w:val="0"/>
                <w:szCs w:val="21"/>
              </w:rPr>
              <w:t>危险化学品安全管理制度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pct"/>
            <w:noWrap w:val="0"/>
            <w:vAlign w:val="center"/>
          </w:tcPr>
          <w:p>
            <w:pPr>
              <w:pStyle w:val="71"/>
              <w:snapToGrid w:val="0"/>
              <w:spacing w:line="360" w:lineRule="exact"/>
              <w:jc w:val="center"/>
              <w:rPr>
                <w:rFonts w:hint="eastAsia" w:ascii="宋体" w:hAnsi="宋体"/>
                <w:bCs/>
                <w:szCs w:val="21"/>
              </w:rPr>
            </w:pPr>
            <w:r>
              <w:rPr>
                <w:rFonts w:hint="eastAsia" w:ascii="宋体" w:hAnsi="宋体"/>
                <w:bCs/>
                <w:szCs w:val="21"/>
              </w:rPr>
              <w:t>5</w:t>
            </w:r>
          </w:p>
        </w:tc>
        <w:tc>
          <w:tcPr>
            <w:tcW w:w="1921" w:type="pct"/>
            <w:noWrap w:val="0"/>
            <w:vAlign w:val="center"/>
          </w:tcPr>
          <w:p>
            <w:pPr>
              <w:pStyle w:val="71"/>
              <w:snapToGrid w:val="0"/>
              <w:spacing w:line="360" w:lineRule="exact"/>
              <w:jc w:val="center"/>
              <w:rPr>
                <w:rFonts w:hint="eastAsia" w:ascii="宋体" w:hAnsi="宋体" w:cs="宋体"/>
                <w:bCs/>
                <w:kern w:val="0"/>
                <w:szCs w:val="21"/>
              </w:rPr>
            </w:pPr>
            <w:r>
              <w:rPr>
                <w:rFonts w:hint="eastAsia" w:ascii="宋体" w:hAnsi="宋体" w:cs="宋体"/>
                <w:bCs/>
                <w:kern w:val="0"/>
                <w:szCs w:val="21"/>
              </w:rPr>
              <w:t>安全投入保障制度</w:t>
            </w:r>
          </w:p>
        </w:tc>
        <w:tc>
          <w:tcPr>
            <w:tcW w:w="427" w:type="pct"/>
            <w:noWrap w:val="0"/>
            <w:vAlign w:val="center"/>
          </w:tcPr>
          <w:p>
            <w:pPr>
              <w:pStyle w:val="71"/>
              <w:snapToGrid w:val="0"/>
              <w:spacing w:line="360" w:lineRule="exact"/>
              <w:jc w:val="center"/>
              <w:rPr>
                <w:rFonts w:hint="eastAsia" w:ascii="宋体" w:hAnsi="宋体"/>
                <w:bCs/>
                <w:szCs w:val="21"/>
              </w:rPr>
            </w:pPr>
            <w:r>
              <w:rPr>
                <w:rFonts w:hint="eastAsia" w:ascii="宋体" w:hAnsi="宋体"/>
                <w:bCs/>
                <w:szCs w:val="21"/>
              </w:rPr>
              <w:t>6</w:t>
            </w:r>
          </w:p>
        </w:tc>
        <w:tc>
          <w:tcPr>
            <w:tcW w:w="2240" w:type="pct"/>
            <w:noWrap w:val="0"/>
            <w:vAlign w:val="center"/>
          </w:tcPr>
          <w:p>
            <w:pPr>
              <w:pStyle w:val="71"/>
              <w:spacing w:line="360" w:lineRule="exact"/>
              <w:jc w:val="center"/>
              <w:rPr>
                <w:rFonts w:hint="eastAsia" w:ascii="宋体" w:hAnsi="宋体" w:cs="宋体"/>
                <w:bCs/>
                <w:kern w:val="0"/>
                <w:szCs w:val="21"/>
              </w:rPr>
            </w:pPr>
            <w:r>
              <w:rPr>
                <w:rFonts w:hint="eastAsia" w:ascii="宋体" w:hAnsi="宋体" w:cs="宋体"/>
                <w:bCs/>
                <w:kern w:val="0"/>
                <w:szCs w:val="21"/>
              </w:rPr>
              <w:t>安全生产奖惩制度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pct"/>
            <w:noWrap w:val="0"/>
            <w:vAlign w:val="center"/>
          </w:tcPr>
          <w:p>
            <w:pPr>
              <w:pStyle w:val="71"/>
              <w:snapToGrid w:val="0"/>
              <w:spacing w:line="360" w:lineRule="exact"/>
              <w:jc w:val="center"/>
              <w:rPr>
                <w:rFonts w:hint="eastAsia" w:ascii="宋体" w:hAnsi="宋体"/>
                <w:bCs/>
                <w:szCs w:val="21"/>
              </w:rPr>
            </w:pPr>
            <w:r>
              <w:rPr>
                <w:rFonts w:hint="eastAsia" w:ascii="宋体" w:hAnsi="宋体"/>
                <w:bCs/>
                <w:szCs w:val="21"/>
              </w:rPr>
              <w:t>7</w:t>
            </w:r>
          </w:p>
        </w:tc>
        <w:tc>
          <w:tcPr>
            <w:tcW w:w="1921" w:type="pct"/>
            <w:noWrap w:val="0"/>
            <w:vAlign w:val="center"/>
          </w:tcPr>
          <w:p>
            <w:pPr>
              <w:pStyle w:val="71"/>
              <w:snapToGrid w:val="0"/>
              <w:spacing w:line="360" w:lineRule="exact"/>
              <w:jc w:val="center"/>
              <w:rPr>
                <w:rFonts w:hint="eastAsia" w:ascii="宋体" w:hAnsi="宋体" w:cs="宋体"/>
                <w:bCs/>
                <w:kern w:val="0"/>
                <w:szCs w:val="21"/>
              </w:rPr>
            </w:pPr>
            <w:r>
              <w:rPr>
                <w:rFonts w:hint="eastAsia" w:ascii="宋体" w:hAnsi="宋体" w:cs="宋体"/>
                <w:bCs/>
                <w:kern w:val="0"/>
                <w:szCs w:val="21"/>
              </w:rPr>
              <w:t>安全生产教育培训制度</w:t>
            </w:r>
          </w:p>
        </w:tc>
        <w:tc>
          <w:tcPr>
            <w:tcW w:w="427" w:type="pct"/>
            <w:noWrap w:val="0"/>
            <w:vAlign w:val="center"/>
          </w:tcPr>
          <w:p>
            <w:pPr>
              <w:pStyle w:val="71"/>
              <w:snapToGrid w:val="0"/>
              <w:spacing w:line="360" w:lineRule="exact"/>
              <w:jc w:val="center"/>
              <w:rPr>
                <w:rFonts w:hint="eastAsia" w:ascii="宋体" w:hAnsi="宋体"/>
                <w:bCs/>
                <w:szCs w:val="21"/>
              </w:rPr>
            </w:pPr>
            <w:r>
              <w:rPr>
                <w:rFonts w:hint="eastAsia" w:ascii="宋体" w:hAnsi="宋体"/>
                <w:bCs/>
                <w:szCs w:val="21"/>
              </w:rPr>
              <w:t>8</w:t>
            </w:r>
          </w:p>
        </w:tc>
        <w:tc>
          <w:tcPr>
            <w:tcW w:w="2240" w:type="pct"/>
            <w:noWrap w:val="0"/>
            <w:vAlign w:val="center"/>
          </w:tcPr>
          <w:p>
            <w:pPr>
              <w:pStyle w:val="71"/>
              <w:spacing w:line="360" w:lineRule="exact"/>
              <w:jc w:val="center"/>
              <w:rPr>
                <w:rFonts w:hint="eastAsia" w:ascii="宋体" w:hAnsi="宋体" w:cs="宋体"/>
                <w:bCs/>
                <w:kern w:val="0"/>
                <w:szCs w:val="21"/>
              </w:rPr>
            </w:pPr>
            <w:r>
              <w:rPr>
                <w:rFonts w:hint="eastAsia" w:ascii="宋体" w:hAnsi="宋体" w:cs="宋体"/>
                <w:bCs/>
                <w:kern w:val="0"/>
                <w:szCs w:val="21"/>
              </w:rPr>
              <w:t>隐患排查治理制度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pct"/>
            <w:noWrap w:val="0"/>
            <w:vAlign w:val="center"/>
          </w:tcPr>
          <w:p>
            <w:pPr>
              <w:pStyle w:val="71"/>
              <w:snapToGrid w:val="0"/>
              <w:spacing w:line="360" w:lineRule="exact"/>
              <w:jc w:val="center"/>
              <w:rPr>
                <w:rFonts w:hint="eastAsia" w:ascii="宋体" w:hAnsi="宋体"/>
                <w:bCs/>
                <w:szCs w:val="21"/>
              </w:rPr>
            </w:pPr>
            <w:r>
              <w:rPr>
                <w:rFonts w:hint="eastAsia" w:ascii="宋体" w:hAnsi="宋体"/>
                <w:bCs/>
                <w:szCs w:val="21"/>
              </w:rPr>
              <w:t>9</w:t>
            </w:r>
          </w:p>
        </w:tc>
        <w:tc>
          <w:tcPr>
            <w:tcW w:w="1921" w:type="pct"/>
            <w:noWrap w:val="0"/>
            <w:vAlign w:val="center"/>
          </w:tcPr>
          <w:p>
            <w:pPr>
              <w:pStyle w:val="71"/>
              <w:snapToGrid w:val="0"/>
              <w:spacing w:line="360" w:lineRule="exact"/>
              <w:jc w:val="center"/>
              <w:rPr>
                <w:rFonts w:hint="eastAsia" w:ascii="宋体" w:hAnsi="宋体" w:cs="宋体"/>
                <w:bCs/>
                <w:kern w:val="0"/>
                <w:szCs w:val="21"/>
              </w:rPr>
            </w:pPr>
            <w:r>
              <w:rPr>
                <w:rFonts w:hint="eastAsia" w:ascii="宋体" w:hAnsi="宋体" w:cs="宋体"/>
                <w:bCs/>
                <w:kern w:val="0"/>
                <w:szCs w:val="21"/>
              </w:rPr>
              <w:t>安全风险管控制度</w:t>
            </w:r>
          </w:p>
        </w:tc>
        <w:tc>
          <w:tcPr>
            <w:tcW w:w="427" w:type="pct"/>
            <w:noWrap w:val="0"/>
            <w:vAlign w:val="center"/>
          </w:tcPr>
          <w:p>
            <w:pPr>
              <w:pStyle w:val="71"/>
              <w:snapToGrid w:val="0"/>
              <w:spacing w:line="360" w:lineRule="exact"/>
              <w:jc w:val="center"/>
              <w:rPr>
                <w:rFonts w:hint="eastAsia" w:ascii="宋体" w:hAnsi="宋体"/>
                <w:bCs/>
                <w:szCs w:val="21"/>
              </w:rPr>
            </w:pPr>
            <w:r>
              <w:rPr>
                <w:rFonts w:hint="eastAsia" w:ascii="宋体" w:hAnsi="宋体"/>
                <w:bCs/>
                <w:szCs w:val="21"/>
              </w:rPr>
              <w:t>10</w:t>
            </w:r>
          </w:p>
        </w:tc>
        <w:tc>
          <w:tcPr>
            <w:tcW w:w="2240" w:type="pct"/>
            <w:noWrap w:val="0"/>
            <w:vAlign w:val="center"/>
          </w:tcPr>
          <w:p>
            <w:pPr>
              <w:pStyle w:val="71"/>
              <w:spacing w:line="360" w:lineRule="exact"/>
              <w:jc w:val="center"/>
              <w:rPr>
                <w:rFonts w:hint="eastAsia" w:ascii="宋体" w:hAnsi="宋体" w:cs="宋体"/>
                <w:bCs/>
                <w:kern w:val="0"/>
                <w:szCs w:val="21"/>
              </w:rPr>
            </w:pPr>
            <w:r>
              <w:rPr>
                <w:rFonts w:hint="eastAsia" w:ascii="宋体" w:hAnsi="宋体" w:cs="宋体"/>
                <w:bCs/>
                <w:kern w:val="0"/>
                <w:szCs w:val="21"/>
              </w:rPr>
              <w:t>应急管理制度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pct"/>
            <w:noWrap w:val="0"/>
            <w:vAlign w:val="center"/>
          </w:tcPr>
          <w:p>
            <w:pPr>
              <w:pStyle w:val="71"/>
              <w:snapToGrid w:val="0"/>
              <w:spacing w:line="360" w:lineRule="exact"/>
              <w:jc w:val="center"/>
              <w:rPr>
                <w:rFonts w:hint="eastAsia" w:ascii="宋体" w:hAnsi="宋体"/>
                <w:bCs/>
                <w:szCs w:val="21"/>
              </w:rPr>
            </w:pPr>
            <w:r>
              <w:rPr>
                <w:rFonts w:hint="eastAsia" w:ascii="宋体" w:hAnsi="宋体"/>
                <w:bCs/>
                <w:szCs w:val="21"/>
              </w:rPr>
              <w:t>11</w:t>
            </w:r>
          </w:p>
        </w:tc>
        <w:tc>
          <w:tcPr>
            <w:tcW w:w="1921" w:type="pct"/>
            <w:noWrap w:val="0"/>
            <w:vAlign w:val="center"/>
          </w:tcPr>
          <w:p>
            <w:pPr>
              <w:pStyle w:val="71"/>
              <w:snapToGrid w:val="0"/>
              <w:spacing w:line="360" w:lineRule="exact"/>
              <w:jc w:val="center"/>
              <w:rPr>
                <w:rFonts w:hint="eastAsia" w:ascii="宋体" w:hAnsi="宋体" w:cs="宋体"/>
                <w:bCs/>
                <w:kern w:val="0"/>
                <w:szCs w:val="21"/>
              </w:rPr>
            </w:pPr>
            <w:r>
              <w:rPr>
                <w:rFonts w:hint="eastAsia" w:ascii="宋体" w:hAnsi="宋体" w:cs="宋体"/>
                <w:bCs/>
                <w:kern w:val="0"/>
                <w:szCs w:val="21"/>
              </w:rPr>
              <w:t>事故管理制度</w:t>
            </w:r>
          </w:p>
        </w:tc>
        <w:tc>
          <w:tcPr>
            <w:tcW w:w="427" w:type="pct"/>
            <w:noWrap w:val="0"/>
            <w:vAlign w:val="center"/>
          </w:tcPr>
          <w:p>
            <w:pPr>
              <w:pStyle w:val="71"/>
              <w:snapToGrid w:val="0"/>
              <w:spacing w:line="360" w:lineRule="exact"/>
              <w:jc w:val="center"/>
              <w:rPr>
                <w:rFonts w:hint="eastAsia" w:ascii="宋体" w:hAnsi="宋体"/>
                <w:bCs/>
                <w:szCs w:val="21"/>
              </w:rPr>
            </w:pPr>
            <w:r>
              <w:rPr>
                <w:rFonts w:hint="eastAsia" w:ascii="宋体" w:hAnsi="宋体"/>
                <w:bCs/>
                <w:szCs w:val="21"/>
              </w:rPr>
              <w:t>12</w:t>
            </w:r>
          </w:p>
        </w:tc>
        <w:tc>
          <w:tcPr>
            <w:tcW w:w="2240" w:type="pct"/>
            <w:noWrap w:val="0"/>
            <w:vAlign w:val="center"/>
          </w:tcPr>
          <w:p>
            <w:pPr>
              <w:pStyle w:val="71"/>
              <w:snapToGrid w:val="0"/>
              <w:spacing w:line="360" w:lineRule="exact"/>
              <w:jc w:val="center"/>
              <w:rPr>
                <w:rFonts w:hint="eastAsia" w:ascii="宋体" w:hAnsi="宋体" w:cs="宋体"/>
                <w:bCs/>
                <w:kern w:val="0"/>
                <w:szCs w:val="21"/>
              </w:rPr>
            </w:pPr>
            <w:r>
              <w:rPr>
                <w:rFonts w:hint="eastAsia" w:ascii="宋体" w:hAnsi="宋体" w:cs="宋体"/>
                <w:bCs/>
                <w:kern w:val="0"/>
                <w:szCs w:val="21"/>
              </w:rPr>
              <w:t>职业卫生管理制度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pct"/>
            <w:noWrap w:val="0"/>
            <w:vAlign w:val="center"/>
          </w:tcPr>
          <w:p>
            <w:pPr>
              <w:pStyle w:val="71"/>
              <w:snapToGrid w:val="0"/>
              <w:spacing w:line="360" w:lineRule="exact"/>
              <w:jc w:val="center"/>
              <w:rPr>
                <w:rFonts w:hint="eastAsia" w:ascii="宋体" w:hAnsi="宋体"/>
                <w:bCs/>
                <w:szCs w:val="21"/>
              </w:rPr>
            </w:pPr>
            <w:r>
              <w:rPr>
                <w:rFonts w:hint="eastAsia" w:ascii="宋体" w:hAnsi="宋体"/>
                <w:bCs/>
                <w:szCs w:val="21"/>
              </w:rPr>
              <w:t>13</w:t>
            </w:r>
          </w:p>
        </w:tc>
        <w:tc>
          <w:tcPr>
            <w:tcW w:w="1921" w:type="pct"/>
            <w:noWrap w:val="0"/>
            <w:vAlign w:val="center"/>
          </w:tcPr>
          <w:p>
            <w:pPr>
              <w:pStyle w:val="71"/>
              <w:snapToGrid w:val="0"/>
              <w:spacing w:line="360" w:lineRule="exact"/>
              <w:jc w:val="center"/>
              <w:rPr>
                <w:rFonts w:hint="eastAsia" w:ascii="宋体" w:hAnsi="宋体" w:cs="宋体"/>
                <w:bCs/>
                <w:kern w:val="0"/>
                <w:szCs w:val="21"/>
              </w:rPr>
            </w:pPr>
            <w:r>
              <w:rPr>
                <w:rFonts w:hint="eastAsia" w:ascii="宋体" w:hAnsi="宋体" w:cs="宋体"/>
                <w:bCs/>
                <w:kern w:val="0"/>
                <w:szCs w:val="21"/>
              </w:rPr>
              <w:t>消防设施维保管理制度</w:t>
            </w:r>
          </w:p>
        </w:tc>
        <w:tc>
          <w:tcPr>
            <w:tcW w:w="427" w:type="pct"/>
            <w:noWrap w:val="0"/>
            <w:vAlign w:val="center"/>
          </w:tcPr>
          <w:p>
            <w:pPr>
              <w:pStyle w:val="71"/>
              <w:snapToGrid w:val="0"/>
              <w:spacing w:line="360" w:lineRule="exact"/>
              <w:jc w:val="center"/>
              <w:rPr>
                <w:rFonts w:hint="eastAsia" w:ascii="宋体" w:hAnsi="宋体"/>
                <w:bCs/>
                <w:szCs w:val="21"/>
              </w:rPr>
            </w:pPr>
            <w:r>
              <w:rPr>
                <w:rFonts w:hint="eastAsia" w:ascii="宋体" w:hAnsi="宋体"/>
                <w:bCs/>
                <w:szCs w:val="21"/>
              </w:rPr>
              <w:t>14</w:t>
            </w:r>
          </w:p>
        </w:tc>
        <w:tc>
          <w:tcPr>
            <w:tcW w:w="2240" w:type="pct"/>
            <w:noWrap w:val="0"/>
            <w:vAlign w:val="center"/>
          </w:tcPr>
          <w:p>
            <w:pPr>
              <w:pStyle w:val="71"/>
              <w:snapToGrid w:val="0"/>
              <w:spacing w:line="360" w:lineRule="exact"/>
              <w:jc w:val="center"/>
              <w:rPr>
                <w:rFonts w:hint="eastAsia" w:ascii="宋体" w:hAnsi="宋体" w:cs="宋体"/>
                <w:bCs/>
                <w:kern w:val="0"/>
                <w:szCs w:val="21"/>
              </w:rPr>
            </w:pPr>
            <w:r>
              <w:rPr>
                <w:rFonts w:hint="eastAsia"/>
                <w:szCs w:val="21"/>
              </w:rPr>
              <w:t>危险化学品运输管理制度</w:t>
            </w:r>
          </w:p>
        </w:tc>
      </w:tr>
    </w:tbl>
    <w:p>
      <w:pPr>
        <w:pStyle w:val="7"/>
        <w:ind w:firstLine="560"/>
        <w:rPr>
          <w:rFonts w:hint="eastAsia" w:ascii="宋体" w:hAnsi="宋体"/>
          <w:kern w:val="0"/>
          <w:sz w:val="28"/>
          <w:szCs w:val="28"/>
        </w:rPr>
      </w:pPr>
      <w:bookmarkStart w:id="46" w:name="_Toc530383785"/>
      <w:bookmarkStart w:id="47" w:name="_Toc3898661"/>
      <w:r>
        <w:rPr>
          <w:rFonts w:hint="eastAsia" w:ascii="宋体" w:hAnsi="宋体"/>
          <w:kern w:val="0"/>
          <w:sz w:val="28"/>
          <w:szCs w:val="28"/>
          <w:lang w:val="en-US" w:eastAsia="zh-CN"/>
        </w:rPr>
        <w:t>3）</w:t>
      </w:r>
      <w:r>
        <w:rPr>
          <w:rFonts w:hint="eastAsia" w:ascii="宋体" w:hAnsi="宋体"/>
          <w:kern w:val="0"/>
          <w:sz w:val="28"/>
          <w:szCs w:val="28"/>
        </w:rPr>
        <w:t>安全技术规程和作业安全规程</w:t>
      </w:r>
      <w:bookmarkEnd w:id="46"/>
      <w:bookmarkEnd w:id="47"/>
    </w:p>
    <w:p>
      <w:pPr>
        <w:pStyle w:val="71"/>
        <w:spacing w:line="360" w:lineRule="auto"/>
        <w:ind w:firstLine="560" w:firstLineChars="200"/>
        <w:rPr>
          <w:rFonts w:hint="eastAsia" w:ascii="Times New Roman" w:hAnsi="Times New Roman" w:cs="Times New Roman"/>
          <w:bCs/>
          <w:sz w:val="28"/>
          <w:szCs w:val="28"/>
        </w:rPr>
      </w:pPr>
      <w:r>
        <w:rPr>
          <w:rFonts w:hint="eastAsia" w:ascii="Times New Roman" w:hAnsi="Times New Roman" w:cs="Times New Roman"/>
          <w:bCs/>
          <w:sz w:val="28"/>
          <w:szCs w:val="28"/>
        </w:rPr>
        <w:t>制定了各岗位安全技术规程和作业安全规程，落实及执行情况较好。各岗位安全技术规程和作业安全规程如下表</w:t>
      </w:r>
      <w:r>
        <w:rPr>
          <w:rFonts w:hint="eastAsia" w:ascii="Times New Roman" w:hAnsi="Times New Roman" w:cs="Times New Roman"/>
          <w:bCs/>
          <w:sz w:val="28"/>
          <w:szCs w:val="28"/>
          <w:lang w:val="en-US" w:eastAsia="zh-CN"/>
        </w:rPr>
        <w:t>2.8</w:t>
      </w:r>
      <w:r>
        <w:rPr>
          <w:rFonts w:hint="eastAsia" w:ascii="Times New Roman" w:hAnsi="Times New Roman" w:cs="Times New Roman"/>
          <w:bCs/>
          <w:sz w:val="28"/>
          <w:szCs w:val="28"/>
        </w:rPr>
        <w:t>-3所示：</w:t>
      </w:r>
    </w:p>
    <w:p>
      <w:pPr>
        <w:pStyle w:val="7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Times New Roman"/>
          <w:b/>
          <w:kern w:val="0"/>
          <w:sz w:val="24"/>
          <w:szCs w:val="24"/>
        </w:rPr>
      </w:pPr>
      <w:r>
        <w:rPr>
          <w:rFonts w:hint="eastAsia" w:ascii="宋体" w:hAnsi="宋体" w:cs="Times New Roman"/>
          <w:b/>
          <w:kern w:val="0"/>
          <w:sz w:val="24"/>
          <w:szCs w:val="24"/>
        </w:rPr>
        <w:t>表</w:t>
      </w:r>
      <w:r>
        <w:rPr>
          <w:rFonts w:hint="eastAsia" w:ascii="宋体" w:hAnsi="宋体" w:cs="Times New Roman"/>
          <w:b/>
          <w:kern w:val="0"/>
          <w:sz w:val="24"/>
          <w:szCs w:val="24"/>
          <w:lang w:val="en-US" w:eastAsia="zh-CN"/>
        </w:rPr>
        <w:t>2.8</w:t>
      </w:r>
      <w:r>
        <w:rPr>
          <w:rFonts w:hint="eastAsia" w:ascii="宋体" w:hAnsi="宋体" w:cs="Times New Roman"/>
          <w:b/>
          <w:kern w:val="0"/>
          <w:sz w:val="24"/>
          <w:szCs w:val="24"/>
        </w:rPr>
        <w:t>-3 安全操作规程清单</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3316"/>
        <w:gridCol w:w="943"/>
        <w:gridCol w:w="3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416" w:type="pct"/>
            <w:noWrap w:val="0"/>
            <w:vAlign w:val="center"/>
          </w:tcPr>
          <w:p>
            <w:pPr>
              <w:pStyle w:val="71"/>
              <w:snapToGrid w:val="0"/>
              <w:spacing w:line="360" w:lineRule="exact"/>
              <w:jc w:val="center"/>
              <w:rPr>
                <w:rFonts w:hint="eastAsia" w:ascii="宋体" w:hAnsi="宋体"/>
                <w:b/>
                <w:bCs/>
                <w:szCs w:val="21"/>
              </w:rPr>
            </w:pPr>
            <w:r>
              <w:rPr>
                <w:rFonts w:hint="eastAsia" w:ascii="宋体" w:hAnsi="宋体"/>
                <w:b/>
                <w:bCs/>
                <w:szCs w:val="21"/>
              </w:rPr>
              <w:t>序号</w:t>
            </w:r>
          </w:p>
        </w:tc>
        <w:tc>
          <w:tcPr>
            <w:tcW w:w="1944" w:type="pct"/>
            <w:noWrap w:val="0"/>
            <w:vAlign w:val="center"/>
          </w:tcPr>
          <w:p>
            <w:pPr>
              <w:pStyle w:val="71"/>
              <w:snapToGrid w:val="0"/>
              <w:spacing w:line="360" w:lineRule="exact"/>
              <w:jc w:val="center"/>
              <w:rPr>
                <w:rFonts w:hint="eastAsia" w:ascii="宋体" w:hAnsi="宋体"/>
                <w:b/>
                <w:bCs/>
                <w:szCs w:val="21"/>
              </w:rPr>
            </w:pPr>
            <w:r>
              <w:rPr>
                <w:rFonts w:hint="eastAsia" w:ascii="宋体" w:hAnsi="宋体"/>
                <w:b/>
                <w:bCs/>
                <w:szCs w:val="21"/>
              </w:rPr>
              <w:t>制度名称</w:t>
            </w:r>
          </w:p>
        </w:tc>
        <w:tc>
          <w:tcPr>
            <w:tcW w:w="553" w:type="pct"/>
            <w:noWrap w:val="0"/>
            <w:vAlign w:val="center"/>
          </w:tcPr>
          <w:p>
            <w:pPr>
              <w:pStyle w:val="71"/>
              <w:snapToGrid w:val="0"/>
              <w:spacing w:line="360" w:lineRule="exact"/>
              <w:jc w:val="center"/>
              <w:rPr>
                <w:rFonts w:hint="eastAsia" w:ascii="宋体" w:hAnsi="宋体"/>
                <w:b/>
                <w:bCs/>
                <w:szCs w:val="21"/>
              </w:rPr>
            </w:pPr>
            <w:r>
              <w:rPr>
                <w:rFonts w:hint="eastAsia" w:ascii="宋体" w:hAnsi="宋体"/>
                <w:b/>
                <w:bCs/>
                <w:szCs w:val="21"/>
              </w:rPr>
              <w:t>序号</w:t>
            </w:r>
          </w:p>
        </w:tc>
        <w:tc>
          <w:tcPr>
            <w:tcW w:w="2087" w:type="pct"/>
            <w:noWrap w:val="0"/>
            <w:vAlign w:val="center"/>
          </w:tcPr>
          <w:p>
            <w:pPr>
              <w:pStyle w:val="71"/>
              <w:snapToGrid w:val="0"/>
              <w:spacing w:line="360" w:lineRule="exact"/>
              <w:jc w:val="center"/>
              <w:rPr>
                <w:rFonts w:hint="eastAsia" w:ascii="宋体" w:hAnsi="宋体"/>
                <w:b/>
                <w:bCs/>
                <w:szCs w:val="21"/>
              </w:rPr>
            </w:pPr>
            <w:r>
              <w:rPr>
                <w:rFonts w:hint="eastAsia" w:ascii="宋体" w:hAnsi="宋体"/>
                <w:b/>
                <w:bCs/>
                <w:szCs w:val="21"/>
              </w:rPr>
              <w:t>制度名称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6" w:type="pct"/>
            <w:noWrap w:val="0"/>
            <w:vAlign w:val="center"/>
          </w:tcPr>
          <w:p>
            <w:pPr>
              <w:pStyle w:val="71"/>
              <w:snapToGrid w:val="0"/>
              <w:spacing w:line="360" w:lineRule="exact"/>
              <w:jc w:val="center"/>
              <w:rPr>
                <w:rFonts w:hint="eastAsia" w:ascii="宋体" w:hAnsi="宋体"/>
                <w:bCs/>
                <w:szCs w:val="21"/>
              </w:rPr>
            </w:pPr>
            <w:r>
              <w:rPr>
                <w:rFonts w:hint="eastAsia" w:ascii="宋体" w:hAnsi="宋体"/>
                <w:bCs/>
                <w:szCs w:val="21"/>
              </w:rPr>
              <w:t>1</w:t>
            </w:r>
          </w:p>
        </w:tc>
        <w:tc>
          <w:tcPr>
            <w:tcW w:w="1944" w:type="pct"/>
            <w:noWrap w:val="0"/>
            <w:vAlign w:val="center"/>
          </w:tcPr>
          <w:p>
            <w:pPr>
              <w:pStyle w:val="71"/>
              <w:snapToGrid w:val="0"/>
              <w:spacing w:line="360" w:lineRule="exact"/>
              <w:jc w:val="center"/>
              <w:rPr>
                <w:rFonts w:hint="eastAsia" w:ascii="宋体" w:hAnsi="宋体" w:cs="宋体"/>
                <w:bCs/>
                <w:kern w:val="0"/>
                <w:szCs w:val="21"/>
              </w:rPr>
            </w:pPr>
            <w:r>
              <w:rPr>
                <w:rFonts w:hint="eastAsia"/>
                <w:szCs w:val="21"/>
              </w:rPr>
              <w:t>叉车司机岗位操作规程</w:t>
            </w:r>
          </w:p>
        </w:tc>
        <w:tc>
          <w:tcPr>
            <w:tcW w:w="553" w:type="pct"/>
            <w:noWrap w:val="0"/>
            <w:vAlign w:val="center"/>
          </w:tcPr>
          <w:p>
            <w:pPr>
              <w:pStyle w:val="71"/>
              <w:snapToGrid w:val="0"/>
              <w:spacing w:line="360" w:lineRule="exact"/>
              <w:jc w:val="center"/>
              <w:rPr>
                <w:rFonts w:hint="eastAsia" w:ascii="宋体" w:hAnsi="宋体"/>
                <w:bCs/>
                <w:szCs w:val="21"/>
              </w:rPr>
            </w:pPr>
            <w:r>
              <w:rPr>
                <w:rFonts w:hint="eastAsia" w:ascii="宋体" w:hAnsi="宋体"/>
                <w:bCs/>
                <w:szCs w:val="21"/>
              </w:rPr>
              <w:t>2</w:t>
            </w:r>
          </w:p>
        </w:tc>
        <w:tc>
          <w:tcPr>
            <w:tcW w:w="2087" w:type="pct"/>
            <w:noWrap w:val="0"/>
            <w:vAlign w:val="center"/>
          </w:tcPr>
          <w:p>
            <w:pPr>
              <w:pStyle w:val="71"/>
              <w:snapToGrid w:val="0"/>
              <w:spacing w:line="360" w:lineRule="exact"/>
              <w:jc w:val="center"/>
              <w:rPr>
                <w:rFonts w:hint="eastAsia" w:ascii="宋体" w:hAnsi="宋体" w:cs="宋体"/>
                <w:bCs/>
                <w:kern w:val="0"/>
                <w:szCs w:val="21"/>
              </w:rPr>
            </w:pPr>
            <w:r>
              <w:rPr>
                <w:rFonts w:hint="eastAsia"/>
                <w:szCs w:val="21"/>
              </w:rPr>
              <w:t>库管员岗位操作规程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6" w:type="pct"/>
            <w:noWrap w:val="0"/>
            <w:vAlign w:val="center"/>
          </w:tcPr>
          <w:p>
            <w:pPr>
              <w:pStyle w:val="71"/>
              <w:snapToGrid w:val="0"/>
              <w:spacing w:line="360" w:lineRule="exact"/>
              <w:jc w:val="center"/>
              <w:rPr>
                <w:rFonts w:hint="eastAsia" w:ascii="宋体" w:hAnsi="宋体"/>
                <w:bCs/>
                <w:szCs w:val="21"/>
              </w:rPr>
            </w:pPr>
            <w:r>
              <w:rPr>
                <w:rFonts w:hint="eastAsia" w:ascii="宋体" w:hAnsi="宋体"/>
                <w:bCs/>
                <w:szCs w:val="21"/>
              </w:rPr>
              <w:t>3</w:t>
            </w:r>
          </w:p>
        </w:tc>
        <w:tc>
          <w:tcPr>
            <w:tcW w:w="1944" w:type="pct"/>
            <w:noWrap w:val="0"/>
            <w:vAlign w:val="center"/>
          </w:tcPr>
          <w:p>
            <w:pPr>
              <w:pStyle w:val="71"/>
              <w:snapToGrid w:val="0"/>
              <w:spacing w:line="360" w:lineRule="exact"/>
              <w:jc w:val="center"/>
              <w:rPr>
                <w:rFonts w:hint="eastAsia" w:ascii="宋体" w:hAnsi="宋体" w:cs="宋体"/>
                <w:bCs/>
                <w:kern w:val="0"/>
                <w:szCs w:val="21"/>
              </w:rPr>
            </w:pPr>
            <w:r>
              <w:rPr>
                <w:rFonts w:hint="eastAsia"/>
                <w:szCs w:val="21"/>
              </w:rPr>
              <w:t>出入库操作规程</w:t>
            </w:r>
          </w:p>
        </w:tc>
        <w:tc>
          <w:tcPr>
            <w:tcW w:w="553" w:type="pct"/>
            <w:noWrap w:val="0"/>
            <w:vAlign w:val="center"/>
          </w:tcPr>
          <w:p>
            <w:pPr>
              <w:pStyle w:val="71"/>
              <w:snapToGrid w:val="0"/>
              <w:spacing w:line="360" w:lineRule="exact"/>
              <w:jc w:val="center"/>
              <w:rPr>
                <w:rFonts w:hint="eastAsia" w:ascii="宋体" w:hAnsi="宋体"/>
                <w:bCs/>
                <w:szCs w:val="21"/>
              </w:rPr>
            </w:pPr>
            <w:r>
              <w:rPr>
                <w:rFonts w:hint="eastAsia" w:ascii="宋体" w:hAnsi="宋体"/>
                <w:bCs/>
                <w:szCs w:val="21"/>
              </w:rPr>
              <w:t>4</w:t>
            </w:r>
          </w:p>
        </w:tc>
        <w:tc>
          <w:tcPr>
            <w:tcW w:w="2087" w:type="pct"/>
            <w:noWrap w:val="0"/>
            <w:vAlign w:val="center"/>
          </w:tcPr>
          <w:p>
            <w:pPr>
              <w:pStyle w:val="71"/>
              <w:snapToGrid w:val="0"/>
              <w:spacing w:line="360" w:lineRule="exact"/>
              <w:jc w:val="center"/>
              <w:rPr>
                <w:rFonts w:hint="eastAsia" w:ascii="宋体" w:hAnsi="宋体" w:cs="宋体"/>
                <w:bCs/>
                <w:kern w:val="0"/>
                <w:szCs w:val="21"/>
              </w:rPr>
            </w:pPr>
            <w:r>
              <w:rPr>
                <w:rFonts w:hint="eastAsia"/>
                <w:szCs w:val="21"/>
              </w:rPr>
              <w:t>登车桥操作规程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6" w:type="pct"/>
            <w:noWrap w:val="0"/>
            <w:vAlign w:val="center"/>
          </w:tcPr>
          <w:p>
            <w:pPr>
              <w:pStyle w:val="71"/>
              <w:snapToGrid w:val="0"/>
              <w:spacing w:line="360" w:lineRule="exact"/>
              <w:jc w:val="center"/>
              <w:rPr>
                <w:rFonts w:hint="eastAsia" w:ascii="宋体" w:hAnsi="宋体"/>
                <w:bCs/>
                <w:szCs w:val="21"/>
              </w:rPr>
            </w:pPr>
            <w:r>
              <w:rPr>
                <w:rFonts w:hint="eastAsia" w:ascii="宋体" w:hAnsi="宋体"/>
                <w:bCs/>
                <w:szCs w:val="21"/>
              </w:rPr>
              <w:t>5</w:t>
            </w:r>
          </w:p>
        </w:tc>
        <w:tc>
          <w:tcPr>
            <w:tcW w:w="1944" w:type="pct"/>
            <w:noWrap w:val="0"/>
            <w:vAlign w:val="center"/>
          </w:tcPr>
          <w:p>
            <w:pPr>
              <w:jc w:val="center"/>
              <w:rPr>
                <w:rFonts w:hint="eastAsia" w:ascii="宋体" w:hAnsi="宋体" w:cs="宋体"/>
                <w:bCs/>
                <w:kern w:val="0"/>
                <w:szCs w:val="21"/>
              </w:rPr>
            </w:pPr>
            <w:r>
              <w:rPr>
                <w:rFonts w:hint="eastAsia"/>
                <w:szCs w:val="21"/>
              </w:rPr>
              <w:t>单证、客服人员岗位操作规程</w:t>
            </w:r>
          </w:p>
        </w:tc>
        <w:tc>
          <w:tcPr>
            <w:tcW w:w="553" w:type="pct"/>
            <w:noWrap w:val="0"/>
            <w:vAlign w:val="center"/>
          </w:tcPr>
          <w:p>
            <w:pPr>
              <w:pStyle w:val="71"/>
              <w:snapToGrid w:val="0"/>
              <w:spacing w:line="360" w:lineRule="exact"/>
              <w:jc w:val="center"/>
              <w:rPr>
                <w:rFonts w:hint="eastAsia" w:ascii="宋体" w:hAnsi="宋体"/>
                <w:bCs/>
                <w:szCs w:val="21"/>
              </w:rPr>
            </w:pPr>
            <w:r>
              <w:rPr>
                <w:rFonts w:hint="eastAsia" w:ascii="宋体" w:hAnsi="宋体"/>
                <w:bCs/>
                <w:szCs w:val="21"/>
              </w:rPr>
              <w:t>6</w:t>
            </w:r>
          </w:p>
        </w:tc>
        <w:tc>
          <w:tcPr>
            <w:tcW w:w="2087" w:type="pct"/>
            <w:noWrap w:val="0"/>
            <w:vAlign w:val="center"/>
          </w:tcPr>
          <w:p>
            <w:pPr>
              <w:pStyle w:val="71"/>
              <w:spacing w:line="360" w:lineRule="exact"/>
              <w:jc w:val="center"/>
              <w:rPr>
                <w:rFonts w:hint="eastAsia" w:ascii="宋体" w:hAnsi="宋体" w:cs="宋体"/>
                <w:bCs/>
                <w:kern w:val="0"/>
                <w:szCs w:val="21"/>
              </w:rPr>
            </w:pPr>
            <w:r>
              <w:rPr>
                <w:rFonts w:hint="eastAsia"/>
                <w:szCs w:val="21"/>
              </w:rPr>
              <w:t>电工岗位操作规程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6" w:type="pct"/>
            <w:noWrap w:val="0"/>
            <w:vAlign w:val="center"/>
          </w:tcPr>
          <w:p>
            <w:pPr>
              <w:pStyle w:val="71"/>
              <w:snapToGrid w:val="0"/>
              <w:spacing w:line="360" w:lineRule="exact"/>
              <w:jc w:val="center"/>
              <w:rPr>
                <w:rFonts w:hint="eastAsia" w:ascii="宋体" w:hAnsi="宋体"/>
                <w:bCs/>
                <w:szCs w:val="21"/>
              </w:rPr>
            </w:pPr>
            <w:r>
              <w:rPr>
                <w:rFonts w:hint="eastAsia" w:ascii="宋体" w:hAnsi="宋体"/>
                <w:bCs/>
                <w:szCs w:val="21"/>
              </w:rPr>
              <w:t>7</w:t>
            </w:r>
          </w:p>
        </w:tc>
        <w:tc>
          <w:tcPr>
            <w:tcW w:w="1944" w:type="pct"/>
            <w:noWrap w:val="0"/>
            <w:vAlign w:val="center"/>
          </w:tcPr>
          <w:p>
            <w:pPr>
              <w:jc w:val="center"/>
              <w:rPr>
                <w:rFonts w:hint="eastAsia" w:ascii="宋体" w:hAnsi="宋体" w:cs="宋体"/>
                <w:bCs/>
                <w:kern w:val="0"/>
                <w:szCs w:val="21"/>
              </w:rPr>
            </w:pPr>
            <w:r>
              <w:rPr>
                <w:rFonts w:hint="eastAsia"/>
                <w:szCs w:val="21"/>
              </w:rPr>
              <w:t>消防安全员操作规程</w:t>
            </w:r>
          </w:p>
        </w:tc>
        <w:tc>
          <w:tcPr>
            <w:tcW w:w="553" w:type="pct"/>
            <w:noWrap w:val="0"/>
            <w:vAlign w:val="center"/>
          </w:tcPr>
          <w:p>
            <w:pPr>
              <w:pStyle w:val="71"/>
              <w:snapToGrid w:val="0"/>
              <w:spacing w:line="360" w:lineRule="exact"/>
              <w:jc w:val="center"/>
              <w:rPr>
                <w:rFonts w:hint="eastAsia" w:ascii="宋体" w:hAnsi="宋体"/>
                <w:bCs/>
                <w:szCs w:val="21"/>
              </w:rPr>
            </w:pPr>
            <w:r>
              <w:rPr>
                <w:rFonts w:hint="eastAsia" w:ascii="宋体" w:hAnsi="宋体"/>
                <w:bCs/>
                <w:szCs w:val="21"/>
              </w:rPr>
              <w:t>8</w:t>
            </w:r>
          </w:p>
        </w:tc>
        <w:tc>
          <w:tcPr>
            <w:tcW w:w="2087" w:type="pct"/>
            <w:noWrap w:val="0"/>
            <w:vAlign w:val="center"/>
          </w:tcPr>
          <w:p>
            <w:pPr>
              <w:pStyle w:val="71"/>
              <w:spacing w:line="360" w:lineRule="exact"/>
              <w:jc w:val="center"/>
              <w:rPr>
                <w:rFonts w:hint="eastAsia" w:ascii="宋体" w:hAnsi="宋体" w:cs="宋体"/>
                <w:bCs/>
                <w:kern w:val="0"/>
                <w:szCs w:val="21"/>
              </w:rPr>
            </w:pPr>
            <w:r>
              <w:rPr>
                <w:rFonts w:hint="eastAsia"/>
                <w:szCs w:val="21"/>
              </w:rPr>
              <w:t>仓库安保人员岗位操作规程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6" w:type="pct"/>
            <w:noWrap w:val="0"/>
            <w:vAlign w:val="center"/>
          </w:tcPr>
          <w:p>
            <w:pPr>
              <w:pStyle w:val="71"/>
              <w:snapToGrid w:val="0"/>
              <w:spacing w:line="360" w:lineRule="exact"/>
              <w:jc w:val="center"/>
              <w:rPr>
                <w:rFonts w:hint="eastAsia" w:ascii="宋体" w:hAnsi="宋体"/>
                <w:bCs/>
                <w:szCs w:val="21"/>
              </w:rPr>
            </w:pPr>
            <w:r>
              <w:rPr>
                <w:rFonts w:hint="eastAsia" w:ascii="宋体" w:hAnsi="宋体"/>
                <w:bCs/>
                <w:szCs w:val="21"/>
              </w:rPr>
              <w:t>9</w:t>
            </w:r>
          </w:p>
        </w:tc>
        <w:tc>
          <w:tcPr>
            <w:tcW w:w="1944" w:type="pct"/>
            <w:noWrap w:val="0"/>
            <w:vAlign w:val="center"/>
          </w:tcPr>
          <w:p>
            <w:pPr>
              <w:jc w:val="center"/>
              <w:rPr>
                <w:rFonts w:hint="eastAsia" w:ascii="宋体" w:hAnsi="宋体" w:cs="宋体"/>
                <w:bCs/>
                <w:kern w:val="0"/>
                <w:szCs w:val="21"/>
              </w:rPr>
            </w:pPr>
            <w:r>
              <w:rPr>
                <w:rFonts w:hint="eastAsia"/>
                <w:szCs w:val="21"/>
              </w:rPr>
              <w:t>应急人员岗位操作规程</w:t>
            </w:r>
          </w:p>
        </w:tc>
        <w:tc>
          <w:tcPr>
            <w:tcW w:w="553" w:type="pct"/>
            <w:noWrap w:val="0"/>
            <w:vAlign w:val="center"/>
          </w:tcPr>
          <w:p>
            <w:pPr>
              <w:pStyle w:val="71"/>
              <w:snapToGrid w:val="0"/>
              <w:spacing w:line="360" w:lineRule="exact"/>
              <w:jc w:val="center"/>
              <w:rPr>
                <w:rFonts w:hint="eastAsia" w:ascii="宋体" w:hAnsi="宋体"/>
                <w:bCs/>
                <w:szCs w:val="21"/>
              </w:rPr>
            </w:pPr>
            <w:r>
              <w:rPr>
                <w:rFonts w:hint="eastAsia" w:ascii="宋体" w:hAnsi="宋体"/>
                <w:bCs/>
                <w:szCs w:val="21"/>
              </w:rPr>
              <w:t>10</w:t>
            </w:r>
          </w:p>
        </w:tc>
        <w:tc>
          <w:tcPr>
            <w:tcW w:w="2087" w:type="pct"/>
            <w:noWrap w:val="0"/>
            <w:vAlign w:val="center"/>
          </w:tcPr>
          <w:p>
            <w:pPr>
              <w:pStyle w:val="71"/>
              <w:spacing w:line="360" w:lineRule="exact"/>
              <w:jc w:val="center"/>
              <w:rPr>
                <w:rFonts w:hint="eastAsia" w:ascii="宋体" w:hAnsi="宋体" w:cs="宋体"/>
                <w:bCs/>
                <w:kern w:val="0"/>
                <w:szCs w:val="21"/>
              </w:rPr>
            </w:pPr>
            <w:r>
              <w:rPr>
                <w:rFonts w:hint="eastAsia"/>
                <w:szCs w:val="21"/>
              </w:rPr>
              <w:t>事故处理人员岗位操作规程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6" w:type="pct"/>
            <w:noWrap w:val="0"/>
            <w:vAlign w:val="center"/>
          </w:tcPr>
          <w:p>
            <w:pPr>
              <w:pStyle w:val="71"/>
              <w:snapToGrid w:val="0"/>
              <w:spacing w:line="360" w:lineRule="exact"/>
              <w:jc w:val="center"/>
              <w:rPr>
                <w:rFonts w:hint="eastAsia" w:ascii="宋体" w:hAnsi="宋体"/>
                <w:bCs/>
                <w:szCs w:val="21"/>
              </w:rPr>
            </w:pPr>
            <w:r>
              <w:rPr>
                <w:rFonts w:hint="eastAsia" w:ascii="宋体" w:hAnsi="宋体"/>
                <w:bCs/>
                <w:szCs w:val="21"/>
              </w:rPr>
              <w:t>11</w:t>
            </w:r>
          </w:p>
        </w:tc>
        <w:tc>
          <w:tcPr>
            <w:tcW w:w="1944" w:type="pct"/>
            <w:noWrap w:val="0"/>
            <w:vAlign w:val="center"/>
          </w:tcPr>
          <w:p>
            <w:pPr>
              <w:jc w:val="center"/>
              <w:rPr>
                <w:rFonts w:hint="eastAsia" w:ascii="宋体" w:hAnsi="宋体" w:cs="宋体"/>
                <w:bCs/>
                <w:kern w:val="0"/>
                <w:szCs w:val="21"/>
              </w:rPr>
            </w:pPr>
            <w:r>
              <w:rPr>
                <w:rFonts w:hint="eastAsia"/>
                <w:szCs w:val="21"/>
              </w:rPr>
              <w:t>特种作业人员操作规程</w:t>
            </w:r>
          </w:p>
        </w:tc>
        <w:tc>
          <w:tcPr>
            <w:tcW w:w="553" w:type="pct"/>
            <w:noWrap w:val="0"/>
            <w:vAlign w:val="center"/>
          </w:tcPr>
          <w:p>
            <w:pPr>
              <w:pStyle w:val="71"/>
              <w:snapToGrid w:val="0"/>
              <w:spacing w:line="360" w:lineRule="exact"/>
              <w:jc w:val="center"/>
              <w:rPr>
                <w:rFonts w:hint="eastAsia" w:ascii="宋体" w:hAnsi="宋体"/>
                <w:bCs/>
                <w:szCs w:val="21"/>
              </w:rPr>
            </w:pPr>
            <w:r>
              <w:rPr>
                <w:rFonts w:hint="eastAsia" w:ascii="宋体" w:hAnsi="宋体"/>
                <w:bCs/>
                <w:szCs w:val="21"/>
              </w:rPr>
              <w:t>12</w:t>
            </w:r>
          </w:p>
        </w:tc>
        <w:tc>
          <w:tcPr>
            <w:tcW w:w="2087" w:type="pct"/>
            <w:noWrap w:val="0"/>
            <w:vAlign w:val="center"/>
          </w:tcPr>
          <w:p>
            <w:pPr>
              <w:pStyle w:val="71"/>
              <w:spacing w:line="360" w:lineRule="exact"/>
              <w:jc w:val="center"/>
              <w:rPr>
                <w:rFonts w:hint="eastAsia" w:ascii="宋体" w:hAnsi="宋体" w:cs="宋体"/>
                <w:bCs/>
                <w:kern w:val="0"/>
                <w:szCs w:val="21"/>
              </w:rPr>
            </w:pPr>
            <w:r>
              <w:rPr>
                <w:rFonts w:hint="eastAsia"/>
                <w:szCs w:val="21"/>
              </w:rPr>
              <w:t>司机、押运员岗位操作规程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6" w:type="pct"/>
            <w:noWrap w:val="0"/>
            <w:vAlign w:val="center"/>
          </w:tcPr>
          <w:p>
            <w:pPr>
              <w:pStyle w:val="71"/>
              <w:snapToGrid w:val="0"/>
              <w:spacing w:line="360" w:lineRule="exact"/>
              <w:jc w:val="center"/>
              <w:rPr>
                <w:rFonts w:hint="eastAsia" w:ascii="宋体" w:hAnsi="宋体"/>
                <w:bCs/>
                <w:szCs w:val="21"/>
              </w:rPr>
            </w:pPr>
            <w:r>
              <w:rPr>
                <w:rFonts w:hint="eastAsia" w:ascii="宋体" w:hAnsi="宋体"/>
                <w:bCs/>
                <w:szCs w:val="21"/>
              </w:rPr>
              <w:t>13</w:t>
            </w:r>
          </w:p>
        </w:tc>
        <w:tc>
          <w:tcPr>
            <w:tcW w:w="1944" w:type="pct"/>
            <w:noWrap w:val="0"/>
            <w:vAlign w:val="center"/>
          </w:tcPr>
          <w:p>
            <w:pPr>
              <w:jc w:val="center"/>
              <w:rPr>
                <w:rFonts w:hint="eastAsia" w:ascii="宋体" w:hAnsi="宋体" w:cs="宋体"/>
                <w:bCs/>
                <w:kern w:val="0"/>
                <w:szCs w:val="21"/>
              </w:rPr>
            </w:pPr>
            <w:r>
              <w:rPr>
                <w:rFonts w:hint="eastAsia"/>
                <w:szCs w:val="21"/>
              </w:rPr>
              <w:t>购销人员岗位操作规程</w:t>
            </w:r>
          </w:p>
        </w:tc>
        <w:tc>
          <w:tcPr>
            <w:tcW w:w="553" w:type="pct"/>
            <w:noWrap w:val="0"/>
            <w:vAlign w:val="center"/>
          </w:tcPr>
          <w:p>
            <w:pPr>
              <w:pStyle w:val="71"/>
              <w:snapToGrid w:val="0"/>
              <w:spacing w:line="360" w:lineRule="exact"/>
              <w:jc w:val="center"/>
              <w:rPr>
                <w:rFonts w:hint="eastAsia" w:ascii="宋体" w:hAnsi="宋体"/>
                <w:bCs/>
                <w:szCs w:val="21"/>
              </w:rPr>
            </w:pPr>
          </w:p>
        </w:tc>
        <w:tc>
          <w:tcPr>
            <w:tcW w:w="2087" w:type="pct"/>
            <w:noWrap w:val="0"/>
            <w:vAlign w:val="center"/>
          </w:tcPr>
          <w:p>
            <w:pPr>
              <w:pStyle w:val="71"/>
              <w:spacing w:line="360" w:lineRule="exact"/>
              <w:jc w:val="center"/>
              <w:rPr>
                <w:rFonts w:hint="eastAsia" w:ascii="宋体" w:hAnsi="宋体" w:cs="宋体"/>
                <w:bCs/>
                <w:kern w:val="0"/>
                <w:szCs w:val="21"/>
              </w:rPr>
            </w:pPr>
          </w:p>
        </w:tc>
      </w:tr>
    </w:tbl>
    <w:p>
      <w:pPr>
        <w:pStyle w:val="5"/>
        <w:spacing w:before="0" w:after="0" w:line="360" w:lineRule="auto"/>
        <w:rPr>
          <w:rFonts w:ascii="宋体" w:hAnsi="宋体"/>
          <w:sz w:val="28"/>
          <w:szCs w:val="28"/>
        </w:rPr>
      </w:pPr>
      <w:bookmarkStart w:id="48" w:name="_Toc6626"/>
      <w:bookmarkStart w:id="49" w:name="_Toc480981888"/>
      <w:r>
        <w:rPr>
          <w:rFonts w:hint="eastAsia" w:ascii="宋体" w:hAnsi="宋体"/>
          <w:sz w:val="28"/>
          <w:szCs w:val="28"/>
        </w:rPr>
        <w:t>2.</w:t>
      </w:r>
      <w:r>
        <w:rPr>
          <w:rFonts w:hint="eastAsia" w:ascii="宋体" w:hAnsi="宋体"/>
          <w:sz w:val="28"/>
          <w:szCs w:val="28"/>
          <w:lang w:val="en-US" w:eastAsia="zh-CN"/>
        </w:rPr>
        <w:t>8</w:t>
      </w:r>
      <w:r>
        <w:rPr>
          <w:rFonts w:hint="eastAsia" w:ascii="宋体" w:hAnsi="宋体"/>
          <w:sz w:val="28"/>
          <w:szCs w:val="28"/>
        </w:rPr>
        <w:t>.3安全教育培训</w:t>
      </w:r>
      <w:bookmarkEnd w:id="48"/>
    </w:p>
    <w:p>
      <w:pPr>
        <w:spacing w:line="360" w:lineRule="auto"/>
        <w:ind w:firstLine="448" w:firstLineChars="160"/>
        <w:rPr>
          <w:rFonts w:ascii="宋体" w:hAnsi="宋体"/>
          <w:sz w:val="28"/>
          <w:szCs w:val="28"/>
        </w:rPr>
      </w:pPr>
      <w:r>
        <w:rPr>
          <w:rFonts w:hint="eastAsia" w:ascii="宋体" w:hAnsi="宋体"/>
          <w:sz w:val="28"/>
          <w:szCs w:val="28"/>
        </w:rPr>
        <w:t>1）主要负责人及安全管理人员培训</w:t>
      </w:r>
    </w:p>
    <w:p>
      <w:pPr>
        <w:spacing w:line="360" w:lineRule="auto"/>
        <w:ind w:firstLine="560" w:firstLineChars="200"/>
        <w:rPr>
          <w:rFonts w:ascii="宋体" w:hAnsi="宋体"/>
          <w:sz w:val="28"/>
          <w:szCs w:val="28"/>
        </w:rPr>
      </w:pPr>
      <w:r>
        <w:rPr>
          <w:rFonts w:hint="eastAsia" w:ascii="宋体" w:hAnsi="宋体"/>
          <w:sz w:val="28"/>
          <w:szCs w:val="28"/>
        </w:rPr>
        <w:t>公司主要负责人</w:t>
      </w:r>
      <w:r>
        <w:rPr>
          <w:rFonts w:hint="eastAsia" w:ascii="宋体" w:hAnsi="宋体"/>
          <w:sz w:val="28"/>
          <w:szCs w:val="28"/>
          <w:lang w:val="en-US" w:eastAsia="zh-CN"/>
        </w:rPr>
        <w:t>1人</w:t>
      </w:r>
      <w:r>
        <w:rPr>
          <w:rFonts w:hint="eastAsia" w:ascii="宋体" w:hAnsi="宋体"/>
          <w:sz w:val="28"/>
          <w:szCs w:val="28"/>
          <w:lang w:eastAsia="zh-CN"/>
        </w:rPr>
        <w:t>、专职安全生产管理人员</w:t>
      </w:r>
      <w:r>
        <w:rPr>
          <w:rFonts w:hint="eastAsia" w:ascii="宋体" w:hAnsi="宋体"/>
          <w:sz w:val="28"/>
          <w:szCs w:val="28"/>
          <w:lang w:val="en-US" w:eastAsia="zh-CN"/>
        </w:rPr>
        <w:t>1人均</w:t>
      </w:r>
      <w:r>
        <w:rPr>
          <w:rFonts w:hint="eastAsia" w:ascii="宋体" w:hAnsi="宋体"/>
          <w:sz w:val="28"/>
          <w:szCs w:val="28"/>
        </w:rPr>
        <w:t>已参加</w:t>
      </w:r>
      <w:r>
        <w:rPr>
          <w:rFonts w:hint="eastAsia" w:ascii="宋体" w:hAnsi="宋体"/>
          <w:sz w:val="28"/>
          <w:szCs w:val="28"/>
          <w:lang w:eastAsia="zh-CN"/>
        </w:rPr>
        <w:t>原长春市九台区安全生产监督管理局</w:t>
      </w:r>
      <w:r>
        <w:rPr>
          <w:rFonts w:hint="eastAsia" w:ascii="宋体" w:hAnsi="宋体"/>
          <w:sz w:val="28"/>
          <w:szCs w:val="28"/>
        </w:rPr>
        <w:t>的安全资格培训，培训合格，证书在有效期内。主要负责人、安全管理人员培训情况详见下表及附件。</w:t>
      </w:r>
    </w:p>
    <w:p>
      <w:pPr>
        <w:spacing w:line="360" w:lineRule="auto"/>
        <w:jc w:val="center"/>
        <w:rPr>
          <w:rFonts w:hint="eastAsia" w:ascii="宋体" w:hAnsi="宋体"/>
          <w:b/>
          <w:bCs/>
          <w:color w:val="auto"/>
          <w:sz w:val="24"/>
          <w:highlight w:val="none"/>
        </w:rPr>
      </w:pPr>
    </w:p>
    <w:p>
      <w:pPr>
        <w:spacing w:line="360" w:lineRule="auto"/>
        <w:jc w:val="center"/>
        <w:rPr>
          <w:rFonts w:ascii="宋体" w:hAnsi="宋体"/>
          <w:b/>
          <w:bCs/>
          <w:color w:val="auto"/>
          <w:sz w:val="24"/>
        </w:rPr>
      </w:pPr>
      <w:r>
        <w:rPr>
          <w:rFonts w:hint="eastAsia" w:ascii="宋体" w:hAnsi="宋体"/>
          <w:b/>
          <w:bCs/>
          <w:color w:val="auto"/>
          <w:sz w:val="24"/>
          <w:highlight w:val="none"/>
        </w:rPr>
        <w:t>表2.</w:t>
      </w:r>
      <w:r>
        <w:rPr>
          <w:rFonts w:hint="eastAsia" w:ascii="宋体" w:hAnsi="宋体"/>
          <w:b/>
          <w:bCs/>
          <w:color w:val="auto"/>
          <w:sz w:val="24"/>
          <w:highlight w:val="none"/>
          <w:lang w:val="en-US" w:eastAsia="zh-CN"/>
        </w:rPr>
        <w:t>8</w:t>
      </w:r>
      <w:r>
        <w:rPr>
          <w:rFonts w:hint="eastAsia" w:ascii="宋体" w:hAnsi="宋体"/>
          <w:b/>
          <w:bCs/>
          <w:color w:val="auto"/>
          <w:sz w:val="24"/>
          <w:highlight w:val="none"/>
        </w:rPr>
        <w:t>-</w:t>
      </w:r>
      <w:r>
        <w:rPr>
          <w:rFonts w:hint="eastAsia" w:ascii="宋体" w:hAnsi="宋体"/>
          <w:b/>
          <w:bCs/>
          <w:color w:val="auto"/>
          <w:sz w:val="24"/>
          <w:highlight w:val="none"/>
          <w:lang w:val="en-US" w:eastAsia="zh-CN"/>
        </w:rPr>
        <w:t>4</w:t>
      </w:r>
      <w:r>
        <w:rPr>
          <w:rFonts w:hint="eastAsia" w:ascii="宋体" w:hAnsi="宋体"/>
          <w:b/>
          <w:bCs/>
          <w:color w:val="auto"/>
          <w:sz w:val="24"/>
        </w:rPr>
        <w:t>安全资格证书一览表</w:t>
      </w:r>
    </w:p>
    <w:tbl>
      <w:tblPr>
        <w:tblStyle w:val="25"/>
        <w:tblW w:w="833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09"/>
        <w:gridCol w:w="970"/>
        <w:gridCol w:w="1822"/>
        <w:gridCol w:w="2050"/>
        <w:gridCol w:w="1323"/>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blHeader/>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color w:val="000000"/>
                <w:szCs w:val="21"/>
              </w:rPr>
            </w:pPr>
            <w:r>
              <w:rPr>
                <w:rFonts w:hint="eastAsia" w:ascii="宋体" w:hAnsi="宋体"/>
                <w:b/>
                <w:bCs/>
                <w:color w:val="000000"/>
                <w:kern w:val="0"/>
              </w:rPr>
              <w:t>序号</w:t>
            </w:r>
          </w:p>
        </w:tc>
        <w:tc>
          <w:tcPr>
            <w:tcW w:w="97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b/>
                <w:bCs/>
                <w:color w:val="000000"/>
                <w:szCs w:val="21"/>
              </w:rPr>
            </w:pPr>
            <w:r>
              <w:rPr>
                <w:rFonts w:hint="eastAsia" w:ascii="宋体" w:hAnsi="宋体"/>
                <w:b/>
                <w:bCs/>
                <w:color w:val="000000"/>
                <w:kern w:val="0"/>
              </w:rPr>
              <w:t>姓名</w:t>
            </w:r>
          </w:p>
        </w:tc>
        <w:tc>
          <w:tcPr>
            <w:tcW w:w="1822"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b/>
                <w:bCs/>
                <w:color w:val="000000"/>
                <w:szCs w:val="21"/>
              </w:rPr>
            </w:pPr>
            <w:r>
              <w:rPr>
                <w:rFonts w:hint="eastAsia" w:ascii="宋体" w:hAnsi="宋体"/>
                <w:b/>
                <w:bCs/>
                <w:color w:val="000000"/>
                <w:kern w:val="0"/>
              </w:rPr>
              <w:t>类别</w:t>
            </w:r>
          </w:p>
        </w:tc>
        <w:tc>
          <w:tcPr>
            <w:tcW w:w="205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b/>
                <w:bCs/>
                <w:color w:val="000000"/>
                <w:szCs w:val="21"/>
              </w:rPr>
            </w:pPr>
            <w:r>
              <w:rPr>
                <w:rFonts w:hint="eastAsia" w:ascii="宋体" w:hAnsi="宋体"/>
                <w:b/>
                <w:bCs/>
                <w:color w:val="000000"/>
              </w:rPr>
              <w:t>证书编号</w:t>
            </w:r>
          </w:p>
        </w:tc>
        <w:tc>
          <w:tcPr>
            <w:tcW w:w="1323"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b/>
                <w:bCs/>
                <w:color w:val="000000"/>
                <w:szCs w:val="21"/>
              </w:rPr>
            </w:pPr>
            <w:r>
              <w:rPr>
                <w:rFonts w:hint="eastAsia" w:ascii="宋体" w:hAnsi="宋体"/>
                <w:b/>
                <w:bCs/>
                <w:color w:val="000000"/>
              </w:rPr>
              <w:t>发证日期</w:t>
            </w:r>
          </w:p>
        </w:tc>
        <w:tc>
          <w:tcPr>
            <w:tcW w:w="146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b/>
                <w:bCs/>
                <w:color w:val="000000"/>
                <w:szCs w:val="21"/>
                <w:lang w:eastAsia="zh-CN"/>
              </w:rPr>
            </w:pPr>
            <w:r>
              <w:rPr>
                <w:rFonts w:hint="eastAsia" w:ascii="宋体" w:hAnsi="宋体"/>
                <w:b/>
                <w:bCs/>
                <w:color w:val="000000"/>
                <w:lang w:eastAsia="zh-CN"/>
              </w:rPr>
              <w:t>有效期至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Cs w:val="21"/>
              </w:rPr>
            </w:pPr>
            <w:r>
              <w:rPr>
                <w:rFonts w:hint="eastAsia" w:ascii="宋体" w:hAnsi="宋体"/>
                <w:color w:val="000000"/>
                <w:kern w:val="0"/>
              </w:rPr>
              <w:t>1</w:t>
            </w:r>
          </w:p>
        </w:tc>
        <w:tc>
          <w:tcPr>
            <w:tcW w:w="97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olor w:val="000000"/>
                <w:szCs w:val="21"/>
                <w:lang w:eastAsia="zh-CN"/>
              </w:rPr>
            </w:pPr>
            <w:r>
              <w:rPr>
                <w:rFonts w:hint="eastAsia" w:ascii="宋体" w:hAnsi="宋体"/>
                <w:color w:val="000000"/>
                <w:lang w:val="en-US" w:eastAsia="zh-CN"/>
              </w:rPr>
              <w:t xml:space="preserve"> </w:t>
            </w:r>
          </w:p>
        </w:tc>
        <w:tc>
          <w:tcPr>
            <w:tcW w:w="1822"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szCs w:val="21"/>
              </w:rPr>
            </w:pPr>
            <w:r>
              <w:rPr>
                <w:rFonts w:hint="eastAsia" w:ascii="宋体" w:hAnsi="宋体"/>
                <w:color w:val="000000"/>
              </w:rPr>
              <w:t>主要负责人</w:t>
            </w:r>
          </w:p>
        </w:tc>
        <w:tc>
          <w:tcPr>
            <w:tcW w:w="2050"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olor w:val="000000"/>
                <w:szCs w:val="21"/>
                <w:lang w:val="en-US" w:eastAsia="zh-CN"/>
              </w:rPr>
            </w:pPr>
            <w:r>
              <w:rPr>
                <w:rFonts w:hint="eastAsia" w:ascii="宋体" w:hAnsi="宋体"/>
                <w:color w:val="000000"/>
                <w:lang w:val="en-US" w:eastAsia="zh-CN"/>
              </w:rPr>
              <w:t>22010419631227801X</w:t>
            </w:r>
          </w:p>
        </w:tc>
        <w:tc>
          <w:tcPr>
            <w:tcW w:w="1323"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olor w:val="000000"/>
                <w:szCs w:val="21"/>
                <w:lang w:val="en-US" w:eastAsia="zh-CN"/>
              </w:rPr>
            </w:pPr>
            <w:r>
              <w:rPr>
                <w:rFonts w:hint="eastAsia" w:ascii="宋体" w:hAnsi="宋体"/>
                <w:color w:val="000000"/>
              </w:rPr>
              <w:t>201</w:t>
            </w:r>
            <w:r>
              <w:rPr>
                <w:rFonts w:hint="eastAsia" w:ascii="宋体" w:hAnsi="宋体"/>
                <w:color w:val="000000"/>
                <w:lang w:val="en-US" w:eastAsia="zh-CN"/>
              </w:rPr>
              <w:t>9</w:t>
            </w:r>
            <w:r>
              <w:rPr>
                <w:rFonts w:hint="eastAsia" w:ascii="宋体" w:hAnsi="宋体"/>
                <w:color w:val="000000"/>
              </w:rPr>
              <w:t>.0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val="en-US" w:eastAsia="zh-CN"/>
              </w:rPr>
              <w:t>30</w:t>
            </w:r>
          </w:p>
        </w:tc>
        <w:tc>
          <w:tcPr>
            <w:tcW w:w="1462"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olor w:val="auto"/>
                <w:szCs w:val="21"/>
                <w:lang w:val="en-US" w:eastAsia="zh-CN"/>
              </w:rPr>
            </w:pPr>
            <w:r>
              <w:rPr>
                <w:rFonts w:hint="eastAsia" w:ascii="宋体" w:hAnsi="宋体"/>
                <w:color w:val="auto"/>
                <w:szCs w:val="21"/>
                <w:lang w:val="en-US" w:eastAsia="zh-CN"/>
              </w:rPr>
              <w:t>2022.04.29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kern w:val="0"/>
                <w:szCs w:val="21"/>
              </w:rPr>
            </w:pPr>
            <w:r>
              <w:rPr>
                <w:rFonts w:hint="eastAsia" w:ascii="宋体" w:hAnsi="宋体"/>
                <w:color w:val="000000"/>
                <w:kern w:val="0"/>
              </w:rPr>
              <w:t>2</w:t>
            </w:r>
          </w:p>
        </w:tc>
        <w:tc>
          <w:tcPr>
            <w:tcW w:w="97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olor w:val="000000"/>
                <w:kern w:val="0"/>
                <w:szCs w:val="21"/>
                <w:lang w:eastAsia="zh-CN"/>
              </w:rPr>
            </w:pPr>
            <w:r>
              <w:rPr>
                <w:rFonts w:hint="eastAsia" w:ascii="宋体" w:hAnsi="宋体"/>
                <w:color w:val="000000"/>
                <w:lang w:val="en-US" w:eastAsia="zh-CN"/>
              </w:rPr>
              <w:t xml:space="preserve"> </w:t>
            </w:r>
          </w:p>
        </w:tc>
        <w:tc>
          <w:tcPr>
            <w:tcW w:w="1822"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kern w:val="0"/>
                <w:szCs w:val="21"/>
              </w:rPr>
            </w:pPr>
            <w:r>
              <w:rPr>
                <w:rFonts w:hint="eastAsia" w:ascii="宋体" w:hAnsi="宋体"/>
                <w:color w:val="000000"/>
                <w:kern w:val="0"/>
              </w:rPr>
              <w:t>安全生产管理人员</w:t>
            </w:r>
          </w:p>
        </w:tc>
        <w:tc>
          <w:tcPr>
            <w:tcW w:w="2050"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olor w:val="000000"/>
                <w:szCs w:val="21"/>
                <w:lang w:val="en-US" w:eastAsia="zh-CN"/>
              </w:rPr>
            </w:pPr>
            <w:r>
              <w:rPr>
                <w:rFonts w:hint="eastAsia" w:ascii="宋体" w:hAnsi="宋体"/>
                <w:color w:val="000000"/>
                <w:szCs w:val="21"/>
                <w:lang w:val="en-US" w:eastAsia="zh-CN"/>
              </w:rPr>
              <w:t>220106198803288011</w:t>
            </w:r>
          </w:p>
        </w:tc>
        <w:tc>
          <w:tcPr>
            <w:tcW w:w="1323" w:type="dxa"/>
            <w:tcBorders>
              <w:top w:val="single" w:color="auto" w:sz="4" w:space="0"/>
              <w:left w:val="nil"/>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rPr>
              <w:t>201</w:t>
            </w:r>
            <w:r>
              <w:rPr>
                <w:rFonts w:hint="eastAsia" w:ascii="宋体" w:hAnsi="宋体"/>
                <w:color w:val="000000"/>
                <w:lang w:val="en-US" w:eastAsia="zh-CN"/>
              </w:rPr>
              <w:t>9</w:t>
            </w:r>
            <w:r>
              <w:rPr>
                <w:rFonts w:hint="eastAsia" w:ascii="宋体" w:hAnsi="宋体"/>
                <w:color w:val="000000"/>
              </w:rPr>
              <w:t>.0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val="en-US" w:eastAsia="zh-CN"/>
              </w:rPr>
              <w:t>30</w:t>
            </w:r>
          </w:p>
        </w:tc>
        <w:tc>
          <w:tcPr>
            <w:tcW w:w="1462"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olor w:val="auto"/>
                <w:szCs w:val="21"/>
                <w:lang w:val="en-US" w:eastAsia="zh-CN"/>
              </w:rPr>
            </w:pPr>
            <w:r>
              <w:rPr>
                <w:rFonts w:hint="eastAsia" w:ascii="宋体" w:hAnsi="宋体"/>
                <w:color w:val="auto"/>
                <w:szCs w:val="21"/>
                <w:lang w:val="en-US" w:eastAsia="zh-CN"/>
              </w:rPr>
              <w:t>2022.04.29</w:t>
            </w:r>
          </w:p>
        </w:tc>
      </w:tr>
    </w:tbl>
    <w:p>
      <w:pPr>
        <w:spacing w:beforeLines="50" w:line="360" w:lineRule="auto"/>
        <w:ind w:firstLine="448" w:firstLineChars="160"/>
        <w:rPr>
          <w:rFonts w:hint="eastAsia" w:ascii="宋体" w:hAnsi="宋体" w:eastAsia="宋体"/>
          <w:color w:val="auto"/>
          <w:sz w:val="28"/>
          <w:szCs w:val="28"/>
          <w:lang w:eastAsia="zh-CN"/>
        </w:rPr>
      </w:pPr>
      <w:r>
        <w:rPr>
          <w:rFonts w:hint="eastAsia" w:ascii="宋体" w:hAnsi="宋体"/>
          <w:color w:val="auto"/>
          <w:sz w:val="28"/>
          <w:szCs w:val="28"/>
        </w:rPr>
        <w:t>2）</w:t>
      </w:r>
      <w:r>
        <w:rPr>
          <w:rFonts w:hint="eastAsia" w:ascii="宋体" w:hAnsi="宋体"/>
          <w:color w:val="auto"/>
          <w:sz w:val="28"/>
          <w:szCs w:val="28"/>
          <w:lang w:eastAsia="zh-CN"/>
        </w:rPr>
        <w:t>特种作业人员</w:t>
      </w:r>
    </w:p>
    <w:p>
      <w:pPr>
        <w:spacing w:line="360" w:lineRule="auto"/>
        <w:ind w:firstLine="560" w:firstLineChars="200"/>
        <w:rPr>
          <w:rFonts w:hint="eastAsia" w:ascii="宋体" w:hAnsi="宋体"/>
          <w:color w:val="auto"/>
          <w:sz w:val="28"/>
          <w:szCs w:val="28"/>
        </w:rPr>
      </w:pPr>
      <w:r>
        <w:rPr>
          <w:rFonts w:hint="eastAsia"/>
          <w:color w:val="auto"/>
          <w:sz w:val="28"/>
          <w:lang w:eastAsia="zh-CN"/>
        </w:rPr>
        <w:t>特种作业人员</w:t>
      </w:r>
      <w:r>
        <w:rPr>
          <w:rFonts w:hint="eastAsia"/>
          <w:color w:val="auto"/>
          <w:sz w:val="28"/>
        </w:rPr>
        <w:t>叉车驾驶员</w:t>
      </w:r>
      <w:r>
        <w:rPr>
          <w:rFonts w:hint="eastAsia"/>
          <w:color w:val="auto"/>
          <w:sz w:val="28"/>
          <w:lang w:val="en-US" w:eastAsia="zh-CN"/>
        </w:rPr>
        <w:t>3人</w:t>
      </w:r>
      <w:r>
        <w:rPr>
          <w:rFonts w:hint="eastAsia"/>
          <w:color w:val="auto"/>
          <w:sz w:val="28"/>
        </w:rPr>
        <w:t>取得了</w:t>
      </w:r>
      <w:r>
        <w:rPr>
          <w:rFonts w:hint="eastAsia"/>
          <w:color w:val="auto"/>
          <w:sz w:val="28"/>
          <w:lang w:eastAsia="zh-CN"/>
        </w:rPr>
        <w:t>特种作业证</w:t>
      </w:r>
      <w:r>
        <w:rPr>
          <w:rFonts w:hint="eastAsia"/>
          <w:color w:val="auto"/>
          <w:sz w:val="28"/>
        </w:rPr>
        <w:t>，</w:t>
      </w:r>
      <w:r>
        <w:rPr>
          <w:rFonts w:hint="eastAsia" w:ascii="宋体" w:hAnsi="宋体"/>
          <w:color w:val="auto"/>
          <w:sz w:val="28"/>
          <w:szCs w:val="28"/>
        </w:rPr>
        <w:t>详见下表。</w:t>
      </w:r>
    </w:p>
    <w:p>
      <w:pPr>
        <w:spacing w:line="360" w:lineRule="auto"/>
        <w:jc w:val="center"/>
        <w:rPr>
          <w:rFonts w:ascii="宋体" w:hAnsi="宋体"/>
          <w:b/>
          <w:bCs/>
          <w:color w:val="auto"/>
          <w:sz w:val="24"/>
        </w:rPr>
      </w:pPr>
      <w:r>
        <w:rPr>
          <w:rFonts w:hint="eastAsia" w:ascii="宋体" w:hAnsi="宋体"/>
          <w:b/>
          <w:bCs/>
          <w:color w:val="auto"/>
          <w:sz w:val="24"/>
          <w:highlight w:val="none"/>
        </w:rPr>
        <w:t>表2.</w:t>
      </w:r>
      <w:r>
        <w:rPr>
          <w:rFonts w:hint="eastAsia" w:ascii="宋体" w:hAnsi="宋体"/>
          <w:b/>
          <w:bCs/>
          <w:color w:val="auto"/>
          <w:sz w:val="24"/>
          <w:highlight w:val="none"/>
          <w:lang w:val="en-US" w:eastAsia="zh-CN"/>
        </w:rPr>
        <w:t>8</w:t>
      </w:r>
      <w:r>
        <w:rPr>
          <w:rFonts w:hint="eastAsia" w:ascii="宋体" w:hAnsi="宋体"/>
          <w:b/>
          <w:bCs/>
          <w:color w:val="auto"/>
          <w:sz w:val="24"/>
          <w:highlight w:val="none"/>
        </w:rPr>
        <w:t>-</w:t>
      </w:r>
      <w:r>
        <w:rPr>
          <w:rFonts w:hint="eastAsia" w:ascii="宋体" w:hAnsi="宋体"/>
          <w:b/>
          <w:bCs/>
          <w:color w:val="auto"/>
          <w:sz w:val="24"/>
          <w:highlight w:val="none"/>
          <w:lang w:val="en-US" w:eastAsia="zh-CN"/>
        </w:rPr>
        <w:t>5</w:t>
      </w:r>
      <w:r>
        <w:rPr>
          <w:rFonts w:hint="eastAsia" w:ascii="宋体" w:hAnsi="宋体"/>
          <w:b/>
          <w:bCs/>
          <w:color w:val="auto"/>
          <w:sz w:val="24"/>
          <w:lang w:eastAsia="zh-CN"/>
        </w:rPr>
        <w:t>特种作业人员</w:t>
      </w:r>
      <w:r>
        <w:rPr>
          <w:rFonts w:hint="eastAsia" w:ascii="宋体" w:hAnsi="宋体"/>
          <w:b/>
          <w:bCs/>
          <w:color w:val="auto"/>
          <w:sz w:val="24"/>
        </w:rPr>
        <w:t>证书一览表</w:t>
      </w:r>
    </w:p>
    <w:tbl>
      <w:tblPr>
        <w:tblStyle w:val="25"/>
        <w:tblW w:w="838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36"/>
        <w:gridCol w:w="840"/>
        <w:gridCol w:w="585"/>
        <w:gridCol w:w="1245"/>
        <w:gridCol w:w="1995"/>
        <w:gridCol w:w="1174"/>
        <w:gridCol w:w="1125"/>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blHeader/>
        </w:trPr>
        <w:tc>
          <w:tcPr>
            <w:tcW w:w="53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color w:val="auto"/>
                <w:szCs w:val="21"/>
              </w:rPr>
            </w:pPr>
            <w:r>
              <w:rPr>
                <w:rFonts w:hint="eastAsia" w:ascii="宋体" w:hAnsi="宋体"/>
                <w:b/>
                <w:bCs/>
                <w:color w:val="auto"/>
                <w:kern w:val="0"/>
              </w:rPr>
              <w:t>序号</w:t>
            </w:r>
          </w:p>
        </w:tc>
        <w:tc>
          <w:tcPr>
            <w:tcW w:w="8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b/>
                <w:bCs/>
                <w:color w:val="auto"/>
                <w:szCs w:val="21"/>
              </w:rPr>
            </w:pPr>
            <w:r>
              <w:rPr>
                <w:rFonts w:hint="eastAsia" w:ascii="宋体" w:hAnsi="宋体"/>
                <w:b/>
                <w:bCs/>
                <w:color w:val="auto"/>
                <w:kern w:val="0"/>
              </w:rPr>
              <w:t>姓名</w:t>
            </w:r>
          </w:p>
        </w:tc>
        <w:tc>
          <w:tcPr>
            <w:tcW w:w="58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b/>
                <w:bCs/>
                <w:color w:val="auto"/>
                <w:szCs w:val="21"/>
              </w:rPr>
            </w:pPr>
            <w:r>
              <w:rPr>
                <w:rFonts w:hint="eastAsia" w:ascii="宋体" w:hAnsi="宋体"/>
                <w:b/>
                <w:bCs/>
                <w:color w:val="auto"/>
                <w:kern w:val="0"/>
              </w:rPr>
              <w:t>类别</w:t>
            </w:r>
          </w:p>
        </w:tc>
        <w:tc>
          <w:tcPr>
            <w:tcW w:w="124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b/>
                <w:bCs/>
                <w:color w:val="auto"/>
                <w:lang w:eastAsia="zh-CN"/>
              </w:rPr>
            </w:pPr>
            <w:r>
              <w:rPr>
                <w:rFonts w:hint="eastAsia" w:ascii="宋体" w:hAnsi="宋体"/>
                <w:b/>
                <w:bCs/>
                <w:color w:val="auto"/>
                <w:lang w:eastAsia="zh-CN"/>
              </w:rPr>
              <w:t>发证机关</w:t>
            </w:r>
          </w:p>
        </w:tc>
        <w:tc>
          <w:tcPr>
            <w:tcW w:w="199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b/>
                <w:bCs/>
                <w:color w:val="auto"/>
                <w:szCs w:val="21"/>
              </w:rPr>
            </w:pPr>
            <w:r>
              <w:rPr>
                <w:rFonts w:hint="eastAsia" w:ascii="宋体" w:hAnsi="宋体"/>
                <w:b/>
                <w:bCs/>
                <w:color w:val="auto"/>
              </w:rPr>
              <w:t>证书编号</w:t>
            </w:r>
          </w:p>
        </w:tc>
        <w:tc>
          <w:tcPr>
            <w:tcW w:w="1174"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b/>
                <w:bCs/>
                <w:color w:val="auto"/>
                <w:szCs w:val="21"/>
              </w:rPr>
            </w:pPr>
            <w:r>
              <w:rPr>
                <w:rFonts w:hint="eastAsia" w:ascii="宋体" w:hAnsi="宋体"/>
                <w:b/>
                <w:bCs/>
                <w:color w:val="auto"/>
              </w:rPr>
              <w:t>发证日期</w:t>
            </w:r>
          </w:p>
        </w:tc>
        <w:tc>
          <w:tcPr>
            <w:tcW w:w="112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b/>
                <w:bCs/>
                <w:color w:val="auto"/>
                <w:szCs w:val="21"/>
                <w:lang w:eastAsia="zh-CN"/>
              </w:rPr>
            </w:pPr>
            <w:r>
              <w:rPr>
                <w:rFonts w:hint="eastAsia" w:ascii="宋体" w:hAnsi="宋体"/>
                <w:b/>
                <w:bCs/>
                <w:color w:val="auto"/>
                <w:lang w:eastAsia="zh-CN"/>
              </w:rPr>
              <w:t>有效期至</w:t>
            </w:r>
          </w:p>
        </w:tc>
        <w:tc>
          <w:tcPr>
            <w:tcW w:w="88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b/>
                <w:bCs/>
                <w:color w:val="auto"/>
                <w:lang w:eastAsia="zh-CN"/>
              </w:rPr>
            </w:pPr>
            <w:r>
              <w:rPr>
                <w:rFonts w:hint="eastAsia" w:ascii="宋体" w:hAnsi="宋体"/>
                <w:b/>
                <w:bCs/>
                <w:color w:val="auto"/>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3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auto"/>
                <w:szCs w:val="21"/>
              </w:rPr>
            </w:pPr>
            <w:r>
              <w:rPr>
                <w:rFonts w:hint="eastAsia" w:ascii="宋体" w:hAnsi="宋体"/>
                <w:color w:val="auto"/>
                <w:kern w:val="0"/>
              </w:rPr>
              <w:t>1</w:t>
            </w:r>
          </w:p>
        </w:tc>
        <w:tc>
          <w:tcPr>
            <w:tcW w:w="84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olor w:val="auto"/>
                <w:szCs w:val="21"/>
                <w:lang w:eastAsia="zh-CN"/>
              </w:rPr>
            </w:pPr>
            <w:r>
              <w:rPr>
                <w:rFonts w:hint="eastAsia" w:ascii="宋体" w:hAnsi="宋体"/>
                <w:color w:val="auto"/>
                <w:szCs w:val="21"/>
                <w:lang w:eastAsia="zh-CN"/>
              </w:rPr>
              <w:t>付小龙</w:t>
            </w:r>
          </w:p>
        </w:tc>
        <w:tc>
          <w:tcPr>
            <w:tcW w:w="585"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宋体" w:hAnsi="宋体" w:eastAsia="宋体"/>
                <w:color w:val="auto"/>
                <w:szCs w:val="21"/>
                <w:lang w:val="en-US" w:eastAsia="zh-CN"/>
              </w:rPr>
            </w:pPr>
            <w:r>
              <w:rPr>
                <w:rFonts w:hint="eastAsia" w:ascii="宋体" w:hAnsi="宋体"/>
                <w:color w:val="auto"/>
                <w:szCs w:val="21"/>
                <w:lang w:val="en-US" w:eastAsia="zh-CN"/>
              </w:rPr>
              <w:t>N2</w:t>
            </w:r>
          </w:p>
        </w:tc>
        <w:tc>
          <w:tcPr>
            <w:tcW w:w="1245"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auto"/>
                <w:lang w:val="en-US" w:eastAsia="zh-CN"/>
              </w:rPr>
            </w:pPr>
            <w:r>
              <w:rPr>
                <w:rFonts w:hint="eastAsia" w:ascii="宋体" w:hAnsi="宋体"/>
                <w:color w:val="auto"/>
                <w:lang w:val="en-US" w:eastAsia="zh-CN"/>
              </w:rPr>
              <w:t>松原市质量技术监督局</w:t>
            </w:r>
          </w:p>
        </w:tc>
        <w:tc>
          <w:tcPr>
            <w:tcW w:w="1995"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olor w:val="auto"/>
                <w:szCs w:val="21"/>
                <w:lang w:val="en-US" w:eastAsia="zh-CN"/>
              </w:rPr>
            </w:pPr>
            <w:r>
              <w:rPr>
                <w:rFonts w:hint="eastAsia" w:ascii="宋体" w:hAnsi="宋体"/>
                <w:color w:val="auto"/>
                <w:lang w:val="en-US" w:eastAsia="zh-CN"/>
              </w:rPr>
              <w:t>222303197611231415</w:t>
            </w:r>
          </w:p>
        </w:tc>
        <w:tc>
          <w:tcPr>
            <w:tcW w:w="1174"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olor w:val="auto"/>
                <w:szCs w:val="21"/>
                <w:lang w:val="en-US" w:eastAsia="zh-CN"/>
              </w:rPr>
            </w:pPr>
            <w:r>
              <w:rPr>
                <w:rFonts w:hint="eastAsia" w:ascii="宋体" w:hAnsi="宋体"/>
                <w:color w:val="auto"/>
              </w:rPr>
              <w:t>201</w:t>
            </w:r>
            <w:r>
              <w:rPr>
                <w:rFonts w:hint="eastAsia" w:ascii="宋体" w:hAnsi="宋体"/>
                <w:color w:val="auto"/>
                <w:lang w:val="en-US" w:eastAsia="zh-CN"/>
              </w:rPr>
              <w:t>3</w:t>
            </w:r>
            <w:r>
              <w:rPr>
                <w:rFonts w:hint="eastAsia" w:ascii="宋体" w:hAnsi="宋体"/>
                <w:color w:val="auto"/>
              </w:rPr>
              <w:t>.</w:t>
            </w:r>
            <w:r>
              <w:rPr>
                <w:rFonts w:hint="eastAsia" w:ascii="宋体" w:hAnsi="宋体"/>
                <w:color w:val="auto"/>
                <w:lang w:val="en-US" w:eastAsia="zh-CN"/>
              </w:rPr>
              <w:t>10</w:t>
            </w:r>
          </w:p>
        </w:tc>
        <w:tc>
          <w:tcPr>
            <w:tcW w:w="1125" w:type="dxa"/>
            <w:tcBorders>
              <w:top w:val="single" w:color="auto" w:sz="4" w:space="0"/>
              <w:left w:val="nil"/>
              <w:bottom w:val="single" w:color="auto" w:sz="4" w:space="0"/>
              <w:right w:val="single" w:color="auto" w:sz="4" w:space="0"/>
            </w:tcBorders>
            <w:vAlign w:val="center"/>
          </w:tcPr>
          <w:p>
            <w:pPr>
              <w:jc w:val="center"/>
              <w:rPr>
                <w:rFonts w:hint="default" w:ascii="宋体" w:hAnsi="宋体"/>
                <w:color w:val="auto"/>
                <w:szCs w:val="21"/>
                <w:lang w:val="en-US"/>
              </w:rPr>
            </w:pPr>
            <w:r>
              <w:rPr>
                <w:rFonts w:hint="eastAsia" w:ascii="宋体" w:hAnsi="宋体"/>
                <w:color w:val="auto"/>
                <w:szCs w:val="21"/>
                <w:lang w:val="en-US" w:eastAsia="zh-CN"/>
              </w:rPr>
              <w:t>2021.10</w:t>
            </w:r>
          </w:p>
        </w:tc>
        <w:tc>
          <w:tcPr>
            <w:tcW w:w="888"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auto"/>
                <w:szCs w:val="21"/>
                <w:lang w:val="en-US" w:eastAsia="zh-CN"/>
              </w:rPr>
            </w:pPr>
            <w:r>
              <w:rPr>
                <w:rFonts w:hint="eastAsia" w:ascii="宋体" w:hAnsi="宋体"/>
                <w:color w:val="auto"/>
                <w:szCs w:val="21"/>
                <w:lang w:val="en-US" w:eastAsia="zh-CN"/>
              </w:rPr>
              <w:t>复审合格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3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Times New Roman"/>
                <w:color w:val="auto"/>
                <w:kern w:val="0"/>
                <w:sz w:val="21"/>
                <w:szCs w:val="21"/>
                <w:lang w:val="en-US" w:eastAsia="zh-CN" w:bidi="ar-SA"/>
              </w:rPr>
            </w:pPr>
            <w:r>
              <w:rPr>
                <w:rFonts w:hint="eastAsia" w:ascii="宋体" w:hAnsi="宋体"/>
                <w:color w:val="auto"/>
                <w:kern w:val="0"/>
              </w:rPr>
              <w:t>2</w:t>
            </w:r>
          </w:p>
        </w:tc>
        <w:tc>
          <w:tcPr>
            <w:tcW w:w="84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Times New Roman"/>
                <w:color w:val="auto"/>
                <w:kern w:val="2"/>
                <w:sz w:val="21"/>
                <w:szCs w:val="21"/>
                <w:lang w:val="en-US" w:eastAsia="zh-CN" w:bidi="ar-SA"/>
              </w:rPr>
            </w:pPr>
            <w:r>
              <w:rPr>
                <w:rFonts w:hint="eastAsia" w:ascii="宋体" w:hAnsi="宋体" w:cs="Times New Roman"/>
                <w:color w:val="auto"/>
                <w:kern w:val="2"/>
                <w:sz w:val="21"/>
                <w:szCs w:val="21"/>
                <w:lang w:val="en-US" w:eastAsia="zh-CN" w:bidi="ar-SA"/>
              </w:rPr>
              <w:t>隋朋亮</w:t>
            </w:r>
          </w:p>
        </w:tc>
        <w:tc>
          <w:tcPr>
            <w:tcW w:w="58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val="en-US" w:eastAsia="zh-CN"/>
              </w:rPr>
              <w:t>N2</w:t>
            </w:r>
          </w:p>
        </w:tc>
        <w:tc>
          <w:tcPr>
            <w:tcW w:w="1245"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auto"/>
              </w:rPr>
            </w:pPr>
            <w:r>
              <w:rPr>
                <w:rFonts w:hint="eastAsia" w:ascii="宋体" w:hAnsi="宋体"/>
                <w:color w:val="auto"/>
                <w:lang w:val="en-US" w:eastAsia="zh-CN"/>
              </w:rPr>
              <w:t>长春市质量技术监督局</w:t>
            </w:r>
          </w:p>
        </w:tc>
        <w:tc>
          <w:tcPr>
            <w:tcW w:w="1995"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Times New Roman"/>
                <w:color w:val="auto"/>
                <w:kern w:val="2"/>
                <w:sz w:val="21"/>
                <w:szCs w:val="21"/>
                <w:lang w:val="en-US" w:eastAsia="zh-CN" w:bidi="ar-SA"/>
              </w:rPr>
            </w:pPr>
            <w:r>
              <w:rPr>
                <w:rFonts w:hint="eastAsia" w:ascii="宋体" w:hAnsi="宋体" w:cs="Times New Roman"/>
                <w:color w:val="auto"/>
                <w:kern w:val="2"/>
                <w:sz w:val="21"/>
                <w:szCs w:val="21"/>
                <w:lang w:val="en-US" w:eastAsia="zh-CN" w:bidi="ar-SA"/>
              </w:rPr>
              <w:t>220721198402201014</w:t>
            </w:r>
          </w:p>
        </w:tc>
        <w:tc>
          <w:tcPr>
            <w:tcW w:w="1174"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Times New Roman"/>
                <w:color w:val="auto"/>
                <w:kern w:val="2"/>
                <w:sz w:val="21"/>
                <w:szCs w:val="21"/>
                <w:lang w:val="en-US" w:eastAsia="zh-CN" w:bidi="ar-SA"/>
              </w:rPr>
            </w:pPr>
            <w:r>
              <w:rPr>
                <w:rFonts w:hint="eastAsia" w:ascii="宋体" w:hAnsi="宋体" w:cs="Times New Roman"/>
                <w:color w:val="auto"/>
                <w:kern w:val="2"/>
                <w:sz w:val="21"/>
                <w:szCs w:val="21"/>
                <w:lang w:val="en-US" w:eastAsia="zh-CN" w:bidi="ar-SA"/>
              </w:rPr>
              <w:t>2012.12.19</w:t>
            </w:r>
          </w:p>
        </w:tc>
        <w:tc>
          <w:tcPr>
            <w:tcW w:w="1125"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olor w:val="auto"/>
                <w:szCs w:val="21"/>
                <w:lang w:val="en-US" w:eastAsia="zh-CN"/>
              </w:rPr>
            </w:pPr>
            <w:r>
              <w:rPr>
                <w:rFonts w:hint="eastAsia" w:ascii="宋体" w:hAnsi="宋体"/>
                <w:color w:val="auto"/>
                <w:szCs w:val="21"/>
                <w:lang w:val="en-US" w:eastAsia="zh-CN"/>
              </w:rPr>
              <w:t>2020.12.19</w:t>
            </w:r>
          </w:p>
        </w:tc>
        <w:tc>
          <w:tcPr>
            <w:tcW w:w="888"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auto"/>
                <w:szCs w:val="21"/>
                <w:lang w:val="en-US" w:eastAsia="zh-CN"/>
              </w:rPr>
            </w:pPr>
            <w:r>
              <w:rPr>
                <w:rFonts w:hint="eastAsia" w:ascii="宋体" w:hAnsi="宋体"/>
                <w:color w:val="auto"/>
                <w:szCs w:val="21"/>
                <w:lang w:val="en-US" w:eastAsia="zh-CN"/>
              </w:rPr>
              <w:t>复审合格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3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Times New Roman"/>
                <w:color w:val="auto"/>
                <w:kern w:val="2"/>
                <w:sz w:val="21"/>
                <w:szCs w:val="21"/>
                <w:lang w:val="en-US" w:eastAsia="zh-CN" w:bidi="ar-SA"/>
              </w:rPr>
            </w:pPr>
            <w:r>
              <w:rPr>
                <w:rFonts w:hint="eastAsia" w:ascii="宋体" w:hAnsi="宋体"/>
                <w:color w:val="auto"/>
                <w:kern w:val="0"/>
              </w:rPr>
              <w:t>3</w:t>
            </w:r>
          </w:p>
        </w:tc>
        <w:tc>
          <w:tcPr>
            <w:tcW w:w="84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Times New Roman"/>
                <w:color w:val="auto"/>
                <w:kern w:val="0"/>
                <w:sz w:val="21"/>
                <w:szCs w:val="21"/>
                <w:lang w:val="en-US" w:eastAsia="zh-CN" w:bidi="ar-SA"/>
              </w:rPr>
            </w:pPr>
            <w:r>
              <w:rPr>
                <w:rFonts w:hint="eastAsia" w:ascii="宋体" w:hAnsi="宋体" w:cs="Times New Roman"/>
                <w:color w:val="auto"/>
                <w:kern w:val="0"/>
                <w:sz w:val="21"/>
                <w:szCs w:val="21"/>
                <w:lang w:val="en-US" w:eastAsia="zh-CN" w:bidi="ar-SA"/>
              </w:rPr>
              <w:t>张富强</w:t>
            </w:r>
          </w:p>
        </w:tc>
        <w:tc>
          <w:tcPr>
            <w:tcW w:w="58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Times New Roman"/>
                <w:color w:val="auto"/>
                <w:kern w:val="0"/>
                <w:sz w:val="21"/>
                <w:szCs w:val="21"/>
                <w:lang w:val="en-US" w:eastAsia="zh-CN" w:bidi="ar-SA"/>
              </w:rPr>
            </w:pPr>
            <w:r>
              <w:rPr>
                <w:rFonts w:hint="eastAsia" w:ascii="宋体" w:hAnsi="宋体"/>
                <w:color w:val="auto"/>
                <w:szCs w:val="21"/>
                <w:lang w:val="en-US" w:eastAsia="zh-CN"/>
              </w:rPr>
              <w:t>N2</w:t>
            </w: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rPr>
                <w:rFonts w:hint="eastAsia" w:ascii="宋体" w:hAnsi="宋体" w:eastAsia="宋体"/>
                <w:color w:val="auto"/>
                <w:lang w:eastAsia="zh-CN"/>
              </w:rPr>
            </w:pPr>
            <w:r>
              <w:rPr>
                <w:rFonts w:hint="eastAsia" w:ascii="宋体" w:hAnsi="宋体"/>
                <w:color w:val="auto"/>
                <w:lang w:eastAsia="zh-CN"/>
              </w:rPr>
              <w:t>公主岭市市场监督管理局</w:t>
            </w:r>
          </w:p>
        </w:tc>
        <w:tc>
          <w:tcPr>
            <w:tcW w:w="1995"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Times New Roman"/>
                <w:color w:val="auto"/>
                <w:kern w:val="2"/>
                <w:sz w:val="21"/>
                <w:szCs w:val="24"/>
                <w:lang w:val="en-US" w:eastAsia="zh-CN" w:bidi="ar-SA"/>
              </w:rPr>
            </w:pPr>
            <w:r>
              <w:rPr>
                <w:rFonts w:hint="eastAsia" w:ascii="宋体" w:hAnsi="宋体" w:cs="Times New Roman"/>
                <w:color w:val="auto"/>
                <w:kern w:val="2"/>
                <w:sz w:val="21"/>
                <w:szCs w:val="24"/>
                <w:lang w:val="en-US" w:eastAsia="zh-CN" w:bidi="ar-SA"/>
              </w:rPr>
              <w:t>220381198209276617</w:t>
            </w:r>
          </w:p>
        </w:tc>
        <w:tc>
          <w:tcPr>
            <w:tcW w:w="1174"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Times New Roman"/>
                <w:color w:val="auto"/>
                <w:kern w:val="2"/>
                <w:sz w:val="21"/>
                <w:szCs w:val="24"/>
                <w:lang w:val="en-US" w:eastAsia="zh-CN" w:bidi="ar-SA"/>
              </w:rPr>
            </w:pPr>
            <w:r>
              <w:rPr>
                <w:rFonts w:hint="eastAsia" w:ascii="宋体" w:hAnsi="宋体" w:cs="Times New Roman"/>
                <w:color w:val="auto"/>
                <w:kern w:val="2"/>
                <w:sz w:val="21"/>
                <w:szCs w:val="24"/>
                <w:lang w:val="en-US" w:eastAsia="zh-CN" w:bidi="ar-SA"/>
              </w:rPr>
              <w:t>2017.06.26</w:t>
            </w:r>
          </w:p>
        </w:tc>
        <w:tc>
          <w:tcPr>
            <w:tcW w:w="1125"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olor w:val="auto"/>
                <w:szCs w:val="21"/>
                <w:lang w:val="en-US" w:eastAsia="zh-CN"/>
              </w:rPr>
            </w:pPr>
            <w:r>
              <w:rPr>
                <w:rFonts w:hint="eastAsia" w:ascii="宋体" w:hAnsi="宋体"/>
                <w:color w:val="auto"/>
                <w:szCs w:val="21"/>
                <w:lang w:val="en-US" w:eastAsia="zh-CN"/>
              </w:rPr>
              <w:t>2020.06.25</w:t>
            </w:r>
          </w:p>
        </w:tc>
        <w:tc>
          <w:tcPr>
            <w:tcW w:w="888"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auto"/>
                <w:szCs w:val="21"/>
                <w:lang w:val="en-US" w:eastAsia="zh-CN"/>
              </w:rPr>
            </w:pPr>
          </w:p>
        </w:tc>
      </w:tr>
    </w:tbl>
    <w:p>
      <w:pPr>
        <w:spacing w:line="360" w:lineRule="auto"/>
        <w:ind w:firstLine="448" w:firstLineChars="160"/>
        <w:rPr>
          <w:rFonts w:ascii="宋体" w:hAnsi="宋体"/>
          <w:sz w:val="28"/>
          <w:szCs w:val="28"/>
        </w:rPr>
      </w:pPr>
      <w:r>
        <w:rPr>
          <w:rFonts w:hint="eastAsia" w:ascii="宋体" w:hAnsi="宋体"/>
          <w:sz w:val="28"/>
          <w:szCs w:val="28"/>
        </w:rPr>
        <w:t>3）其他人员培训</w:t>
      </w:r>
    </w:p>
    <w:p>
      <w:pPr>
        <w:spacing w:line="360" w:lineRule="auto"/>
        <w:ind w:firstLine="560" w:firstLineChars="200"/>
        <w:rPr>
          <w:rFonts w:ascii="宋体" w:hAnsi="宋体"/>
          <w:sz w:val="28"/>
          <w:szCs w:val="28"/>
        </w:rPr>
      </w:pPr>
      <w:r>
        <w:rPr>
          <w:rFonts w:hint="eastAsia" w:ascii="宋体" w:hAnsi="宋体"/>
          <w:sz w:val="28"/>
          <w:szCs w:val="28"/>
        </w:rPr>
        <w:t>制定了安全教育制度，明确了新入职员工、调岗员工、</w:t>
      </w:r>
      <w:r>
        <w:rPr>
          <w:rFonts w:hint="eastAsia" w:ascii="宋体" w:hAnsi="宋体"/>
          <w:sz w:val="28"/>
          <w:szCs w:val="28"/>
          <w:lang w:eastAsia="zh-CN"/>
        </w:rPr>
        <w:t>转岗员工</w:t>
      </w:r>
      <w:r>
        <w:rPr>
          <w:rFonts w:hint="eastAsia" w:ascii="宋体" w:hAnsi="宋体"/>
          <w:sz w:val="28"/>
          <w:szCs w:val="28"/>
        </w:rPr>
        <w:t>等各类人员进行安全教育，并严格执行安全教育制度。</w:t>
      </w:r>
    </w:p>
    <w:p>
      <w:pPr>
        <w:pStyle w:val="5"/>
        <w:spacing w:before="0" w:after="0" w:line="360" w:lineRule="auto"/>
        <w:rPr>
          <w:rFonts w:ascii="宋体" w:hAnsi="宋体"/>
          <w:sz w:val="28"/>
          <w:szCs w:val="28"/>
        </w:rPr>
      </w:pPr>
      <w:bookmarkStart w:id="50" w:name="_Toc20064"/>
      <w:r>
        <w:rPr>
          <w:rFonts w:hint="eastAsia" w:ascii="宋体" w:hAnsi="宋体"/>
          <w:sz w:val="28"/>
          <w:szCs w:val="28"/>
        </w:rPr>
        <w:t>2.</w:t>
      </w:r>
      <w:r>
        <w:rPr>
          <w:rFonts w:hint="eastAsia" w:ascii="宋体" w:hAnsi="宋体"/>
          <w:sz w:val="28"/>
          <w:szCs w:val="28"/>
          <w:lang w:val="en-US" w:eastAsia="zh-CN"/>
        </w:rPr>
        <w:t>8</w:t>
      </w:r>
      <w:r>
        <w:rPr>
          <w:rFonts w:hint="eastAsia" w:ascii="宋体" w:hAnsi="宋体"/>
          <w:sz w:val="28"/>
          <w:szCs w:val="28"/>
        </w:rPr>
        <w:t>.4安全投资</w:t>
      </w:r>
      <w:bookmarkEnd w:id="50"/>
    </w:p>
    <w:p>
      <w:pPr>
        <w:widowControl/>
        <w:spacing w:line="560" w:lineRule="exact"/>
        <w:ind w:firstLine="560" w:firstLineChars="200"/>
        <w:rPr>
          <w:rFonts w:hint="default" w:ascii="Times New Roman" w:hAnsi="Times New Roman" w:cs="Times New Roman"/>
          <w:sz w:val="28"/>
          <w:szCs w:val="28"/>
        </w:rPr>
      </w:pPr>
      <w:r>
        <w:rPr>
          <w:rFonts w:hint="eastAsia" w:ascii="宋体" w:hAnsi="宋体"/>
          <w:kern w:val="0"/>
          <w:sz w:val="28"/>
          <w:szCs w:val="28"/>
        </w:rPr>
        <w:t>依据《关于印发&lt;企业安全生产费用提取和使用管理办法&gt;的通知》（财企[2012]16号），</w:t>
      </w:r>
      <w:r>
        <w:rPr>
          <w:rFonts w:ascii="宋体" w:hAnsi="宋体"/>
          <w:sz w:val="28"/>
          <w:szCs w:val="28"/>
        </w:rPr>
        <w:t>本项目总投资</w:t>
      </w:r>
      <w:r>
        <w:rPr>
          <w:rFonts w:hint="default" w:ascii="Times New Roman" w:hAnsi="Times New Roman" w:cs="Times New Roman"/>
          <w:bCs/>
          <w:sz w:val="28"/>
          <w:szCs w:val="28"/>
        </w:rPr>
        <w:t>45774</w:t>
      </w:r>
      <w:r>
        <w:rPr>
          <w:rFonts w:hint="default" w:ascii="Times New Roman" w:hAnsi="Times New Roman" w:cs="Times New Roman"/>
          <w:sz w:val="28"/>
          <w:szCs w:val="28"/>
        </w:rPr>
        <w:t>万元</w:t>
      </w:r>
      <w:r>
        <w:rPr>
          <w:rFonts w:ascii="宋体" w:hAnsi="宋体"/>
          <w:sz w:val="28"/>
          <w:szCs w:val="28"/>
        </w:rPr>
        <w:t>，其中安全设施投资</w:t>
      </w:r>
      <w:r>
        <w:rPr>
          <w:rFonts w:hint="default" w:ascii="Times New Roman" w:hAnsi="Times New Roman" w:cs="Times New Roman"/>
          <w:sz w:val="28"/>
          <w:szCs w:val="28"/>
        </w:rPr>
        <w:t>233万元</w:t>
      </w:r>
      <w:r>
        <w:rPr>
          <w:rFonts w:ascii="宋体" w:hAnsi="宋体"/>
          <w:sz w:val="28"/>
          <w:szCs w:val="28"/>
        </w:rPr>
        <w:t>，约占项目总投资的</w:t>
      </w:r>
      <w:r>
        <w:rPr>
          <w:rFonts w:hint="default" w:ascii="Times New Roman" w:hAnsi="Times New Roman" w:cs="Times New Roman"/>
          <w:sz w:val="28"/>
          <w:szCs w:val="28"/>
        </w:rPr>
        <w:t>0.50%。本项目安全设施投资和分类投资见下表。</w:t>
      </w:r>
    </w:p>
    <w:p>
      <w:pPr>
        <w:spacing w:line="360" w:lineRule="auto"/>
        <w:jc w:val="center"/>
        <w:rPr>
          <w:rFonts w:hint="eastAsia" w:ascii="宋体" w:hAnsi="宋体"/>
          <w:b/>
          <w:bCs/>
          <w:color w:val="auto"/>
          <w:sz w:val="24"/>
          <w:highlight w:val="none"/>
        </w:rPr>
      </w:pPr>
      <w:r>
        <w:rPr>
          <w:rFonts w:hint="eastAsia" w:ascii="宋体" w:hAnsi="宋体"/>
          <w:b/>
          <w:bCs/>
          <w:color w:val="auto"/>
          <w:sz w:val="24"/>
          <w:highlight w:val="none"/>
        </w:rPr>
        <w:t>表</w:t>
      </w:r>
      <w:r>
        <w:rPr>
          <w:rFonts w:hint="eastAsia" w:ascii="宋体" w:hAnsi="宋体"/>
          <w:b/>
          <w:bCs/>
          <w:color w:val="auto"/>
          <w:sz w:val="24"/>
          <w:highlight w:val="none"/>
          <w:lang w:val="en-US" w:eastAsia="zh-CN"/>
        </w:rPr>
        <w:t>2.8</w:t>
      </w:r>
      <w:r>
        <w:rPr>
          <w:rFonts w:hint="eastAsia" w:ascii="宋体" w:hAnsi="宋体"/>
          <w:b/>
          <w:bCs/>
          <w:color w:val="auto"/>
          <w:sz w:val="24"/>
          <w:highlight w:val="none"/>
        </w:rPr>
        <w:t>-</w:t>
      </w:r>
      <w:r>
        <w:rPr>
          <w:rFonts w:hint="eastAsia" w:ascii="宋体" w:hAnsi="宋体"/>
          <w:b/>
          <w:bCs/>
          <w:color w:val="auto"/>
          <w:sz w:val="24"/>
          <w:highlight w:val="none"/>
          <w:lang w:val="en-US" w:eastAsia="zh-CN"/>
        </w:rPr>
        <w:t>6</w:t>
      </w:r>
      <w:r>
        <w:rPr>
          <w:rFonts w:hint="eastAsia" w:ascii="宋体" w:hAnsi="宋体"/>
          <w:b/>
          <w:bCs/>
          <w:color w:val="auto"/>
          <w:sz w:val="24"/>
          <w:highlight w:val="none"/>
        </w:rPr>
        <w:t>安全设施投资如下</w:t>
      </w:r>
    </w:p>
    <w:tbl>
      <w:tblPr>
        <w:tblStyle w:val="26"/>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39"/>
        <w:gridCol w:w="2935"/>
        <w:gridCol w:w="1716"/>
        <w:gridCol w:w="31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3" w:type="pct"/>
            <w:vAlign w:val="center"/>
          </w:tcPr>
          <w:p>
            <w:pPr>
              <w:widowControl/>
              <w:spacing w:line="400" w:lineRule="exact"/>
              <w:jc w:val="center"/>
              <w:rPr>
                <w:rFonts w:hint="default" w:ascii="Times New Roman" w:hAnsi="Times New Roman" w:cs="Times New Roman" w:eastAsiaTheme="minorEastAsia"/>
                <w:b/>
                <w:bCs/>
                <w:szCs w:val="21"/>
              </w:rPr>
            </w:pPr>
            <w:r>
              <w:rPr>
                <w:rFonts w:hint="default" w:ascii="Times New Roman" w:hAnsi="Times New Roman" w:cs="Times New Roman" w:eastAsiaTheme="minorEastAsia"/>
                <w:b/>
                <w:bCs/>
                <w:szCs w:val="21"/>
              </w:rPr>
              <w:t>序号</w:t>
            </w:r>
          </w:p>
        </w:tc>
        <w:tc>
          <w:tcPr>
            <w:tcW w:w="1721" w:type="pct"/>
            <w:vAlign w:val="center"/>
          </w:tcPr>
          <w:p>
            <w:pPr>
              <w:widowControl/>
              <w:spacing w:line="400" w:lineRule="exact"/>
              <w:jc w:val="center"/>
              <w:rPr>
                <w:rFonts w:hint="default" w:ascii="Times New Roman" w:hAnsi="Times New Roman" w:cs="Times New Roman" w:eastAsiaTheme="minorEastAsia"/>
                <w:b/>
                <w:bCs/>
                <w:szCs w:val="21"/>
              </w:rPr>
            </w:pPr>
            <w:r>
              <w:rPr>
                <w:rFonts w:hint="default" w:ascii="Times New Roman" w:hAnsi="Times New Roman" w:cs="Times New Roman" w:eastAsiaTheme="minorEastAsia"/>
                <w:b/>
                <w:bCs/>
                <w:szCs w:val="21"/>
              </w:rPr>
              <w:t>安全设施名称</w:t>
            </w:r>
          </w:p>
        </w:tc>
        <w:tc>
          <w:tcPr>
            <w:tcW w:w="1006" w:type="pct"/>
            <w:vAlign w:val="center"/>
          </w:tcPr>
          <w:p>
            <w:pPr>
              <w:widowControl/>
              <w:spacing w:line="400" w:lineRule="exact"/>
              <w:jc w:val="center"/>
              <w:rPr>
                <w:rFonts w:hint="default" w:ascii="Times New Roman" w:hAnsi="Times New Roman" w:cs="Times New Roman" w:eastAsiaTheme="minorEastAsia"/>
                <w:b/>
                <w:bCs/>
                <w:szCs w:val="21"/>
              </w:rPr>
            </w:pPr>
            <w:r>
              <w:rPr>
                <w:rFonts w:hint="default" w:ascii="Times New Roman" w:hAnsi="Times New Roman" w:cs="Times New Roman" w:eastAsiaTheme="minorEastAsia"/>
                <w:b/>
                <w:bCs/>
                <w:szCs w:val="21"/>
              </w:rPr>
              <w:t>投资（万元）</w:t>
            </w:r>
          </w:p>
        </w:tc>
        <w:tc>
          <w:tcPr>
            <w:tcW w:w="1840" w:type="pct"/>
            <w:vAlign w:val="center"/>
          </w:tcPr>
          <w:p>
            <w:pPr>
              <w:widowControl/>
              <w:spacing w:line="400" w:lineRule="exact"/>
              <w:jc w:val="center"/>
              <w:rPr>
                <w:rFonts w:hint="default" w:ascii="Times New Roman" w:hAnsi="Times New Roman" w:cs="Times New Roman" w:eastAsiaTheme="minorEastAsia"/>
                <w:b/>
                <w:bCs/>
                <w:szCs w:val="21"/>
              </w:rPr>
            </w:pPr>
            <w:r>
              <w:rPr>
                <w:rFonts w:hint="default" w:ascii="Times New Roman" w:hAnsi="Times New Roman" w:cs="Times New Roman" w:eastAsiaTheme="minorEastAsia"/>
                <w:b/>
                <w:bCs/>
                <w:szCs w:val="21"/>
              </w:rPr>
              <w:t>占安全设施投资比例（%）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3" w:type="pct"/>
            <w:vAlign w:val="center"/>
          </w:tcPr>
          <w:p>
            <w:pPr>
              <w:widowControl/>
              <w:spacing w:line="400" w:lineRule="exact"/>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w:t>
            </w:r>
          </w:p>
        </w:tc>
        <w:tc>
          <w:tcPr>
            <w:tcW w:w="1721" w:type="pct"/>
            <w:vAlign w:val="center"/>
          </w:tcPr>
          <w:p>
            <w:pPr>
              <w:widowControl/>
              <w:spacing w:line="400" w:lineRule="exact"/>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预防事故设施</w:t>
            </w:r>
          </w:p>
        </w:tc>
        <w:tc>
          <w:tcPr>
            <w:tcW w:w="1006" w:type="pct"/>
            <w:vAlign w:val="center"/>
          </w:tcPr>
          <w:p>
            <w:pPr>
              <w:widowControl/>
              <w:spacing w:line="400" w:lineRule="exact"/>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138</w:t>
            </w:r>
          </w:p>
        </w:tc>
        <w:tc>
          <w:tcPr>
            <w:tcW w:w="1840" w:type="pct"/>
            <w:vAlign w:val="center"/>
          </w:tcPr>
          <w:p>
            <w:pPr>
              <w:widowControl/>
              <w:spacing w:line="400" w:lineRule="exact"/>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59.23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3" w:type="pct"/>
            <w:vAlign w:val="center"/>
          </w:tcPr>
          <w:p>
            <w:pPr>
              <w:widowControl/>
              <w:spacing w:line="400" w:lineRule="exact"/>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w:t>
            </w:r>
          </w:p>
        </w:tc>
        <w:tc>
          <w:tcPr>
            <w:tcW w:w="1721" w:type="pct"/>
            <w:vAlign w:val="center"/>
          </w:tcPr>
          <w:p>
            <w:pPr>
              <w:widowControl/>
              <w:spacing w:line="400" w:lineRule="exact"/>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控制事故设施</w:t>
            </w:r>
          </w:p>
        </w:tc>
        <w:tc>
          <w:tcPr>
            <w:tcW w:w="1006" w:type="pct"/>
            <w:vAlign w:val="center"/>
          </w:tcPr>
          <w:p>
            <w:pPr>
              <w:widowControl/>
              <w:spacing w:line="400" w:lineRule="exact"/>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50</w:t>
            </w:r>
          </w:p>
        </w:tc>
        <w:tc>
          <w:tcPr>
            <w:tcW w:w="1840" w:type="pct"/>
            <w:vAlign w:val="center"/>
          </w:tcPr>
          <w:p>
            <w:pPr>
              <w:widowControl/>
              <w:spacing w:line="400" w:lineRule="exact"/>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21.46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3" w:type="pct"/>
            <w:vAlign w:val="center"/>
          </w:tcPr>
          <w:p>
            <w:pPr>
              <w:widowControl/>
              <w:spacing w:line="400" w:lineRule="exact"/>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w:t>
            </w:r>
          </w:p>
        </w:tc>
        <w:tc>
          <w:tcPr>
            <w:tcW w:w="1721" w:type="pct"/>
            <w:vAlign w:val="center"/>
          </w:tcPr>
          <w:p>
            <w:pPr>
              <w:widowControl/>
              <w:spacing w:line="400" w:lineRule="exact"/>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减少与消除事故影响设施</w:t>
            </w:r>
          </w:p>
        </w:tc>
        <w:tc>
          <w:tcPr>
            <w:tcW w:w="1006" w:type="pct"/>
            <w:vAlign w:val="center"/>
          </w:tcPr>
          <w:p>
            <w:pPr>
              <w:widowControl/>
              <w:spacing w:line="400" w:lineRule="exact"/>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45</w:t>
            </w:r>
          </w:p>
        </w:tc>
        <w:tc>
          <w:tcPr>
            <w:tcW w:w="1840" w:type="pct"/>
            <w:vAlign w:val="center"/>
          </w:tcPr>
          <w:p>
            <w:pPr>
              <w:widowControl/>
              <w:spacing w:line="400" w:lineRule="exact"/>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3" w:type="pct"/>
            <w:vAlign w:val="center"/>
          </w:tcPr>
          <w:p>
            <w:pPr>
              <w:widowControl/>
              <w:spacing w:line="400" w:lineRule="exact"/>
              <w:jc w:val="center"/>
              <w:rPr>
                <w:rFonts w:hint="default" w:ascii="Times New Roman" w:hAnsi="Times New Roman" w:cs="Times New Roman" w:eastAsiaTheme="minorEastAsia"/>
                <w:szCs w:val="21"/>
              </w:rPr>
            </w:pPr>
          </w:p>
        </w:tc>
        <w:tc>
          <w:tcPr>
            <w:tcW w:w="1721" w:type="pct"/>
            <w:vAlign w:val="center"/>
          </w:tcPr>
          <w:p>
            <w:pPr>
              <w:widowControl/>
              <w:spacing w:line="400" w:lineRule="exact"/>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合计</w:t>
            </w:r>
          </w:p>
        </w:tc>
        <w:tc>
          <w:tcPr>
            <w:tcW w:w="1006" w:type="pct"/>
            <w:vAlign w:val="center"/>
          </w:tcPr>
          <w:p>
            <w:pPr>
              <w:widowControl/>
              <w:spacing w:line="400" w:lineRule="exact"/>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233</w:t>
            </w:r>
          </w:p>
        </w:tc>
        <w:tc>
          <w:tcPr>
            <w:tcW w:w="1840" w:type="pct"/>
            <w:vAlign w:val="center"/>
          </w:tcPr>
          <w:p>
            <w:pPr>
              <w:widowControl/>
              <w:spacing w:line="400" w:lineRule="exact"/>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100.00</w:t>
            </w:r>
          </w:p>
        </w:tc>
      </w:tr>
    </w:tbl>
    <w:p>
      <w:pPr>
        <w:pStyle w:val="5"/>
        <w:spacing w:before="0" w:after="0" w:line="360" w:lineRule="auto"/>
        <w:rPr>
          <w:rFonts w:ascii="宋体" w:hAnsi="宋体"/>
          <w:sz w:val="28"/>
          <w:szCs w:val="28"/>
        </w:rPr>
      </w:pPr>
      <w:bookmarkStart w:id="51" w:name="_Toc31912"/>
      <w:r>
        <w:rPr>
          <w:rFonts w:hint="eastAsia" w:ascii="宋体" w:hAnsi="宋体"/>
          <w:sz w:val="28"/>
          <w:szCs w:val="28"/>
        </w:rPr>
        <w:t>2.</w:t>
      </w:r>
      <w:r>
        <w:rPr>
          <w:rFonts w:hint="eastAsia" w:ascii="宋体" w:hAnsi="宋体"/>
          <w:sz w:val="28"/>
          <w:szCs w:val="28"/>
          <w:lang w:val="en-US" w:eastAsia="zh-CN"/>
        </w:rPr>
        <w:t>8</w:t>
      </w:r>
      <w:r>
        <w:rPr>
          <w:rFonts w:hint="eastAsia" w:ascii="宋体" w:hAnsi="宋体"/>
          <w:sz w:val="28"/>
          <w:szCs w:val="28"/>
        </w:rPr>
        <w:t>.5应急救援管理</w:t>
      </w:r>
      <w:bookmarkEnd w:id="51"/>
    </w:p>
    <w:p>
      <w:pPr>
        <w:pStyle w:val="7"/>
        <w:ind w:firstLine="560"/>
        <w:rPr>
          <w:rFonts w:hint="eastAsia" w:ascii="宋体" w:hAnsi="宋体"/>
          <w:szCs w:val="28"/>
        </w:rPr>
      </w:pPr>
      <w:r>
        <w:rPr>
          <w:rFonts w:hint="eastAsia" w:ascii="宋体" w:hAnsi="宋体"/>
          <w:szCs w:val="28"/>
          <w:lang w:eastAsia="zh-CN"/>
        </w:rPr>
        <w:t>该公司</w:t>
      </w:r>
      <w:r>
        <w:rPr>
          <w:rFonts w:hint="eastAsia" w:ascii="宋体" w:hAnsi="宋体"/>
          <w:szCs w:val="28"/>
        </w:rPr>
        <w:t>按照《生产经营单位安全生产事故应急预案编制导则》（GB/T29693-2013）的要求编制了</w:t>
      </w:r>
      <w:r>
        <w:rPr>
          <w:rFonts w:hint="eastAsia" w:ascii="宋体" w:hAnsi="宋体"/>
          <w:szCs w:val="28"/>
          <w:lang w:eastAsia="zh-CN"/>
        </w:rPr>
        <w:t>《长春市四扬物流有限公司安全事故应急预案》</w:t>
      </w:r>
      <w:r>
        <w:rPr>
          <w:rFonts w:hint="eastAsia" w:ascii="宋体" w:hAnsi="宋体"/>
          <w:szCs w:val="28"/>
        </w:rPr>
        <w:t>事故应急救援预案，并在</w:t>
      </w:r>
      <w:r>
        <w:rPr>
          <w:rFonts w:hint="eastAsia" w:ascii="宋体" w:hAnsi="宋体"/>
          <w:szCs w:val="28"/>
          <w:lang w:eastAsia="zh-CN"/>
        </w:rPr>
        <w:t>原</w:t>
      </w:r>
      <w:r>
        <w:rPr>
          <w:rFonts w:hint="eastAsia" w:ascii="宋体" w:hAnsi="宋体"/>
          <w:szCs w:val="28"/>
        </w:rPr>
        <w:t>长春汽车经济技术开发区安全生产监督管理局备案，备案编号：QK201901007。</w:t>
      </w:r>
    </w:p>
    <w:p>
      <w:pPr>
        <w:pStyle w:val="7"/>
        <w:ind w:firstLine="560"/>
        <w:rPr>
          <w:rFonts w:hint="eastAsia" w:ascii="宋体" w:hAnsi="宋体"/>
          <w:szCs w:val="28"/>
        </w:rPr>
      </w:pPr>
      <w:r>
        <w:rPr>
          <w:rFonts w:hint="eastAsia" w:ascii="宋体" w:hAnsi="宋体"/>
          <w:szCs w:val="28"/>
        </w:rPr>
        <w:t>企业中成立了应急组织机构，配备了必要的应急救援器材和设备。</w:t>
      </w:r>
    </w:p>
    <w:p>
      <w:pPr>
        <w:pStyle w:val="7"/>
        <w:ind w:firstLine="560"/>
        <w:rPr>
          <w:rFonts w:hint="eastAsia" w:ascii="宋体" w:hAnsi="宋体"/>
          <w:szCs w:val="28"/>
        </w:rPr>
      </w:pPr>
      <w:r>
        <w:rPr>
          <w:rFonts w:hint="eastAsia" w:ascii="宋体" w:hAnsi="宋体"/>
          <w:szCs w:val="28"/>
        </w:rPr>
        <w:t>应急救援预案</w:t>
      </w:r>
      <w:r>
        <w:rPr>
          <w:rFonts w:hint="eastAsia" w:ascii="宋体" w:hAnsi="宋体"/>
          <w:szCs w:val="28"/>
          <w:lang w:eastAsia="zh-CN"/>
        </w:rPr>
        <w:t>经过专家评审后发布，</w:t>
      </w:r>
      <w:r>
        <w:rPr>
          <w:rFonts w:hint="eastAsia" w:ascii="宋体" w:hAnsi="宋体"/>
          <w:szCs w:val="28"/>
        </w:rPr>
        <w:t>内容齐全，涵盖了各部门、岗位和不同类型的事故，方法明确，可操作性强，并定期组织员工进行应急救援演练。</w:t>
      </w:r>
    </w:p>
    <w:p>
      <w:pPr>
        <w:pStyle w:val="7"/>
        <w:ind w:firstLine="560"/>
        <w:rPr>
          <w:rFonts w:hint="eastAsia" w:ascii="宋体" w:hAnsi="宋体"/>
          <w:szCs w:val="28"/>
        </w:rPr>
      </w:pPr>
      <w:r>
        <w:rPr>
          <w:rFonts w:hint="eastAsia" w:ascii="宋体" w:hAnsi="宋体"/>
          <w:szCs w:val="28"/>
        </w:rPr>
        <w:t>按要求配备了一定数量的应急救援器材，其中包括灭火器、应急照明灯、破拆工具、急救药箱、救护担架、防爆无限通讯器材以及参与抢先人员穿戴的消防防火服、防毒面具等。</w:t>
      </w:r>
    </w:p>
    <w:p>
      <w:pPr>
        <w:pStyle w:val="7"/>
        <w:ind w:firstLine="560"/>
        <w:rPr>
          <w:rFonts w:ascii="宋体" w:hAnsi="宋体"/>
          <w:szCs w:val="28"/>
        </w:rPr>
      </w:pPr>
      <w:r>
        <w:rPr>
          <w:rFonts w:hint="eastAsia" w:ascii="宋体" w:hAnsi="宋体"/>
          <w:szCs w:val="28"/>
        </w:rPr>
        <w:t xml:space="preserve"> </w:t>
      </w:r>
    </w:p>
    <w:bookmarkEnd w:id="49"/>
    <w:p>
      <w:pPr>
        <w:pStyle w:val="3"/>
        <w:pageBreakBefore/>
        <w:spacing w:before="0" w:afterLines="100" w:line="1400" w:lineRule="exact"/>
        <w:rPr>
          <w:rFonts w:asciiTheme="minorEastAsia" w:hAnsiTheme="minorEastAsia" w:eastAsiaTheme="minorEastAsia"/>
          <w:sz w:val="36"/>
          <w:szCs w:val="36"/>
        </w:rPr>
      </w:pPr>
      <w:bookmarkStart w:id="52" w:name="_Toc17789"/>
      <w:r>
        <w:rPr>
          <w:rFonts w:hint="eastAsia" w:asciiTheme="minorEastAsia" w:hAnsiTheme="minorEastAsia" w:eastAsiaTheme="minorEastAsia"/>
          <w:sz w:val="36"/>
          <w:szCs w:val="36"/>
        </w:rPr>
        <w:t>3 危险、有害因素分析</w:t>
      </w:r>
      <w:bookmarkEnd w:id="52"/>
    </w:p>
    <w:p>
      <w:pPr>
        <w:keepNext/>
        <w:keepLines/>
        <w:spacing w:line="360" w:lineRule="auto"/>
        <w:outlineLvl w:val="1"/>
        <w:rPr>
          <w:rFonts w:ascii="宋体" w:hAnsi="宋体" w:cs="Arial"/>
          <w:b/>
          <w:bCs/>
          <w:sz w:val="30"/>
          <w:szCs w:val="30"/>
        </w:rPr>
      </w:pPr>
      <w:bookmarkStart w:id="53" w:name="_Toc2855"/>
      <w:r>
        <w:rPr>
          <w:rFonts w:hint="eastAsia" w:ascii="宋体" w:hAnsi="宋体" w:cs="Arial"/>
          <w:b/>
          <w:bCs/>
          <w:sz w:val="30"/>
          <w:szCs w:val="30"/>
        </w:rPr>
        <w:t>3.1物质危险、有害因素分析</w:t>
      </w:r>
      <w:bookmarkEnd w:id="53"/>
    </w:p>
    <w:p>
      <w:pPr>
        <w:keepNext/>
        <w:widowControl/>
        <w:spacing w:line="360" w:lineRule="auto"/>
        <w:outlineLvl w:val="2"/>
        <w:rPr>
          <w:rFonts w:ascii="宋体" w:hAnsi="宋体"/>
          <w:b/>
          <w:bCs/>
          <w:sz w:val="28"/>
          <w:szCs w:val="28"/>
        </w:rPr>
      </w:pPr>
      <w:bookmarkStart w:id="54" w:name="_Toc9043"/>
      <w:bookmarkEnd w:id="54"/>
      <w:bookmarkStart w:id="55" w:name="_Toc32561"/>
      <w:bookmarkEnd w:id="55"/>
      <w:bookmarkStart w:id="56" w:name="_Toc21712"/>
      <w:bookmarkStart w:id="57" w:name="_Toc18461"/>
      <w:r>
        <w:rPr>
          <w:rFonts w:hint="eastAsia" w:ascii="宋体" w:hAnsi="宋体"/>
          <w:b/>
          <w:bCs/>
          <w:sz w:val="28"/>
          <w:szCs w:val="28"/>
        </w:rPr>
        <w:t>3.1.1危险化学品辨识过程</w:t>
      </w:r>
      <w:bookmarkEnd w:id="56"/>
      <w:bookmarkEnd w:id="57"/>
    </w:p>
    <w:p>
      <w:pPr>
        <w:ind w:firstLine="560" w:firstLineChars="200"/>
        <w:rPr>
          <w:rFonts w:hint="eastAsia" w:ascii="宋体" w:hAnsi="宋体"/>
          <w:color w:val="auto"/>
          <w:sz w:val="28"/>
          <w:szCs w:val="28"/>
        </w:rPr>
      </w:pPr>
      <w:bookmarkStart w:id="58" w:name="_Toc362576545"/>
      <w:bookmarkEnd w:id="58"/>
      <w:bookmarkStart w:id="59" w:name="_Toc13344"/>
      <w:bookmarkEnd w:id="59"/>
      <w:r>
        <w:rPr>
          <w:rFonts w:hint="eastAsia" w:ascii="宋体" w:hAnsi="宋体"/>
          <w:color w:val="auto"/>
          <w:sz w:val="28"/>
          <w:szCs w:val="28"/>
        </w:rPr>
        <w:t>按照《危险化学品目录》(2015年版)、《化学品分类和危险性公示通则》（GB13690-2009）本公司所涉及到的危险化学品为：含易燃溶剂的合成树脂、油漆、辅助材料、涂料等制品[闭杯闪点≤60℃]</w:t>
      </w:r>
      <w:r>
        <w:rPr>
          <w:rFonts w:hint="eastAsia" w:ascii="宋体" w:hAnsi="宋体"/>
          <w:color w:val="auto"/>
          <w:sz w:val="28"/>
          <w:szCs w:val="28"/>
          <w:lang w:eastAsia="zh-CN"/>
        </w:rPr>
        <w:t>及柴油，</w:t>
      </w:r>
      <w:r>
        <w:rPr>
          <w:rFonts w:hint="eastAsia" w:ascii="宋体" w:hAnsi="宋体"/>
          <w:color w:val="auto"/>
          <w:sz w:val="28"/>
          <w:szCs w:val="28"/>
        </w:rPr>
        <w:t>危险性质见表3.1-1，理化性质详见附录危险化学品理化性质表。</w:t>
      </w:r>
    </w:p>
    <w:p>
      <w:pPr>
        <w:spacing w:line="360" w:lineRule="auto"/>
        <w:jc w:val="center"/>
        <w:rPr>
          <w:rFonts w:hint="eastAsia" w:ascii="宋体" w:hAnsi="宋体"/>
          <w:b/>
          <w:bCs/>
          <w:color w:val="auto"/>
          <w:sz w:val="24"/>
        </w:rPr>
      </w:pPr>
      <w:r>
        <w:rPr>
          <w:rFonts w:hint="eastAsia" w:ascii="宋体" w:hAnsi="宋体"/>
          <w:b/>
          <w:bCs/>
          <w:color w:val="auto"/>
          <w:sz w:val="24"/>
        </w:rPr>
        <w:t>表3-1危险化学品危险性质一览表</w:t>
      </w:r>
    </w:p>
    <w:tbl>
      <w:tblPr>
        <w:tblStyle w:val="25"/>
        <w:tblpPr w:leftFromText="180" w:rightFromText="180" w:vertAnchor="text" w:horzAnchor="page" w:tblpX="1767" w:tblpY="190"/>
        <w:tblOverlap w:val="never"/>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332"/>
        <w:gridCol w:w="1262"/>
        <w:gridCol w:w="856"/>
        <w:gridCol w:w="761"/>
        <w:gridCol w:w="1897"/>
        <w:gridCol w:w="18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blHeader/>
        </w:trPr>
        <w:tc>
          <w:tcPr>
            <w:tcW w:w="313" w:type="pct"/>
            <w:tcBorders>
              <w:top w:val="single" w:color="000000" w:sz="4" w:space="0"/>
              <w:left w:val="single" w:color="000000" w:sz="4" w:space="0"/>
              <w:bottom w:val="single" w:color="000000" w:sz="4" w:space="0"/>
              <w:right w:val="single" w:color="000000" w:sz="4" w:space="0"/>
            </w:tcBorders>
            <w:noWrap w:val="0"/>
            <w:vAlign w:val="center"/>
          </w:tcPr>
          <w:p>
            <w:pPr>
              <w:ind w:left="-105" w:leftChars="-50" w:right="-105" w:rightChars="-50"/>
              <w:jc w:val="center"/>
              <w:rPr>
                <w:rFonts w:hint="eastAsia" w:ascii="宋体" w:hAnsi="宋体" w:cs="宋体"/>
                <w:b/>
                <w:bCs/>
                <w:color w:val="auto"/>
                <w:szCs w:val="21"/>
              </w:rPr>
            </w:pPr>
            <w:r>
              <w:rPr>
                <w:rFonts w:hint="eastAsia" w:ascii="宋体" w:hAnsi="宋体" w:cs="宋体"/>
                <w:b/>
                <w:bCs/>
                <w:color w:val="auto"/>
                <w:szCs w:val="21"/>
              </w:rPr>
              <w:t>序号</w:t>
            </w:r>
          </w:p>
        </w:tc>
        <w:tc>
          <w:tcPr>
            <w:tcW w:w="781" w:type="pct"/>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b/>
                <w:bCs/>
                <w:color w:val="auto"/>
                <w:szCs w:val="21"/>
              </w:rPr>
            </w:pPr>
            <w:r>
              <w:rPr>
                <w:rFonts w:hint="eastAsia" w:ascii="宋体" w:hAnsi="宋体" w:cs="宋体"/>
                <w:b/>
                <w:bCs/>
                <w:color w:val="auto"/>
                <w:szCs w:val="21"/>
              </w:rPr>
              <w:t>物料名称</w:t>
            </w:r>
          </w:p>
        </w:tc>
        <w:tc>
          <w:tcPr>
            <w:tcW w:w="740" w:type="pct"/>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b/>
                <w:bCs/>
                <w:color w:val="auto"/>
                <w:szCs w:val="21"/>
              </w:rPr>
            </w:pPr>
            <w:r>
              <w:rPr>
                <w:rFonts w:hint="eastAsia" w:ascii="宋体" w:hAnsi="宋体" w:cs="宋体"/>
                <w:b/>
                <w:bCs/>
                <w:color w:val="auto"/>
                <w:szCs w:val="21"/>
              </w:rPr>
              <w:t>危险化学品名称</w:t>
            </w:r>
          </w:p>
        </w:tc>
        <w:tc>
          <w:tcPr>
            <w:tcW w:w="502" w:type="pct"/>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b/>
                <w:bCs/>
                <w:color w:val="auto"/>
                <w:szCs w:val="21"/>
              </w:rPr>
            </w:pPr>
            <w:r>
              <w:rPr>
                <w:rFonts w:hint="eastAsia" w:ascii="宋体" w:hAnsi="宋体" w:cs="宋体"/>
                <w:b/>
                <w:bCs/>
                <w:color w:val="auto"/>
                <w:szCs w:val="21"/>
              </w:rPr>
              <w:t>目录中序号</w:t>
            </w:r>
          </w:p>
        </w:tc>
        <w:tc>
          <w:tcPr>
            <w:tcW w:w="446" w:type="pct"/>
            <w:tcBorders>
              <w:top w:val="single" w:color="000000" w:sz="4" w:space="0"/>
              <w:left w:val="nil"/>
              <w:bottom w:val="single" w:color="000000" w:sz="4" w:space="0"/>
              <w:right w:val="single" w:color="000000" w:sz="4" w:space="0"/>
            </w:tcBorders>
            <w:noWrap w:val="0"/>
            <w:vAlign w:val="center"/>
          </w:tcPr>
          <w:p>
            <w:pPr>
              <w:ind w:left="-105" w:leftChars="-50" w:right="-105" w:rightChars="-50"/>
              <w:jc w:val="center"/>
              <w:rPr>
                <w:rFonts w:hint="eastAsia" w:ascii="宋体" w:hAnsi="宋体" w:cs="宋体"/>
                <w:b/>
                <w:bCs/>
                <w:color w:val="auto"/>
                <w:szCs w:val="21"/>
              </w:rPr>
            </w:pPr>
            <w:r>
              <w:rPr>
                <w:rFonts w:hint="eastAsia" w:ascii="宋体" w:hAnsi="宋体" w:cs="宋体"/>
                <w:b/>
                <w:bCs/>
                <w:color w:val="auto"/>
                <w:szCs w:val="21"/>
              </w:rPr>
              <w:t>火灾</w:t>
            </w:r>
          </w:p>
          <w:p>
            <w:pPr>
              <w:ind w:left="-105" w:leftChars="-50" w:right="-105" w:rightChars="-50"/>
              <w:jc w:val="center"/>
              <w:rPr>
                <w:rFonts w:hint="eastAsia" w:ascii="宋体" w:hAnsi="宋体" w:cs="宋体"/>
                <w:b/>
                <w:bCs/>
                <w:color w:val="auto"/>
                <w:szCs w:val="21"/>
              </w:rPr>
            </w:pPr>
            <w:r>
              <w:rPr>
                <w:rFonts w:hint="eastAsia" w:ascii="宋体" w:hAnsi="宋体" w:cs="宋体"/>
                <w:b/>
                <w:bCs/>
                <w:color w:val="auto"/>
                <w:szCs w:val="21"/>
              </w:rPr>
              <w:t>危险性</w:t>
            </w:r>
          </w:p>
        </w:tc>
        <w:tc>
          <w:tcPr>
            <w:tcW w:w="1112" w:type="pct"/>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b/>
                <w:bCs/>
                <w:color w:val="auto"/>
                <w:szCs w:val="21"/>
              </w:rPr>
            </w:pPr>
            <w:r>
              <w:rPr>
                <w:rFonts w:hint="eastAsia" w:ascii="宋体" w:hAnsi="宋体" w:cs="宋体"/>
                <w:b/>
                <w:bCs/>
                <w:color w:val="auto"/>
                <w:szCs w:val="21"/>
              </w:rPr>
              <w:t>闪点</w:t>
            </w:r>
          </w:p>
        </w:tc>
        <w:tc>
          <w:tcPr>
            <w:tcW w:w="1104" w:type="pct"/>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b/>
                <w:bCs/>
                <w:color w:val="auto"/>
                <w:szCs w:val="21"/>
              </w:rPr>
            </w:pPr>
            <w:r>
              <w:rPr>
                <w:rFonts w:hint="eastAsia" w:ascii="宋体" w:hAnsi="宋体" w:cs="宋体"/>
                <w:b/>
                <w:bCs/>
                <w:color w:val="auto"/>
                <w:szCs w:val="21"/>
              </w:rPr>
              <w:t>危险性类别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0" w:hRule="atLeast"/>
          <w:tblHeader/>
        </w:trPr>
        <w:tc>
          <w:tcPr>
            <w:tcW w:w="313" w:type="pct"/>
            <w:tcBorders>
              <w:top w:val="single" w:color="000000" w:sz="4" w:space="0"/>
              <w:left w:val="single" w:color="000000" w:sz="4" w:space="0"/>
              <w:bottom w:val="single" w:color="000000" w:sz="4" w:space="0"/>
              <w:right w:val="single" w:color="000000" w:sz="4" w:space="0"/>
            </w:tcBorders>
            <w:noWrap w:val="0"/>
            <w:vAlign w:val="center"/>
          </w:tcPr>
          <w:p>
            <w:pPr>
              <w:spacing w:line="540" w:lineRule="exact"/>
              <w:ind w:left="-342" w:leftChars="-163" w:right="-315" w:rightChars="-150"/>
              <w:jc w:val="center"/>
              <w:rPr>
                <w:rFonts w:hint="eastAsia" w:ascii="宋体" w:hAnsi="宋体" w:cs="宋体"/>
                <w:color w:val="auto"/>
                <w:szCs w:val="21"/>
              </w:rPr>
            </w:pPr>
            <w:r>
              <w:rPr>
                <w:rFonts w:hint="eastAsia" w:ascii="宋体" w:hAnsi="宋体" w:cs="宋体"/>
                <w:color w:val="auto"/>
                <w:szCs w:val="21"/>
              </w:rPr>
              <w:t>1</w:t>
            </w:r>
          </w:p>
        </w:tc>
        <w:tc>
          <w:tcPr>
            <w:tcW w:w="781" w:type="pct"/>
            <w:tcBorders>
              <w:top w:val="single" w:color="000000" w:sz="4" w:space="0"/>
              <w:left w:val="nil"/>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auto"/>
                <w:kern w:val="0"/>
                <w:szCs w:val="21"/>
              </w:rPr>
            </w:pPr>
            <w:r>
              <w:rPr>
                <w:rFonts w:hint="eastAsia" w:ascii="宋体" w:hAnsi="宋体" w:cs="宋体"/>
                <w:color w:val="auto"/>
                <w:kern w:val="0"/>
                <w:szCs w:val="21"/>
              </w:rPr>
              <w:t>丙烯酸树脂</w:t>
            </w:r>
          </w:p>
        </w:tc>
        <w:tc>
          <w:tcPr>
            <w:tcW w:w="740" w:type="pct"/>
            <w:vMerge w:val="restart"/>
            <w:tcBorders>
              <w:top w:val="single" w:color="000000" w:sz="4" w:space="0"/>
              <w:left w:val="nil"/>
              <w:right w:val="single" w:color="000000" w:sz="4" w:space="0"/>
            </w:tcBorders>
            <w:noWrap w:val="0"/>
            <w:vAlign w:val="center"/>
          </w:tcPr>
          <w:p>
            <w:pPr>
              <w:jc w:val="center"/>
              <w:rPr>
                <w:rFonts w:hint="eastAsia" w:ascii="宋体" w:hAnsi="宋体" w:cs="宋体"/>
                <w:color w:val="auto"/>
                <w:kern w:val="0"/>
                <w:szCs w:val="21"/>
              </w:rPr>
            </w:pPr>
            <w:r>
              <w:rPr>
                <w:rFonts w:hint="eastAsia" w:ascii="宋体" w:hAnsi="宋体" w:cs="宋体"/>
                <w:color w:val="auto"/>
                <w:kern w:val="0"/>
                <w:szCs w:val="21"/>
              </w:rPr>
              <w:t>含易燃溶剂的合成树脂、油漆、辅助材料、涂料等</w:t>
            </w:r>
          </w:p>
        </w:tc>
        <w:tc>
          <w:tcPr>
            <w:tcW w:w="502" w:type="pct"/>
            <w:tcBorders>
              <w:top w:val="single" w:color="000000" w:sz="4" w:space="0"/>
              <w:left w:val="nil"/>
              <w:bottom w:val="single" w:color="000000" w:sz="4" w:space="0"/>
              <w:right w:val="single" w:color="000000" w:sz="4" w:space="0"/>
            </w:tcBorders>
            <w:noWrap w:val="0"/>
            <w:vAlign w:val="center"/>
          </w:tcPr>
          <w:p>
            <w:pPr>
              <w:spacing w:line="540" w:lineRule="exact"/>
              <w:ind w:left="-374" w:leftChars="-178" w:firstLine="420" w:firstLineChars="200"/>
              <w:jc w:val="center"/>
              <w:rPr>
                <w:rFonts w:hint="eastAsia" w:ascii="宋体" w:hAnsi="宋体" w:cs="宋体"/>
                <w:color w:val="auto"/>
                <w:szCs w:val="21"/>
              </w:rPr>
            </w:pPr>
            <w:r>
              <w:rPr>
                <w:rFonts w:hint="eastAsia" w:ascii="宋体" w:hAnsi="宋体" w:cs="宋体"/>
                <w:color w:val="auto"/>
                <w:szCs w:val="21"/>
              </w:rPr>
              <w:t>2828</w:t>
            </w:r>
          </w:p>
        </w:tc>
        <w:tc>
          <w:tcPr>
            <w:tcW w:w="446" w:type="pct"/>
            <w:tcBorders>
              <w:top w:val="single" w:color="000000" w:sz="4" w:space="0"/>
              <w:left w:val="nil"/>
              <w:bottom w:val="single" w:color="000000" w:sz="4" w:space="0"/>
              <w:right w:val="single" w:color="000000" w:sz="4" w:space="0"/>
            </w:tcBorders>
            <w:noWrap w:val="0"/>
            <w:vAlign w:val="center"/>
          </w:tcPr>
          <w:p>
            <w:pPr>
              <w:widowControl/>
              <w:spacing w:line="340" w:lineRule="exact"/>
              <w:jc w:val="center"/>
              <w:rPr>
                <w:rFonts w:hint="eastAsia" w:ascii="宋体" w:hAnsi="宋体" w:cs="宋体"/>
                <w:color w:val="auto"/>
                <w:kern w:val="0"/>
                <w:szCs w:val="21"/>
              </w:rPr>
            </w:pPr>
            <w:r>
              <w:rPr>
                <w:rFonts w:hint="eastAsia" w:ascii="宋体" w:hAnsi="宋体" w:cs="宋体"/>
                <w:color w:val="auto"/>
                <w:kern w:val="0"/>
                <w:szCs w:val="21"/>
              </w:rPr>
              <w:t>甲</w:t>
            </w:r>
          </w:p>
        </w:tc>
        <w:tc>
          <w:tcPr>
            <w:tcW w:w="1112" w:type="pct"/>
            <w:tcBorders>
              <w:top w:val="single" w:color="000000" w:sz="4" w:space="0"/>
              <w:left w:val="nil"/>
              <w:bottom w:val="single" w:color="000000" w:sz="4" w:space="0"/>
              <w:right w:val="single" w:color="000000" w:sz="4" w:space="0"/>
            </w:tcBorders>
            <w:noWrap w:val="0"/>
            <w:vAlign w:val="center"/>
          </w:tcPr>
          <w:p>
            <w:pPr>
              <w:widowControl/>
              <w:spacing w:line="340" w:lineRule="exac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rPr>
              <w:t>24℃</w:t>
            </w:r>
          </w:p>
        </w:tc>
        <w:tc>
          <w:tcPr>
            <w:tcW w:w="1104" w:type="pct"/>
            <w:tcBorders>
              <w:top w:val="single" w:color="000000" w:sz="4" w:space="0"/>
              <w:left w:val="nil"/>
              <w:bottom w:val="single" w:color="000000" w:sz="4" w:space="0"/>
              <w:right w:val="single" w:color="000000" w:sz="4" w:space="0"/>
            </w:tcBorders>
            <w:noWrap w:val="0"/>
            <w:vAlign w:val="center"/>
          </w:tcPr>
          <w:p>
            <w:pPr>
              <w:widowControl/>
              <w:spacing w:line="340" w:lineRule="exact"/>
              <w:jc w:val="center"/>
              <w:rPr>
                <w:rFonts w:hint="eastAsia" w:ascii="宋体" w:hAnsi="宋体" w:cs="宋体"/>
                <w:color w:val="auto"/>
                <w:szCs w:val="21"/>
              </w:rPr>
            </w:pPr>
            <w:r>
              <w:rPr>
                <w:rFonts w:hint="eastAsia" w:ascii="宋体" w:hAnsi="宋体" w:cs="宋体"/>
                <w:color w:val="auto"/>
                <w:kern w:val="0"/>
                <w:szCs w:val="21"/>
              </w:rPr>
              <w:t>易燃液体，类别3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blHeader/>
        </w:trPr>
        <w:tc>
          <w:tcPr>
            <w:tcW w:w="313" w:type="pct"/>
            <w:vMerge w:val="restart"/>
            <w:tcBorders>
              <w:top w:val="single" w:color="000000" w:sz="4" w:space="0"/>
              <w:left w:val="single" w:color="000000" w:sz="4" w:space="0"/>
              <w:right w:val="single" w:color="000000" w:sz="4" w:space="0"/>
            </w:tcBorders>
            <w:noWrap w:val="0"/>
            <w:vAlign w:val="center"/>
          </w:tcPr>
          <w:p>
            <w:pPr>
              <w:spacing w:line="540" w:lineRule="exact"/>
              <w:ind w:left="-342" w:leftChars="-163" w:right="-315" w:rightChars="-150"/>
              <w:jc w:val="center"/>
              <w:rPr>
                <w:rFonts w:hint="eastAsia" w:ascii="宋体" w:hAnsi="宋体" w:cs="宋体"/>
                <w:color w:val="auto"/>
                <w:szCs w:val="21"/>
              </w:rPr>
            </w:pPr>
            <w:r>
              <w:rPr>
                <w:rFonts w:hint="eastAsia" w:ascii="宋体" w:hAnsi="宋体" w:cs="宋体"/>
                <w:color w:val="auto"/>
                <w:szCs w:val="21"/>
              </w:rPr>
              <w:t>2</w:t>
            </w:r>
          </w:p>
        </w:tc>
        <w:tc>
          <w:tcPr>
            <w:tcW w:w="781" w:type="pct"/>
            <w:vMerge w:val="restart"/>
            <w:tcBorders>
              <w:top w:val="single" w:color="000000" w:sz="4" w:space="0"/>
              <w:left w:val="nil"/>
              <w:right w:val="single" w:color="000000" w:sz="4" w:space="0"/>
            </w:tcBorders>
            <w:noWrap w:val="0"/>
            <w:vAlign w:val="center"/>
          </w:tcPr>
          <w:p>
            <w:pPr>
              <w:widowControl/>
              <w:spacing w:line="240" w:lineRule="exact"/>
              <w:jc w:val="center"/>
              <w:rPr>
                <w:rFonts w:hint="eastAsia" w:ascii="宋体" w:hAnsi="宋体" w:cs="宋体"/>
                <w:color w:val="auto"/>
                <w:kern w:val="0"/>
                <w:szCs w:val="21"/>
              </w:rPr>
            </w:pPr>
            <w:r>
              <w:rPr>
                <w:rFonts w:hint="eastAsia" w:ascii="宋体" w:hAnsi="宋体" w:cs="宋体"/>
                <w:color w:val="auto"/>
                <w:kern w:val="0"/>
                <w:szCs w:val="21"/>
              </w:rPr>
              <w:t>清漆</w:t>
            </w:r>
          </w:p>
          <w:p>
            <w:pPr>
              <w:widowControl/>
              <w:spacing w:line="240" w:lineRule="exact"/>
              <w:jc w:val="center"/>
              <w:rPr>
                <w:rFonts w:hint="eastAsia" w:ascii="宋体" w:hAnsi="宋体" w:cs="宋体"/>
                <w:color w:val="auto"/>
                <w:kern w:val="0"/>
                <w:szCs w:val="21"/>
              </w:rPr>
            </w:pPr>
            <w:r>
              <w:rPr>
                <w:rFonts w:hint="eastAsia" w:ascii="宋体" w:hAnsi="宋体" w:cs="宋体"/>
                <w:color w:val="auto"/>
                <w:kern w:val="0"/>
                <w:szCs w:val="21"/>
              </w:rPr>
              <w:t>（金属漆）</w:t>
            </w:r>
          </w:p>
          <w:p>
            <w:pPr>
              <w:widowControl/>
              <w:spacing w:line="240" w:lineRule="exact"/>
              <w:jc w:val="center"/>
              <w:rPr>
                <w:rFonts w:hint="eastAsia" w:ascii="宋体" w:hAnsi="宋体" w:cs="宋体"/>
                <w:color w:val="auto"/>
                <w:kern w:val="0"/>
                <w:szCs w:val="21"/>
              </w:rPr>
            </w:pPr>
            <w:r>
              <w:rPr>
                <w:rFonts w:hint="eastAsia" w:ascii="宋体" w:hAnsi="宋体" w:cs="宋体"/>
                <w:color w:val="auto"/>
                <w:kern w:val="0"/>
                <w:szCs w:val="21"/>
              </w:rPr>
              <w:t>稀释剂</w:t>
            </w:r>
          </w:p>
        </w:tc>
        <w:tc>
          <w:tcPr>
            <w:tcW w:w="740" w:type="pct"/>
            <w:vMerge w:val="continue"/>
            <w:tcBorders>
              <w:left w:val="nil"/>
              <w:right w:val="single" w:color="000000" w:sz="4" w:space="0"/>
            </w:tcBorders>
            <w:noWrap w:val="0"/>
            <w:vAlign w:val="center"/>
          </w:tcPr>
          <w:p>
            <w:pPr>
              <w:jc w:val="center"/>
              <w:rPr>
                <w:rFonts w:hint="eastAsia" w:ascii="宋体" w:hAnsi="宋体" w:cs="宋体"/>
                <w:color w:val="auto"/>
                <w:kern w:val="0"/>
                <w:szCs w:val="21"/>
              </w:rPr>
            </w:pPr>
          </w:p>
        </w:tc>
        <w:tc>
          <w:tcPr>
            <w:tcW w:w="502" w:type="pct"/>
            <w:vMerge w:val="restart"/>
            <w:tcBorders>
              <w:top w:val="single" w:color="000000" w:sz="4" w:space="0"/>
              <w:left w:val="nil"/>
              <w:right w:val="single" w:color="000000" w:sz="4" w:space="0"/>
            </w:tcBorders>
            <w:noWrap w:val="0"/>
            <w:vAlign w:val="center"/>
          </w:tcPr>
          <w:p>
            <w:pPr>
              <w:spacing w:line="540" w:lineRule="exact"/>
              <w:ind w:left="-374" w:leftChars="-178" w:firstLine="420" w:firstLineChars="200"/>
              <w:jc w:val="center"/>
              <w:rPr>
                <w:rFonts w:hint="eastAsia" w:ascii="宋体" w:hAnsi="宋体" w:cs="宋体"/>
                <w:color w:val="auto"/>
                <w:szCs w:val="21"/>
              </w:rPr>
            </w:pPr>
            <w:r>
              <w:rPr>
                <w:rFonts w:hint="eastAsia" w:ascii="宋体" w:hAnsi="宋体" w:cs="宋体"/>
                <w:color w:val="auto"/>
                <w:szCs w:val="21"/>
              </w:rPr>
              <w:t>2828</w:t>
            </w:r>
          </w:p>
        </w:tc>
        <w:tc>
          <w:tcPr>
            <w:tcW w:w="446" w:type="pct"/>
            <w:tcBorders>
              <w:top w:val="single" w:color="000000" w:sz="4" w:space="0"/>
              <w:left w:val="nil"/>
              <w:bottom w:val="single" w:color="000000" w:sz="4" w:space="0"/>
              <w:right w:val="single" w:color="000000" w:sz="4" w:space="0"/>
            </w:tcBorders>
            <w:noWrap w:val="0"/>
            <w:vAlign w:val="center"/>
          </w:tcPr>
          <w:p>
            <w:pPr>
              <w:widowControl/>
              <w:spacing w:line="340" w:lineRule="exact"/>
              <w:jc w:val="center"/>
              <w:rPr>
                <w:rFonts w:hint="eastAsia" w:ascii="宋体" w:hAnsi="宋体" w:cs="宋体"/>
                <w:color w:val="auto"/>
                <w:kern w:val="0"/>
                <w:szCs w:val="21"/>
              </w:rPr>
            </w:pPr>
            <w:r>
              <w:rPr>
                <w:rFonts w:hint="eastAsia" w:ascii="宋体" w:hAnsi="宋体" w:cs="宋体"/>
                <w:color w:val="auto"/>
                <w:kern w:val="0"/>
                <w:szCs w:val="21"/>
              </w:rPr>
              <w:t>甲</w:t>
            </w:r>
          </w:p>
        </w:tc>
        <w:tc>
          <w:tcPr>
            <w:tcW w:w="1112" w:type="pct"/>
            <w:tcBorders>
              <w:top w:val="single" w:color="000000" w:sz="4" w:space="0"/>
              <w:left w:val="nil"/>
              <w:bottom w:val="single" w:color="000000" w:sz="4" w:space="0"/>
              <w:right w:val="single" w:color="000000" w:sz="4" w:space="0"/>
            </w:tcBorders>
            <w:noWrap w:val="0"/>
            <w:vAlign w:val="center"/>
          </w:tcPr>
          <w:p>
            <w:pPr>
              <w:widowControl/>
              <w:spacing w:line="340" w:lineRule="exact"/>
              <w:jc w:val="center"/>
              <w:rPr>
                <w:rFonts w:hint="eastAsia" w:ascii="宋体" w:hAnsi="宋体" w:cs="宋体"/>
                <w:color w:val="auto"/>
                <w:kern w:val="0"/>
                <w:szCs w:val="21"/>
              </w:rPr>
            </w:pPr>
            <w:r>
              <w:rPr>
                <w:rFonts w:hint="eastAsia" w:ascii="宋体" w:hAnsi="宋体" w:cs="宋体"/>
                <w:color w:val="auto"/>
                <w:kern w:val="0"/>
                <w:szCs w:val="21"/>
              </w:rPr>
              <w:t>闪点&lt;2</w:t>
            </w:r>
            <w:r>
              <w:rPr>
                <w:rFonts w:hint="eastAsia" w:ascii="宋体" w:hAnsi="宋体" w:cs="宋体"/>
                <w:color w:val="auto"/>
                <w:kern w:val="0"/>
                <w:szCs w:val="21"/>
                <w:lang w:val="en-US" w:eastAsia="zh-CN"/>
              </w:rPr>
              <w:t>3</w:t>
            </w:r>
            <w:r>
              <w:rPr>
                <w:rFonts w:hint="eastAsia" w:ascii="宋体" w:hAnsi="宋体" w:cs="宋体"/>
                <w:color w:val="auto"/>
                <w:kern w:val="0"/>
                <w:szCs w:val="21"/>
              </w:rPr>
              <w:t>℃</w:t>
            </w:r>
          </w:p>
        </w:tc>
        <w:tc>
          <w:tcPr>
            <w:tcW w:w="1104" w:type="pct"/>
            <w:tcBorders>
              <w:top w:val="single" w:color="000000" w:sz="4" w:space="0"/>
              <w:left w:val="nil"/>
              <w:bottom w:val="single" w:color="000000" w:sz="4" w:space="0"/>
              <w:right w:val="single" w:color="000000" w:sz="4" w:space="0"/>
            </w:tcBorders>
            <w:noWrap w:val="0"/>
            <w:vAlign w:val="center"/>
          </w:tcPr>
          <w:p>
            <w:pPr>
              <w:widowControl/>
              <w:spacing w:line="340" w:lineRule="exact"/>
              <w:rPr>
                <w:rFonts w:hint="eastAsia" w:ascii="宋体" w:hAnsi="宋体" w:cs="宋体"/>
                <w:color w:val="auto"/>
                <w:kern w:val="0"/>
                <w:szCs w:val="21"/>
              </w:rPr>
            </w:pPr>
            <w:r>
              <w:rPr>
                <w:rFonts w:hint="eastAsia" w:ascii="宋体" w:hAnsi="宋体" w:cs="宋体"/>
                <w:color w:val="auto"/>
                <w:kern w:val="0"/>
                <w:szCs w:val="21"/>
              </w:rPr>
              <w:t>易燃液体，类别2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blHeader/>
        </w:trPr>
        <w:tc>
          <w:tcPr>
            <w:tcW w:w="313" w:type="pct"/>
            <w:vMerge w:val="continue"/>
            <w:tcBorders>
              <w:left w:val="single" w:color="000000" w:sz="4" w:space="0"/>
              <w:right w:val="single" w:color="000000" w:sz="4" w:space="0"/>
            </w:tcBorders>
            <w:noWrap w:val="0"/>
            <w:vAlign w:val="center"/>
          </w:tcPr>
          <w:p>
            <w:pPr>
              <w:spacing w:line="540" w:lineRule="exact"/>
              <w:ind w:left="-342" w:leftChars="-163" w:right="-315" w:rightChars="-150"/>
              <w:jc w:val="center"/>
              <w:rPr>
                <w:rFonts w:hint="eastAsia" w:ascii="宋体" w:hAnsi="宋体" w:cs="宋体"/>
                <w:color w:val="auto"/>
                <w:szCs w:val="21"/>
              </w:rPr>
            </w:pPr>
          </w:p>
        </w:tc>
        <w:tc>
          <w:tcPr>
            <w:tcW w:w="781" w:type="pct"/>
            <w:vMerge w:val="continue"/>
            <w:tcBorders>
              <w:left w:val="nil"/>
              <w:right w:val="single" w:color="000000" w:sz="4" w:space="0"/>
            </w:tcBorders>
            <w:noWrap w:val="0"/>
            <w:vAlign w:val="center"/>
          </w:tcPr>
          <w:p>
            <w:pPr>
              <w:widowControl/>
              <w:spacing w:line="240" w:lineRule="exact"/>
              <w:jc w:val="center"/>
              <w:rPr>
                <w:rFonts w:hint="eastAsia" w:ascii="宋体" w:hAnsi="宋体" w:cs="宋体"/>
                <w:color w:val="auto"/>
                <w:kern w:val="0"/>
                <w:szCs w:val="21"/>
              </w:rPr>
            </w:pPr>
          </w:p>
        </w:tc>
        <w:tc>
          <w:tcPr>
            <w:tcW w:w="740" w:type="pct"/>
            <w:vMerge w:val="continue"/>
            <w:tcBorders>
              <w:left w:val="nil"/>
              <w:right w:val="single" w:color="000000" w:sz="4" w:space="0"/>
            </w:tcBorders>
            <w:noWrap w:val="0"/>
            <w:vAlign w:val="center"/>
          </w:tcPr>
          <w:p>
            <w:pPr>
              <w:jc w:val="center"/>
              <w:rPr>
                <w:rFonts w:hint="eastAsia" w:ascii="宋体" w:hAnsi="宋体" w:cs="宋体"/>
                <w:color w:val="auto"/>
                <w:kern w:val="0"/>
                <w:szCs w:val="21"/>
              </w:rPr>
            </w:pPr>
          </w:p>
        </w:tc>
        <w:tc>
          <w:tcPr>
            <w:tcW w:w="502" w:type="pct"/>
            <w:vMerge w:val="continue"/>
            <w:tcBorders>
              <w:left w:val="nil"/>
              <w:right w:val="single" w:color="000000" w:sz="4" w:space="0"/>
            </w:tcBorders>
            <w:noWrap w:val="0"/>
            <w:vAlign w:val="center"/>
          </w:tcPr>
          <w:p>
            <w:pPr>
              <w:spacing w:line="540" w:lineRule="exact"/>
              <w:ind w:left="-374" w:leftChars="-178" w:firstLine="420" w:firstLineChars="200"/>
              <w:jc w:val="center"/>
              <w:rPr>
                <w:rFonts w:hint="eastAsia" w:ascii="宋体" w:hAnsi="宋体" w:cs="宋体"/>
                <w:color w:val="auto"/>
                <w:szCs w:val="21"/>
              </w:rPr>
            </w:pPr>
          </w:p>
        </w:tc>
        <w:tc>
          <w:tcPr>
            <w:tcW w:w="446" w:type="pct"/>
            <w:tcBorders>
              <w:top w:val="single" w:color="000000" w:sz="4" w:space="0"/>
              <w:left w:val="nil"/>
              <w:bottom w:val="single" w:color="000000" w:sz="4" w:space="0"/>
              <w:right w:val="single" w:color="000000" w:sz="4" w:space="0"/>
            </w:tcBorders>
            <w:noWrap w:val="0"/>
            <w:vAlign w:val="center"/>
          </w:tcPr>
          <w:p>
            <w:pPr>
              <w:widowControl/>
              <w:spacing w:line="340" w:lineRule="exact"/>
              <w:jc w:val="center"/>
              <w:rPr>
                <w:rFonts w:hint="eastAsia" w:ascii="宋体" w:hAnsi="宋体" w:cs="宋体"/>
                <w:color w:val="auto"/>
                <w:kern w:val="0"/>
                <w:sz w:val="21"/>
                <w:szCs w:val="21"/>
                <w:lang w:val="en-US" w:eastAsia="zh-CN" w:bidi="ar-SA"/>
              </w:rPr>
            </w:pPr>
            <w:r>
              <w:rPr>
                <w:rFonts w:hint="eastAsia" w:ascii="宋体" w:hAnsi="宋体" w:cs="宋体"/>
                <w:color w:val="auto"/>
                <w:kern w:val="0"/>
                <w:szCs w:val="21"/>
              </w:rPr>
              <w:t>甲</w:t>
            </w:r>
          </w:p>
        </w:tc>
        <w:tc>
          <w:tcPr>
            <w:tcW w:w="1112" w:type="pct"/>
            <w:tcBorders>
              <w:top w:val="single" w:color="000000" w:sz="4" w:space="0"/>
              <w:left w:val="nil"/>
              <w:bottom w:val="single" w:color="000000" w:sz="4" w:space="0"/>
              <w:right w:val="single" w:color="000000" w:sz="4" w:space="0"/>
            </w:tcBorders>
            <w:noWrap w:val="0"/>
            <w:vAlign w:val="center"/>
          </w:tcPr>
          <w:p>
            <w:pPr>
              <w:widowControl/>
              <w:spacing w:line="340" w:lineRule="exact"/>
              <w:jc w:val="center"/>
              <w:rPr>
                <w:rFonts w:hint="eastAsia" w:ascii="宋体" w:hAnsi="宋体" w:cs="宋体"/>
                <w:color w:val="auto"/>
                <w:kern w:val="0"/>
                <w:sz w:val="21"/>
                <w:szCs w:val="21"/>
                <w:lang w:val="en-US" w:eastAsia="zh-CN" w:bidi="ar-SA"/>
              </w:rPr>
            </w:pPr>
            <w:r>
              <w:rPr>
                <w:rFonts w:hint="eastAsia" w:ascii="宋体" w:hAnsi="宋体" w:cs="宋体"/>
                <w:color w:val="auto"/>
                <w:kern w:val="0"/>
                <w:szCs w:val="21"/>
              </w:rPr>
              <w:t>23℃≤闪点&lt;28℃</w:t>
            </w:r>
          </w:p>
        </w:tc>
        <w:tc>
          <w:tcPr>
            <w:tcW w:w="1104" w:type="pct"/>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kern w:val="0"/>
                <w:sz w:val="21"/>
                <w:szCs w:val="21"/>
                <w:lang w:val="en-US" w:eastAsia="zh-CN" w:bidi="ar-SA"/>
              </w:rPr>
            </w:pPr>
            <w:r>
              <w:rPr>
                <w:rFonts w:hint="eastAsia" w:ascii="宋体" w:hAnsi="宋体" w:cs="宋体"/>
                <w:color w:val="auto"/>
                <w:kern w:val="0"/>
                <w:szCs w:val="21"/>
              </w:rPr>
              <w:t>易燃液体,类别3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blHeader/>
        </w:trPr>
        <w:tc>
          <w:tcPr>
            <w:tcW w:w="313" w:type="pct"/>
            <w:vMerge w:val="continue"/>
            <w:tcBorders>
              <w:left w:val="single" w:color="000000" w:sz="4" w:space="0"/>
              <w:bottom w:val="single" w:color="000000" w:sz="4" w:space="0"/>
              <w:right w:val="single" w:color="000000" w:sz="4" w:space="0"/>
            </w:tcBorders>
            <w:noWrap w:val="0"/>
            <w:vAlign w:val="center"/>
          </w:tcPr>
          <w:p>
            <w:pPr>
              <w:spacing w:line="540" w:lineRule="exact"/>
              <w:ind w:left="-342" w:leftChars="-163" w:right="-315" w:rightChars="-150"/>
              <w:jc w:val="center"/>
              <w:rPr>
                <w:rFonts w:hint="eastAsia" w:ascii="宋体" w:hAnsi="宋体" w:cs="宋体"/>
                <w:color w:val="auto"/>
                <w:szCs w:val="21"/>
              </w:rPr>
            </w:pPr>
          </w:p>
        </w:tc>
        <w:tc>
          <w:tcPr>
            <w:tcW w:w="781" w:type="pct"/>
            <w:vMerge w:val="continue"/>
            <w:tcBorders>
              <w:left w:val="nil"/>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auto"/>
                <w:kern w:val="0"/>
                <w:szCs w:val="21"/>
              </w:rPr>
            </w:pPr>
          </w:p>
        </w:tc>
        <w:tc>
          <w:tcPr>
            <w:tcW w:w="740" w:type="pct"/>
            <w:vMerge w:val="continue"/>
            <w:tcBorders>
              <w:left w:val="nil"/>
              <w:right w:val="single" w:color="000000" w:sz="4" w:space="0"/>
            </w:tcBorders>
            <w:noWrap w:val="0"/>
            <w:vAlign w:val="center"/>
          </w:tcPr>
          <w:p>
            <w:pPr>
              <w:jc w:val="center"/>
              <w:rPr>
                <w:rFonts w:hint="eastAsia" w:ascii="宋体" w:hAnsi="宋体" w:cs="宋体"/>
                <w:color w:val="auto"/>
                <w:kern w:val="0"/>
                <w:szCs w:val="21"/>
              </w:rPr>
            </w:pPr>
          </w:p>
        </w:tc>
        <w:tc>
          <w:tcPr>
            <w:tcW w:w="502" w:type="pct"/>
            <w:vMerge w:val="continue"/>
            <w:tcBorders>
              <w:left w:val="nil"/>
              <w:bottom w:val="single" w:color="000000" w:sz="4" w:space="0"/>
              <w:right w:val="single" w:color="000000" w:sz="4" w:space="0"/>
            </w:tcBorders>
            <w:noWrap w:val="0"/>
            <w:vAlign w:val="center"/>
          </w:tcPr>
          <w:p>
            <w:pPr>
              <w:spacing w:line="540" w:lineRule="exact"/>
              <w:ind w:left="-374" w:leftChars="-178" w:firstLine="420" w:firstLineChars="200"/>
              <w:jc w:val="center"/>
              <w:rPr>
                <w:rFonts w:hint="eastAsia" w:ascii="宋体" w:hAnsi="宋体" w:cs="宋体"/>
                <w:color w:val="auto"/>
                <w:szCs w:val="21"/>
              </w:rPr>
            </w:pPr>
          </w:p>
        </w:tc>
        <w:tc>
          <w:tcPr>
            <w:tcW w:w="446" w:type="pct"/>
            <w:tcBorders>
              <w:top w:val="single" w:color="000000" w:sz="4" w:space="0"/>
              <w:left w:val="nil"/>
              <w:bottom w:val="single" w:color="000000" w:sz="4" w:space="0"/>
              <w:right w:val="single" w:color="000000" w:sz="4" w:space="0"/>
            </w:tcBorders>
            <w:noWrap w:val="0"/>
            <w:vAlign w:val="center"/>
          </w:tcPr>
          <w:p>
            <w:pPr>
              <w:widowControl/>
              <w:spacing w:line="340" w:lineRule="exact"/>
              <w:jc w:val="center"/>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乙</w:t>
            </w:r>
          </w:p>
        </w:tc>
        <w:tc>
          <w:tcPr>
            <w:tcW w:w="1112" w:type="pct"/>
            <w:tcBorders>
              <w:top w:val="single" w:color="000000" w:sz="4" w:space="0"/>
              <w:left w:val="nil"/>
              <w:bottom w:val="single" w:color="000000" w:sz="4" w:space="0"/>
              <w:right w:val="single" w:color="000000" w:sz="4" w:space="0"/>
            </w:tcBorders>
            <w:noWrap w:val="0"/>
            <w:vAlign w:val="center"/>
          </w:tcPr>
          <w:p>
            <w:pPr>
              <w:widowControl/>
              <w:spacing w:line="340" w:lineRule="exact"/>
              <w:jc w:val="center"/>
              <w:rPr>
                <w:rFonts w:hint="eastAsia" w:ascii="宋体" w:hAnsi="宋体" w:cs="宋体"/>
                <w:color w:val="auto"/>
                <w:kern w:val="0"/>
                <w:szCs w:val="21"/>
              </w:rPr>
            </w:pPr>
            <w:r>
              <w:rPr>
                <w:rFonts w:hint="eastAsia" w:ascii="宋体" w:hAnsi="宋体" w:cs="宋体"/>
                <w:color w:val="auto"/>
                <w:kern w:val="0"/>
                <w:szCs w:val="21"/>
              </w:rPr>
              <w:t>2</w:t>
            </w:r>
            <w:r>
              <w:rPr>
                <w:rFonts w:hint="eastAsia" w:ascii="宋体" w:hAnsi="宋体" w:cs="宋体"/>
                <w:color w:val="auto"/>
                <w:kern w:val="0"/>
                <w:szCs w:val="21"/>
                <w:lang w:val="en-US" w:eastAsia="zh-CN"/>
              </w:rPr>
              <w:t>8</w:t>
            </w:r>
            <w:r>
              <w:rPr>
                <w:rFonts w:hint="eastAsia" w:ascii="宋体" w:hAnsi="宋体" w:cs="宋体"/>
                <w:color w:val="auto"/>
                <w:kern w:val="0"/>
                <w:szCs w:val="21"/>
              </w:rPr>
              <w:t>℃≤闪点&lt;</w:t>
            </w:r>
            <w:r>
              <w:rPr>
                <w:rFonts w:hint="eastAsia" w:ascii="宋体" w:hAnsi="宋体" w:cs="宋体"/>
                <w:color w:val="auto"/>
                <w:kern w:val="0"/>
                <w:szCs w:val="21"/>
                <w:lang w:val="en-US" w:eastAsia="zh-CN"/>
              </w:rPr>
              <w:t>60</w:t>
            </w:r>
            <w:r>
              <w:rPr>
                <w:rFonts w:hint="eastAsia" w:ascii="宋体" w:hAnsi="宋体" w:cs="宋体"/>
                <w:color w:val="auto"/>
                <w:kern w:val="0"/>
                <w:szCs w:val="21"/>
              </w:rPr>
              <w:t>℃</w:t>
            </w:r>
          </w:p>
        </w:tc>
        <w:tc>
          <w:tcPr>
            <w:tcW w:w="1104" w:type="pct"/>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kern w:val="0"/>
                <w:szCs w:val="21"/>
              </w:rPr>
            </w:pPr>
            <w:r>
              <w:rPr>
                <w:rFonts w:hint="eastAsia" w:ascii="宋体" w:hAnsi="宋体" w:cs="宋体"/>
                <w:color w:val="auto"/>
                <w:kern w:val="0"/>
                <w:szCs w:val="21"/>
              </w:rPr>
              <w:t>易燃液体,类别3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blHeader/>
        </w:trPr>
        <w:tc>
          <w:tcPr>
            <w:tcW w:w="313" w:type="pct"/>
            <w:vMerge w:val="restart"/>
            <w:tcBorders>
              <w:top w:val="single" w:color="000000" w:sz="4" w:space="0"/>
              <w:left w:val="single" w:color="000000" w:sz="4" w:space="0"/>
              <w:right w:val="single" w:color="000000" w:sz="4" w:space="0"/>
            </w:tcBorders>
            <w:noWrap w:val="0"/>
            <w:vAlign w:val="center"/>
          </w:tcPr>
          <w:p>
            <w:pPr>
              <w:spacing w:line="540" w:lineRule="exact"/>
              <w:ind w:left="-342" w:leftChars="-163" w:right="-315" w:rightChars="-150"/>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3</w:t>
            </w:r>
          </w:p>
        </w:tc>
        <w:tc>
          <w:tcPr>
            <w:tcW w:w="781" w:type="pct"/>
            <w:vMerge w:val="restart"/>
            <w:tcBorders>
              <w:top w:val="single" w:color="000000" w:sz="4" w:space="0"/>
              <w:left w:val="nil"/>
              <w:right w:val="single" w:color="000000" w:sz="4" w:space="0"/>
            </w:tcBorders>
            <w:noWrap w:val="0"/>
            <w:vAlign w:val="center"/>
          </w:tcPr>
          <w:p>
            <w:pPr>
              <w:widowControl/>
              <w:spacing w:line="240" w:lineRule="exact"/>
              <w:jc w:val="center"/>
              <w:rPr>
                <w:rFonts w:hint="eastAsia" w:ascii="宋体" w:hAnsi="宋体" w:cs="宋体"/>
                <w:color w:val="auto"/>
                <w:kern w:val="0"/>
                <w:szCs w:val="21"/>
              </w:rPr>
            </w:pPr>
            <w:r>
              <w:rPr>
                <w:rFonts w:hint="eastAsia" w:ascii="宋体" w:hAnsi="宋体" w:cs="宋体"/>
                <w:color w:val="auto"/>
                <w:kern w:val="0"/>
                <w:szCs w:val="21"/>
              </w:rPr>
              <w:t>清漆</w:t>
            </w:r>
          </w:p>
        </w:tc>
        <w:tc>
          <w:tcPr>
            <w:tcW w:w="740" w:type="pct"/>
            <w:vMerge w:val="continue"/>
            <w:tcBorders>
              <w:left w:val="nil"/>
              <w:right w:val="single" w:color="000000" w:sz="4" w:space="0"/>
            </w:tcBorders>
            <w:noWrap w:val="0"/>
            <w:vAlign w:val="center"/>
          </w:tcPr>
          <w:p>
            <w:pPr>
              <w:jc w:val="center"/>
              <w:rPr>
                <w:rFonts w:hint="eastAsia" w:ascii="宋体" w:hAnsi="宋体" w:cs="宋体"/>
                <w:color w:val="auto"/>
                <w:kern w:val="0"/>
                <w:szCs w:val="21"/>
              </w:rPr>
            </w:pPr>
          </w:p>
        </w:tc>
        <w:tc>
          <w:tcPr>
            <w:tcW w:w="502" w:type="pct"/>
            <w:vMerge w:val="restart"/>
            <w:tcBorders>
              <w:top w:val="single" w:color="000000" w:sz="4" w:space="0"/>
              <w:left w:val="nil"/>
              <w:right w:val="single" w:color="000000" w:sz="4" w:space="0"/>
            </w:tcBorders>
            <w:noWrap w:val="0"/>
            <w:vAlign w:val="center"/>
          </w:tcPr>
          <w:p>
            <w:pPr>
              <w:spacing w:line="540" w:lineRule="exact"/>
              <w:ind w:left="-374" w:leftChars="-178" w:firstLine="420" w:firstLineChars="200"/>
              <w:jc w:val="center"/>
              <w:rPr>
                <w:rFonts w:hint="eastAsia" w:ascii="宋体" w:hAnsi="宋体" w:cs="宋体"/>
                <w:color w:val="auto"/>
                <w:szCs w:val="21"/>
              </w:rPr>
            </w:pPr>
            <w:r>
              <w:rPr>
                <w:rFonts w:hint="eastAsia" w:ascii="宋体" w:hAnsi="宋体" w:cs="宋体"/>
                <w:color w:val="auto"/>
                <w:szCs w:val="21"/>
              </w:rPr>
              <w:t>2828</w:t>
            </w:r>
          </w:p>
        </w:tc>
        <w:tc>
          <w:tcPr>
            <w:tcW w:w="446" w:type="pct"/>
            <w:tcBorders>
              <w:top w:val="single" w:color="000000" w:sz="4" w:space="0"/>
              <w:left w:val="nil"/>
              <w:bottom w:val="single" w:color="000000" w:sz="4" w:space="0"/>
              <w:right w:val="single" w:color="000000" w:sz="4" w:space="0"/>
            </w:tcBorders>
            <w:noWrap w:val="0"/>
            <w:vAlign w:val="center"/>
          </w:tcPr>
          <w:p>
            <w:pPr>
              <w:widowControl/>
              <w:spacing w:line="340" w:lineRule="exact"/>
              <w:jc w:val="center"/>
              <w:rPr>
                <w:rFonts w:hint="eastAsia" w:ascii="宋体" w:hAnsi="宋体" w:cs="宋体"/>
                <w:color w:val="auto"/>
                <w:kern w:val="0"/>
                <w:sz w:val="21"/>
                <w:szCs w:val="21"/>
                <w:lang w:val="en-US" w:eastAsia="zh-CN" w:bidi="ar-SA"/>
              </w:rPr>
            </w:pPr>
            <w:r>
              <w:rPr>
                <w:rFonts w:hint="eastAsia" w:ascii="宋体" w:hAnsi="宋体" w:cs="宋体"/>
                <w:color w:val="auto"/>
                <w:kern w:val="0"/>
                <w:szCs w:val="21"/>
              </w:rPr>
              <w:t>甲</w:t>
            </w:r>
          </w:p>
        </w:tc>
        <w:tc>
          <w:tcPr>
            <w:tcW w:w="1112" w:type="pct"/>
            <w:tcBorders>
              <w:top w:val="single" w:color="000000" w:sz="4" w:space="0"/>
              <w:left w:val="nil"/>
              <w:bottom w:val="single" w:color="000000" w:sz="4" w:space="0"/>
              <w:right w:val="single" w:color="000000" w:sz="4" w:space="0"/>
            </w:tcBorders>
            <w:noWrap w:val="0"/>
            <w:vAlign w:val="center"/>
          </w:tcPr>
          <w:p>
            <w:pPr>
              <w:widowControl/>
              <w:spacing w:line="340" w:lineRule="exact"/>
              <w:jc w:val="center"/>
              <w:rPr>
                <w:rFonts w:hint="eastAsia" w:ascii="宋体" w:hAnsi="宋体" w:cs="宋体"/>
                <w:color w:val="auto"/>
                <w:kern w:val="0"/>
                <w:sz w:val="21"/>
                <w:szCs w:val="21"/>
                <w:lang w:val="en-US" w:eastAsia="zh-CN" w:bidi="ar-SA"/>
              </w:rPr>
            </w:pPr>
            <w:r>
              <w:rPr>
                <w:rFonts w:hint="eastAsia" w:ascii="宋体" w:hAnsi="宋体" w:cs="宋体"/>
                <w:color w:val="auto"/>
                <w:kern w:val="0"/>
                <w:szCs w:val="21"/>
              </w:rPr>
              <w:t>闪点&lt;2</w:t>
            </w:r>
            <w:r>
              <w:rPr>
                <w:rFonts w:hint="eastAsia" w:ascii="宋体" w:hAnsi="宋体" w:cs="宋体"/>
                <w:color w:val="auto"/>
                <w:kern w:val="0"/>
                <w:szCs w:val="21"/>
                <w:lang w:val="en-US" w:eastAsia="zh-CN"/>
              </w:rPr>
              <w:t>3</w:t>
            </w:r>
            <w:r>
              <w:rPr>
                <w:rFonts w:hint="eastAsia" w:ascii="宋体" w:hAnsi="宋体" w:cs="宋体"/>
                <w:color w:val="auto"/>
                <w:kern w:val="0"/>
                <w:szCs w:val="21"/>
              </w:rPr>
              <w:t>℃</w:t>
            </w:r>
          </w:p>
        </w:tc>
        <w:tc>
          <w:tcPr>
            <w:tcW w:w="1104" w:type="pct"/>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rPr>
              <w:t>易燃液体,类别</w:t>
            </w:r>
            <w:r>
              <w:rPr>
                <w:rFonts w:hint="eastAsia" w:ascii="宋体" w:hAnsi="宋体" w:cs="宋体"/>
                <w:color w:val="auto"/>
                <w:kern w:val="0"/>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blHeader/>
        </w:trPr>
        <w:tc>
          <w:tcPr>
            <w:tcW w:w="313" w:type="pct"/>
            <w:vMerge w:val="continue"/>
            <w:tcBorders>
              <w:left w:val="single" w:color="000000" w:sz="4" w:space="0"/>
              <w:right w:val="single" w:color="000000" w:sz="4" w:space="0"/>
            </w:tcBorders>
            <w:noWrap w:val="0"/>
            <w:vAlign w:val="center"/>
          </w:tcPr>
          <w:p>
            <w:pPr>
              <w:spacing w:line="540" w:lineRule="exact"/>
              <w:ind w:left="-342" w:leftChars="-163" w:right="-315" w:rightChars="-150"/>
              <w:jc w:val="center"/>
              <w:rPr>
                <w:rFonts w:hint="eastAsia" w:ascii="宋体" w:hAnsi="宋体" w:cs="宋体"/>
                <w:color w:val="auto"/>
                <w:szCs w:val="21"/>
              </w:rPr>
            </w:pPr>
          </w:p>
        </w:tc>
        <w:tc>
          <w:tcPr>
            <w:tcW w:w="781" w:type="pct"/>
            <w:vMerge w:val="continue"/>
            <w:tcBorders>
              <w:left w:val="nil"/>
              <w:right w:val="single" w:color="000000" w:sz="4" w:space="0"/>
            </w:tcBorders>
            <w:noWrap w:val="0"/>
            <w:vAlign w:val="center"/>
          </w:tcPr>
          <w:p>
            <w:pPr>
              <w:widowControl/>
              <w:spacing w:line="240" w:lineRule="exact"/>
              <w:jc w:val="center"/>
              <w:rPr>
                <w:rFonts w:hint="eastAsia" w:ascii="宋体" w:hAnsi="宋体" w:cs="宋体"/>
                <w:color w:val="auto"/>
                <w:kern w:val="0"/>
                <w:szCs w:val="21"/>
              </w:rPr>
            </w:pPr>
          </w:p>
        </w:tc>
        <w:tc>
          <w:tcPr>
            <w:tcW w:w="740" w:type="pct"/>
            <w:vMerge w:val="continue"/>
            <w:tcBorders>
              <w:left w:val="nil"/>
              <w:right w:val="single" w:color="000000" w:sz="4" w:space="0"/>
            </w:tcBorders>
            <w:noWrap w:val="0"/>
            <w:vAlign w:val="center"/>
          </w:tcPr>
          <w:p>
            <w:pPr>
              <w:jc w:val="center"/>
              <w:rPr>
                <w:rFonts w:hint="eastAsia" w:ascii="宋体" w:hAnsi="宋体" w:cs="宋体"/>
                <w:color w:val="auto"/>
                <w:kern w:val="0"/>
                <w:szCs w:val="21"/>
              </w:rPr>
            </w:pPr>
          </w:p>
        </w:tc>
        <w:tc>
          <w:tcPr>
            <w:tcW w:w="502" w:type="pct"/>
            <w:vMerge w:val="continue"/>
            <w:tcBorders>
              <w:left w:val="nil"/>
              <w:right w:val="single" w:color="000000" w:sz="4" w:space="0"/>
            </w:tcBorders>
            <w:noWrap w:val="0"/>
            <w:vAlign w:val="center"/>
          </w:tcPr>
          <w:p>
            <w:pPr>
              <w:spacing w:line="540" w:lineRule="exact"/>
              <w:ind w:left="-374" w:leftChars="-178" w:firstLine="420" w:firstLineChars="200"/>
              <w:jc w:val="center"/>
              <w:rPr>
                <w:rFonts w:hint="eastAsia" w:ascii="宋体" w:hAnsi="宋体" w:cs="宋体"/>
                <w:color w:val="auto"/>
                <w:szCs w:val="21"/>
              </w:rPr>
            </w:pPr>
          </w:p>
        </w:tc>
        <w:tc>
          <w:tcPr>
            <w:tcW w:w="446" w:type="pct"/>
            <w:noWrap w:val="0"/>
            <w:vAlign w:val="center"/>
          </w:tcPr>
          <w:p>
            <w:pPr>
              <w:widowControl/>
              <w:spacing w:line="340" w:lineRule="exact"/>
              <w:jc w:val="center"/>
              <w:rPr>
                <w:rFonts w:hint="eastAsia" w:ascii="宋体" w:hAnsi="宋体" w:cs="宋体"/>
                <w:color w:val="auto"/>
                <w:kern w:val="0"/>
                <w:szCs w:val="21"/>
              </w:rPr>
            </w:pPr>
            <w:r>
              <w:rPr>
                <w:rFonts w:hint="eastAsia" w:ascii="宋体" w:hAnsi="宋体" w:cs="宋体"/>
                <w:color w:val="auto"/>
                <w:kern w:val="0"/>
                <w:szCs w:val="21"/>
              </w:rPr>
              <w:t>甲</w:t>
            </w:r>
          </w:p>
        </w:tc>
        <w:tc>
          <w:tcPr>
            <w:tcW w:w="1112" w:type="pct"/>
            <w:noWrap w:val="0"/>
            <w:vAlign w:val="center"/>
          </w:tcPr>
          <w:p>
            <w:pPr>
              <w:widowControl/>
              <w:spacing w:line="340" w:lineRule="exact"/>
              <w:jc w:val="center"/>
              <w:rPr>
                <w:rFonts w:hint="eastAsia" w:ascii="宋体" w:hAnsi="宋体" w:cs="宋体"/>
                <w:color w:val="auto"/>
                <w:kern w:val="0"/>
                <w:sz w:val="21"/>
                <w:szCs w:val="21"/>
                <w:lang w:val="en-US" w:eastAsia="zh-CN" w:bidi="ar-SA"/>
              </w:rPr>
            </w:pPr>
            <w:r>
              <w:rPr>
                <w:rFonts w:hint="eastAsia" w:ascii="宋体" w:hAnsi="宋体" w:cs="宋体"/>
                <w:color w:val="auto"/>
                <w:kern w:val="0"/>
                <w:szCs w:val="21"/>
              </w:rPr>
              <w:t>23℃≤闪点&lt;28℃</w:t>
            </w:r>
          </w:p>
        </w:tc>
        <w:tc>
          <w:tcPr>
            <w:tcW w:w="1104" w:type="pct"/>
            <w:noWrap w:val="0"/>
            <w:vAlign w:val="center"/>
          </w:tcPr>
          <w:p>
            <w:pPr>
              <w:jc w:val="center"/>
              <w:rPr>
                <w:rFonts w:hint="eastAsia" w:ascii="宋体" w:hAnsi="宋体" w:cs="宋体"/>
                <w:color w:val="auto"/>
                <w:kern w:val="0"/>
                <w:szCs w:val="21"/>
              </w:rPr>
            </w:pPr>
            <w:r>
              <w:rPr>
                <w:rFonts w:hint="eastAsia" w:ascii="宋体" w:hAnsi="宋体" w:cs="宋体"/>
                <w:color w:val="auto"/>
                <w:kern w:val="0"/>
                <w:szCs w:val="21"/>
              </w:rPr>
              <w:t>易燃液体,类别3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blHeader/>
        </w:trPr>
        <w:tc>
          <w:tcPr>
            <w:tcW w:w="313" w:type="pct"/>
            <w:vMerge w:val="continue"/>
            <w:tcBorders>
              <w:left w:val="single" w:color="000000" w:sz="4" w:space="0"/>
              <w:right w:val="single" w:color="000000" w:sz="4" w:space="0"/>
            </w:tcBorders>
            <w:noWrap w:val="0"/>
            <w:vAlign w:val="center"/>
          </w:tcPr>
          <w:p>
            <w:pPr>
              <w:spacing w:line="540" w:lineRule="exact"/>
              <w:ind w:left="-342" w:leftChars="-163" w:right="-315" w:rightChars="-150"/>
              <w:jc w:val="center"/>
              <w:rPr>
                <w:rFonts w:hint="eastAsia" w:ascii="宋体" w:hAnsi="宋体" w:cs="宋体"/>
                <w:color w:val="auto"/>
                <w:szCs w:val="21"/>
              </w:rPr>
            </w:pPr>
          </w:p>
        </w:tc>
        <w:tc>
          <w:tcPr>
            <w:tcW w:w="781" w:type="pct"/>
            <w:vMerge w:val="continue"/>
            <w:tcBorders>
              <w:left w:val="nil"/>
              <w:right w:val="single" w:color="000000" w:sz="4" w:space="0"/>
            </w:tcBorders>
            <w:noWrap w:val="0"/>
            <w:vAlign w:val="center"/>
          </w:tcPr>
          <w:p>
            <w:pPr>
              <w:widowControl/>
              <w:spacing w:line="240" w:lineRule="exact"/>
              <w:jc w:val="center"/>
              <w:rPr>
                <w:rFonts w:hint="eastAsia" w:ascii="宋体" w:hAnsi="宋体" w:cs="宋体"/>
                <w:color w:val="auto"/>
                <w:kern w:val="0"/>
                <w:szCs w:val="21"/>
              </w:rPr>
            </w:pPr>
          </w:p>
        </w:tc>
        <w:tc>
          <w:tcPr>
            <w:tcW w:w="740" w:type="pct"/>
            <w:vMerge w:val="continue"/>
            <w:tcBorders>
              <w:left w:val="nil"/>
              <w:right w:val="single" w:color="000000" w:sz="4" w:space="0"/>
            </w:tcBorders>
            <w:noWrap w:val="0"/>
            <w:vAlign w:val="center"/>
          </w:tcPr>
          <w:p>
            <w:pPr>
              <w:jc w:val="center"/>
              <w:rPr>
                <w:rFonts w:hint="eastAsia" w:ascii="宋体" w:hAnsi="宋体" w:cs="宋体"/>
                <w:color w:val="auto"/>
                <w:kern w:val="0"/>
                <w:szCs w:val="21"/>
              </w:rPr>
            </w:pPr>
          </w:p>
        </w:tc>
        <w:tc>
          <w:tcPr>
            <w:tcW w:w="502" w:type="pct"/>
            <w:vMerge w:val="continue"/>
            <w:tcBorders>
              <w:left w:val="nil"/>
              <w:right w:val="single" w:color="000000" w:sz="4" w:space="0"/>
            </w:tcBorders>
            <w:noWrap w:val="0"/>
            <w:vAlign w:val="center"/>
          </w:tcPr>
          <w:p>
            <w:pPr>
              <w:spacing w:line="540" w:lineRule="exact"/>
              <w:ind w:left="-374" w:leftChars="-178" w:firstLine="420" w:firstLineChars="200"/>
              <w:jc w:val="center"/>
              <w:rPr>
                <w:rFonts w:hint="eastAsia" w:ascii="宋体" w:hAnsi="宋体" w:cs="宋体"/>
                <w:color w:val="auto"/>
                <w:szCs w:val="21"/>
              </w:rPr>
            </w:pPr>
          </w:p>
        </w:tc>
        <w:tc>
          <w:tcPr>
            <w:tcW w:w="446" w:type="pct"/>
            <w:noWrap w:val="0"/>
            <w:vAlign w:val="center"/>
          </w:tcPr>
          <w:p>
            <w:pPr>
              <w:widowControl/>
              <w:spacing w:line="340" w:lineRule="exact"/>
              <w:jc w:val="center"/>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乙</w:t>
            </w:r>
          </w:p>
        </w:tc>
        <w:tc>
          <w:tcPr>
            <w:tcW w:w="1112" w:type="pct"/>
            <w:noWrap w:val="0"/>
            <w:vAlign w:val="center"/>
          </w:tcPr>
          <w:p>
            <w:pPr>
              <w:widowControl/>
              <w:spacing w:line="340" w:lineRule="exact"/>
              <w:jc w:val="center"/>
              <w:rPr>
                <w:rFonts w:hint="eastAsia" w:ascii="宋体" w:hAnsi="宋体" w:cs="宋体"/>
                <w:color w:val="auto"/>
                <w:kern w:val="0"/>
                <w:sz w:val="21"/>
                <w:szCs w:val="21"/>
                <w:lang w:val="en-US" w:eastAsia="zh-CN" w:bidi="ar-SA"/>
              </w:rPr>
            </w:pPr>
            <w:r>
              <w:rPr>
                <w:rFonts w:hint="eastAsia" w:ascii="宋体" w:hAnsi="宋体" w:cs="宋体"/>
                <w:color w:val="auto"/>
                <w:kern w:val="0"/>
                <w:szCs w:val="21"/>
              </w:rPr>
              <w:t>2</w:t>
            </w:r>
            <w:r>
              <w:rPr>
                <w:rFonts w:hint="eastAsia" w:ascii="宋体" w:hAnsi="宋体" w:cs="宋体"/>
                <w:color w:val="auto"/>
                <w:kern w:val="0"/>
                <w:szCs w:val="21"/>
                <w:lang w:val="en-US" w:eastAsia="zh-CN"/>
              </w:rPr>
              <w:t>8</w:t>
            </w:r>
            <w:r>
              <w:rPr>
                <w:rFonts w:hint="eastAsia" w:ascii="宋体" w:hAnsi="宋体" w:cs="宋体"/>
                <w:color w:val="auto"/>
                <w:kern w:val="0"/>
                <w:szCs w:val="21"/>
              </w:rPr>
              <w:t>℃≤闪点&lt;</w:t>
            </w:r>
            <w:r>
              <w:rPr>
                <w:rFonts w:hint="eastAsia" w:ascii="宋体" w:hAnsi="宋体" w:cs="宋体"/>
                <w:color w:val="auto"/>
                <w:kern w:val="0"/>
                <w:szCs w:val="21"/>
                <w:lang w:val="en-US" w:eastAsia="zh-CN"/>
              </w:rPr>
              <w:t>60</w:t>
            </w:r>
            <w:r>
              <w:rPr>
                <w:rFonts w:hint="eastAsia" w:ascii="宋体" w:hAnsi="宋体" w:cs="宋体"/>
                <w:color w:val="auto"/>
                <w:kern w:val="0"/>
                <w:szCs w:val="21"/>
              </w:rPr>
              <w:t>℃</w:t>
            </w:r>
          </w:p>
        </w:tc>
        <w:tc>
          <w:tcPr>
            <w:tcW w:w="1104" w:type="pct"/>
            <w:noWrap w:val="0"/>
            <w:vAlign w:val="center"/>
          </w:tcPr>
          <w:p>
            <w:pPr>
              <w:jc w:val="center"/>
              <w:rPr>
                <w:rFonts w:hint="eastAsia" w:ascii="宋体" w:hAnsi="宋体" w:cs="宋体"/>
                <w:color w:val="auto"/>
                <w:kern w:val="0"/>
                <w:szCs w:val="21"/>
              </w:rPr>
            </w:pPr>
            <w:r>
              <w:rPr>
                <w:rFonts w:hint="eastAsia" w:ascii="宋体" w:hAnsi="宋体" w:cs="宋体"/>
                <w:color w:val="auto"/>
                <w:kern w:val="0"/>
                <w:szCs w:val="21"/>
              </w:rPr>
              <w:t>易燃液体,类别3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blHeader/>
        </w:trPr>
        <w:tc>
          <w:tcPr>
            <w:tcW w:w="313" w:type="pct"/>
            <w:tcBorders>
              <w:left w:val="single" w:color="000000" w:sz="4" w:space="0"/>
              <w:right w:val="single" w:color="000000" w:sz="4" w:space="0"/>
            </w:tcBorders>
            <w:noWrap w:val="0"/>
            <w:vAlign w:val="center"/>
          </w:tcPr>
          <w:p>
            <w:pPr>
              <w:spacing w:line="540" w:lineRule="exact"/>
              <w:ind w:left="-342" w:leftChars="-163" w:right="-315" w:rightChars="-150"/>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4</w:t>
            </w:r>
          </w:p>
        </w:tc>
        <w:tc>
          <w:tcPr>
            <w:tcW w:w="781" w:type="pct"/>
            <w:tcBorders>
              <w:left w:val="nil"/>
              <w:right w:val="single" w:color="000000" w:sz="4" w:space="0"/>
            </w:tcBorders>
            <w:noWrap w:val="0"/>
            <w:vAlign w:val="center"/>
          </w:tcPr>
          <w:p>
            <w:pPr>
              <w:widowControl/>
              <w:spacing w:line="240" w:lineRule="exact"/>
              <w:jc w:val="center"/>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柴油</w:t>
            </w:r>
          </w:p>
        </w:tc>
        <w:tc>
          <w:tcPr>
            <w:tcW w:w="740" w:type="pct"/>
            <w:tcBorders>
              <w:left w:val="nil"/>
              <w:right w:val="single" w:color="000000" w:sz="4" w:space="0"/>
            </w:tcBorders>
            <w:noWrap w:val="0"/>
            <w:vAlign w:val="center"/>
          </w:tcPr>
          <w:p>
            <w:pPr>
              <w:spacing w:line="320" w:lineRule="exact"/>
              <w:jc w:val="center"/>
              <w:rPr>
                <w:rFonts w:hint="eastAsia" w:ascii="宋体" w:hAnsi="宋体"/>
                <w:color w:val="auto"/>
                <w:kern w:val="2"/>
                <w:sz w:val="21"/>
                <w:szCs w:val="21"/>
                <w:lang w:val="en-US" w:eastAsia="zh-CN" w:bidi="ar-SA"/>
              </w:rPr>
            </w:pPr>
            <w:r>
              <w:rPr>
                <w:rFonts w:hint="eastAsia" w:ascii="宋体" w:hAnsi="宋体" w:cs="宋体"/>
                <w:color w:val="auto"/>
                <w:kern w:val="0"/>
                <w:szCs w:val="21"/>
                <w:lang w:eastAsia="zh-CN"/>
              </w:rPr>
              <w:t>柴油</w:t>
            </w:r>
          </w:p>
        </w:tc>
        <w:tc>
          <w:tcPr>
            <w:tcW w:w="502" w:type="pct"/>
            <w:tcBorders>
              <w:left w:val="nil"/>
              <w:right w:val="single" w:color="000000" w:sz="4" w:space="0"/>
            </w:tcBorders>
            <w:noWrap w:val="0"/>
            <w:vAlign w:val="center"/>
          </w:tcPr>
          <w:p>
            <w:pPr>
              <w:spacing w:line="320" w:lineRule="exact"/>
              <w:jc w:val="center"/>
              <w:rPr>
                <w:rFonts w:hint="default" w:ascii="宋体" w:hAnsi="宋体"/>
                <w:color w:val="auto"/>
                <w:kern w:val="2"/>
                <w:sz w:val="21"/>
                <w:szCs w:val="21"/>
                <w:lang w:val="en-US" w:eastAsia="zh-CN" w:bidi="ar-SA"/>
              </w:rPr>
            </w:pPr>
            <w:r>
              <w:rPr>
                <w:rFonts w:hint="eastAsia" w:ascii="宋体" w:hAnsi="宋体"/>
                <w:color w:val="auto"/>
                <w:kern w:val="2"/>
                <w:sz w:val="21"/>
                <w:szCs w:val="21"/>
                <w:lang w:val="en-US" w:eastAsia="zh-CN" w:bidi="ar-SA"/>
              </w:rPr>
              <w:t>1674</w:t>
            </w:r>
          </w:p>
        </w:tc>
        <w:tc>
          <w:tcPr>
            <w:tcW w:w="446" w:type="pct"/>
            <w:noWrap w:val="0"/>
            <w:vAlign w:val="center"/>
          </w:tcPr>
          <w:p>
            <w:pPr>
              <w:spacing w:line="320" w:lineRule="exact"/>
              <w:jc w:val="center"/>
              <w:rPr>
                <w:rFonts w:hint="eastAsia" w:ascii="宋体" w:hAnsi="宋体"/>
                <w:color w:val="auto"/>
                <w:kern w:val="2"/>
                <w:sz w:val="21"/>
                <w:szCs w:val="21"/>
                <w:lang w:val="en-US" w:eastAsia="zh-CN" w:bidi="ar-SA"/>
              </w:rPr>
            </w:pPr>
            <w:r>
              <w:rPr>
                <w:rFonts w:hint="eastAsia" w:ascii="宋体" w:hAnsi="宋体"/>
                <w:color w:val="auto"/>
                <w:szCs w:val="21"/>
              </w:rPr>
              <w:t>乙</w:t>
            </w:r>
            <w:r>
              <w:rPr>
                <w:rFonts w:hint="eastAsia" w:ascii="宋体" w:hAnsi="宋体"/>
                <w:b/>
                <w:color w:val="auto"/>
                <w:szCs w:val="21"/>
                <w:vertAlign w:val="subscript"/>
              </w:rPr>
              <w:t>B</w:t>
            </w:r>
          </w:p>
        </w:tc>
        <w:tc>
          <w:tcPr>
            <w:tcW w:w="1112" w:type="pct"/>
            <w:noWrap w:val="0"/>
            <w:vAlign w:val="center"/>
          </w:tcPr>
          <w:p>
            <w:pPr>
              <w:spacing w:line="320" w:lineRule="exact"/>
              <w:jc w:val="center"/>
              <w:rPr>
                <w:rFonts w:hint="eastAsia" w:ascii="宋体" w:hAnsi="宋体"/>
                <w:color w:val="auto"/>
                <w:kern w:val="2"/>
                <w:sz w:val="21"/>
                <w:szCs w:val="21"/>
                <w:lang w:val="en-US" w:eastAsia="zh-CN" w:bidi="ar-SA"/>
              </w:rPr>
            </w:pPr>
            <w:r>
              <w:rPr>
                <w:rFonts w:hint="eastAsia" w:ascii="宋体" w:hAnsi="宋体"/>
                <w:color w:val="auto"/>
                <w:szCs w:val="21"/>
              </w:rPr>
              <w:t>≤60</w:t>
            </w:r>
          </w:p>
        </w:tc>
        <w:tc>
          <w:tcPr>
            <w:tcW w:w="1104" w:type="pct"/>
            <w:noWrap w:val="0"/>
            <w:vAlign w:val="center"/>
          </w:tcPr>
          <w:p>
            <w:pPr>
              <w:spacing w:line="320" w:lineRule="exact"/>
              <w:jc w:val="center"/>
              <w:rPr>
                <w:rFonts w:hint="eastAsia" w:ascii="宋体" w:hAnsi="宋体"/>
                <w:color w:val="auto"/>
                <w:kern w:val="2"/>
                <w:sz w:val="21"/>
                <w:szCs w:val="21"/>
                <w:lang w:val="en-US" w:eastAsia="zh-CN" w:bidi="ar-SA"/>
              </w:rPr>
            </w:pPr>
            <w:r>
              <w:rPr>
                <w:rFonts w:hint="eastAsia" w:ascii="宋体" w:hAnsi="宋体"/>
                <w:color w:val="auto"/>
                <w:szCs w:val="21"/>
              </w:rPr>
              <w:t>易燃液体，类别3</w:t>
            </w:r>
          </w:p>
        </w:tc>
      </w:tr>
    </w:tbl>
    <w:p>
      <w:pPr>
        <w:widowControl/>
        <w:spacing w:line="560" w:lineRule="exact"/>
        <w:ind w:firstLine="560" w:firstLineChars="200"/>
        <w:rPr>
          <w:rFonts w:hint="eastAsia" w:ascii="宋体" w:hAnsi="宋体"/>
          <w:color w:val="auto"/>
          <w:sz w:val="28"/>
          <w:szCs w:val="28"/>
        </w:rPr>
      </w:pPr>
      <w:r>
        <w:rPr>
          <w:rFonts w:hint="eastAsia" w:ascii="宋体" w:hAnsi="宋体"/>
          <w:color w:val="auto"/>
          <w:sz w:val="28"/>
          <w:szCs w:val="28"/>
        </w:rPr>
        <w:t>此类危险化学品为易燃液体，蒸汽可能与空气形成爆炸性混合物，当泄漏遇到明火或高温时易发生火灾、爆炸。</w:t>
      </w:r>
    </w:p>
    <w:p>
      <w:pPr>
        <w:keepNext/>
        <w:keepLines/>
        <w:spacing w:line="360" w:lineRule="auto"/>
        <w:outlineLvl w:val="2"/>
        <w:rPr>
          <w:rFonts w:ascii="宋体" w:hAnsi="宋体"/>
          <w:b/>
          <w:bCs/>
          <w:sz w:val="28"/>
          <w:szCs w:val="28"/>
        </w:rPr>
      </w:pPr>
      <w:bookmarkStart w:id="60" w:name="_Toc23561"/>
      <w:r>
        <w:rPr>
          <w:rFonts w:hint="eastAsia" w:ascii="宋体" w:hAnsi="宋体"/>
          <w:b/>
          <w:bCs/>
          <w:sz w:val="28"/>
          <w:szCs w:val="28"/>
        </w:rPr>
        <w:t>3.1.2重点监管、易制毒、易制爆危险化学品识别</w:t>
      </w:r>
      <w:bookmarkEnd w:id="60"/>
    </w:p>
    <w:p>
      <w:pPr>
        <w:ind w:firstLine="560" w:firstLineChars="200"/>
        <w:rPr>
          <w:rFonts w:ascii="宋体" w:hAnsi="宋体"/>
          <w:color w:val="auto"/>
          <w:sz w:val="28"/>
          <w:szCs w:val="28"/>
        </w:rPr>
      </w:pPr>
      <w:bookmarkStart w:id="61" w:name="_Toc21064"/>
      <w:bookmarkEnd w:id="61"/>
      <w:r>
        <w:rPr>
          <w:rFonts w:hint="eastAsia" w:ascii="宋体" w:hAnsi="宋体"/>
          <w:color w:val="auto"/>
          <w:sz w:val="28"/>
          <w:szCs w:val="28"/>
        </w:rPr>
        <w:t>1）重点监管危险化学品辨识</w:t>
      </w:r>
    </w:p>
    <w:p>
      <w:pPr>
        <w:spacing w:line="360" w:lineRule="auto"/>
        <w:ind w:firstLine="560" w:firstLineChars="200"/>
        <w:jc w:val="left"/>
        <w:rPr>
          <w:rFonts w:ascii="宋体" w:hAnsi="宋体"/>
          <w:color w:val="auto"/>
          <w:sz w:val="28"/>
          <w:szCs w:val="28"/>
        </w:rPr>
      </w:pPr>
      <w:r>
        <w:rPr>
          <w:rFonts w:hint="eastAsia" w:ascii="宋体" w:hAnsi="宋体"/>
          <w:color w:val="auto"/>
          <w:sz w:val="28"/>
          <w:szCs w:val="28"/>
        </w:rPr>
        <w:t>依据《国家安全监管总局关于公布首批重点监管的危险化学品名录的通知》（安监总管三[2011]95号）及《国家安全监管总局关于公布第二批重点监管危险化学品名录的通知》（安监总管三[2013]12号）进行辨识，该项目拟储存危险化学品不涉及重点监管的危险化学品。</w:t>
      </w:r>
    </w:p>
    <w:p>
      <w:pPr>
        <w:ind w:firstLine="560" w:firstLineChars="200"/>
        <w:rPr>
          <w:rFonts w:hint="eastAsia" w:ascii="宋体" w:hAnsi="宋体"/>
          <w:color w:val="auto"/>
          <w:sz w:val="28"/>
          <w:szCs w:val="28"/>
        </w:rPr>
      </w:pPr>
      <w:r>
        <w:rPr>
          <w:rFonts w:hint="eastAsia" w:ascii="宋体" w:hAnsi="宋体"/>
          <w:color w:val="auto"/>
          <w:sz w:val="28"/>
          <w:szCs w:val="28"/>
        </w:rPr>
        <w:t>2）高毒、剧毒化学品辨识过程</w:t>
      </w:r>
    </w:p>
    <w:p>
      <w:pPr>
        <w:ind w:firstLine="560" w:firstLineChars="200"/>
        <w:rPr>
          <w:rFonts w:hint="eastAsia" w:ascii="宋体" w:hAnsi="宋体"/>
          <w:color w:val="auto"/>
          <w:sz w:val="28"/>
          <w:szCs w:val="28"/>
        </w:rPr>
      </w:pPr>
      <w:r>
        <w:rPr>
          <w:rFonts w:hint="eastAsia" w:ascii="宋体" w:hAnsi="宋体"/>
          <w:color w:val="auto"/>
          <w:sz w:val="28"/>
          <w:szCs w:val="28"/>
        </w:rPr>
        <w:t>依据《危险化学品目录》（2015版），该项目涉及的危险化学品不属于剧毒化学品。</w:t>
      </w:r>
    </w:p>
    <w:p>
      <w:pPr>
        <w:ind w:firstLine="560" w:firstLineChars="200"/>
        <w:rPr>
          <w:rFonts w:hint="eastAsia" w:ascii="宋体" w:hAnsi="宋体"/>
          <w:color w:val="auto"/>
          <w:sz w:val="28"/>
          <w:szCs w:val="28"/>
        </w:rPr>
      </w:pPr>
      <w:r>
        <w:rPr>
          <w:rFonts w:hint="eastAsia" w:ascii="宋体" w:hAnsi="宋体"/>
          <w:color w:val="auto"/>
          <w:sz w:val="28"/>
          <w:szCs w:val="28"/>
        </w:rPr>
        <w:t>依据《高毒物品目录》（卫法监发[2003]142号），该项目涉及的危险化学品不属于高毒物。</w:t>
      </w:r>
    </w:p>
    <w:p>
      <w:pPr>
        <w:ind w:firstLine="560" w:firstLineChars="200"/>
        <w:rPr>
          <w:rFonts w:hint="eastAsia" w:ascii="宋体" w:hAnsi="宋体"/>
          <w:color w:val="auto"/>
          <w:sz w:val="28"/>
          <w:szCs w:val="28"/>
        </w:rPr>
      </w:pPr>
      <w:r>
        <w:rPr>
          <w:rFonts w:hint="eastAsia" w:ascii="宋体" w:hAnsi="宋体"/>
          <w:color w:val="auto"/>
          <w:sz w:val="28"/>
          <w:szCs w:val="28"/>
        </w:rPr>
        <w:t>3）易制毒、易制爆化学品辨识</w:t>
      </w:r>
    </w:p>
    <w:p>
      <w:pPr>
        <w:ind w:firstLine="560" w:firstLineChars="200"/>
        <w:rPr>
          <w:rFonts w:hint="eastAsia" w:ascii="宋体" w:hAnsi="宋体"/>
          <w:color w:val="auto"/>
          <w:sz w:val="28"/>
          <w:szCs w:val="28"/>
        </w:rPr>
      </w:pPr>
      <w:r>
        <w:rPr>
          <w:rFonts w:hint="eastAsia" w:ascii="宋体" w:hAnsi="宋体"/>
          <w:color w:val="auto"/>
          <w:sz w:val="28"/>
          <w:szCs w:val="28"/>
        </w:rPr>
        <w:t>依据《易制毒化学品管理条例》（国务院令第445号颁布，第653、666号修改），公安部2017年5月11日发布的《易制爆化学品名录》2017版，该项目涉及的危险化学品不属于易制毒、易制爆危险化学品。</w:t>
      </w:r>
    </w:p>
    <w:p>
      <w:pPr>
        <w:keepNext/>
        <w:keepLines/>
        <w:spacing w:line="360" w:lineRule="auto"/>
        <w:outlineLvl w:val="2"/>
        <w:rPr>
          <w:rFonts w:hint="eastAsia" w:ascii="宋体" w:hAnsi="宋体" w:eastAsia="宋体"/>
          <w:b/>
          <w:bCs/>
          <w:sz w:val="28"/>
          <w:szCs w:val="28"/>
          <w:lang w:eastAsia="zh-CN"/>
        </w:rPr>
      </w:pPr>
      <w:bookmarkStart w:id="62" w:name="_Toc8646"/>
      <w:r>
        <w:rPr>
          <w:rFonts w:hint="eastAsia" w:ascii="宋体" w:hAnsi="宋体"/>
          <w:b/>
          <w:bCs/>
          <w:sz w:val="28"/>
          <w:szCs w:val="28"/>
        </w:rPr>
        <w:t>3.1.</w:t>
      </w:r>
      <w:r>
        <w:rPr>
          <w:rFonts w:hint="eastAsia" w:ascii="宋体" w:hAnsi="宋体"/>
          <w:b/>
          <w:bCs/>
          <w:sz w:val="28"/>
          <w:szCs w:val="28"/>
          <w:lang w:val="en-US" w:eastAsia="zh-CN"/>
        </w:rPr>
        <w:t>3</w:t>
      </w:r>
      <w:r>
        <w:rPr>
          <w:rFonts w:hint="eastAsia" w:ascii="宋体" w:hAnsi="宋体"/>
          <w:b/>
          <w:bCs/>
          <w:sz w:val="28"/>
          <w:szCs w:val="28"/>
          <w:lang w:eastAsia="zh-CN"/>
        </w:rPr>
        <w:t>其他危险物质分析</w:t>
      </w:r>
      <w:bookmarkEnd w:id="62"/>
    </w:p>
    <w:p>
      <w:pPr>
        <w:pStyle w:val="7"/>
        <w:ind w:firstLine="560"/>
        <w:rPr>
          <w:rFonts w:hint="eastAsia" w:ascii="宋体" w:hAnsi="宋体"/>
          <w:color w:val="auto"/>
          <w:sz w:val="28"/>
          <w:szCs w:val="28"/>
        </w:rPr>
      </w:pPr>
      <w:r>
        <w:rPr>
          <w:rFonts w:hint="eastAsia" w:ascii="宋体" w:hAnsi="宋体" w:cs="宋体"/>
          <w:color w:val="auto"/>
          <w:kern w:val="0"/>
          <w:sz w:val="28"/>
          <w:szCs w:val="28"/>
          <w:lang w:bidi="ar"/>
        </w:rPr>
        <w:t>储存的丙类固体</w:t>
      </w:r>
      <w:r>
        <w:rPr>
          <w:rFonts w:hint="eastAsia" w:ascii="宋体" w:hAnsi="宋体"/>
          <w:color w:val="auto"/>
          <w:sz w:val="28"/>
          <w:szCs w:val="28"/>
        </w:rPr>
        <w:t>及一些纸质、塑料包装物，具有可燃性。遇明火、电火花等点火源可能发生火灾事故。储存的</w:t>
      </w:r>
      <w:r>
        <w:rPr>
          <w:rFonts w:hint="eastAsia" w:ascii="宋体" w:hAnsi="宋体"/>
          <w:color w:val="auto"/>
          <w:sz w:val="28"/>
          <w:szCs w:val="28"/>
          <w:lang w:eastAsia="zh-CN"/>
        </w:rPr>
        <w:t>金属、</w:t>
      </w:r>
      <w:r>
        <w:rPr>
          <w:rFonts w:hint="eastAsia" w:ascii="宋体" w:hAnsi="宋体"/>
          <w:color w:val="auto"/>
          <w:sz w:val="28"/>
          <w:szCs w:val="28"/>
        </w:rPr>
        <w:t>汽车配件</w:t>
      </w:r>
      <w:r>
        <w:rPr>
          <w:rFonts w:hint="eastAsia" w:ascii="宋体" w:hAnsi="宋体"/>
          <w:color w:val="auto"/>
          <w:sz w:val="28"/>
          <w:szCs w:val="28"/>
          <w:lang w:eastAsia="zh-CN"/>
        </w:rPr>
        <w:t>等，若人员不慎踩踏、划伤等可能发生机械伤害事故</w:t>
      </w:r>
      <w:r>
        <w:rPr>
          <w:rFonts w:hint="eastAsia" w:ascii="宋体" w:hAnsi="宋体"/>
          <w:color w:val="auto"/>
          <w:sz w:val="28"/>
          <w:szCs w:val="28"/>
        </w:rPr>
        <w:t>。</w:t>
      </w:r>
    </w:p>
    <w:p>
      <w:pPr>
        <w:keepNext/>
        <w:keepLines/>
        <w:spacing w:line="360" w:lineRule="auto"/>
        <w:outlineLvl w:val="1"/>
        <w:rPr>
          <w:rFonts w:hint="eastAsia" w:ascii="宋体" w:hAnsi="宋体" w:cs="Arial"/>
          <w:b/>
          <w:bCs/>
          <w:sz w:val="30"/>
          <w:szCs w:val="30"/>
        </w:rPr>
      </w:pPr>
      <w:bookmarkStart w:id="63" w:name="_Toc26173"/>
      <w:r>
        <w:rPr>
          <w:rFonts w:hint="eastAsia" w:ascii="宋体" w:hAnsi="宋体" w:cs="Arial"/>
          <w:b/>
          <w:bCs/>
          <w:sz w:val="30"/>
          <w:szCs w:val="30"/>
        </w:rPr>
        <w:t>3.2</w:t>
      </w:r>
      <w:r>
        <w:rPr>
          <w:rFonts w:hint="eastAsia" w:ascii="宋体" w:hAnsi="宋体" w:cs="Arial"/>
          <w:b/>
          <w:bCs/>
          <w:sz w:val="30"/>
          <w:szCs w:val="30"/>
          <w:lang w:eastAsia="zh-CN"/>
        </w:rPr>
        <w:t>区域位置及总平面布置</w:t>
      </w:r>
      <w:r>
        <w:rPr>
          <w:rFonts w:hint="eastAsia" w:ascii="宋体" w:hAnsi="宋体" w:cs="Arial"/>
          <w:b/>
          <w:bCs/>
          <w:sz w:val="30"/>
          <w:szCs w:val="30"/>
        </w:rPr>
        <w:t>危险、有害因素辨识</w:t>
      </w:r>
      <w:bookmarkEnd w:id="63"/>
    </w:p>
    <w:p>
      <w:pPr>
        <w:spacing w:line="360" w:lineRule="auto"/>
        <w:ind w:firstLine="510"/>
        <w:rPr>
          <w:rFonts w:hint="eastAsia" w:ascii="宋体" w:hAnsi="宋体"/>
          <w:color w:val="auto"/>
          <w:sz w:val="28"/>
          <w:szCs w:val="28"/>
        </w:rPr>
      </w:pPr>
      <w:r>
        <w:rPr>
          <w:rFonts w:hint="eastAsia" w:ascii="宋体" w:hAnsi="宋体"/>
          <w:color w:val="auto"/>
          <w:sz w:val="28"/>
          <w:szCs w:val="28"/>
        </w:rPr>
        <w:t>本项目涉及易燃易爆物质储存，若后期周边规划建设项目与其防火距离不足，易燃易爆介质泄漏造成火灾爆炸事故后，可能造成建筑破坏、人员伤亡。</w:t>
      </w:r>
    </w:p>
    <w:p>
      <w:pPr>
        <w:spacing w:line="360" w:lineRule="auto"/>
        <w:ind w:firstLine="510"/>
        <w:rPr>
          <w:rFonts w:hint="eastAsia" w:ascii="宋体" w:hAnsi="宋体"/>
          <w:color w:val="auto"/>
          <w:sz w:val="28"/>
          <w:szCs w:val="28"/>
        </w:rPr>
      </w:pPr>
      <w:r>
        <w:rPr>
          <w:rFonts w:hint="eastAsia" w:ascii="宋体" w:hAnsi="宋体"/>
          <w:color w:val="auto"/>
          <w:sz w:val="28"/>
          <w:szCs w:val="28"/>
        </w:rPr>
        <w:t>该项目为物流仓储企业若道路狭窄、路面不平整、不畅通，若人流、物流不能有效分流，车辆无回车场地等，易引发车辆伤害事故。</w:t>
      </w:r>
    </w:p>
    <w:p>
      <w:pPr>
        <w:spacing w:line="360" w:lineRule="auto"/>
        <w:ind w:firstLine="510"/>
        <w:rPr>
          <w:rFonts w:hint="eastAsia" w:ascii="宋体" w:hAnsi="宋体"/>
          <w:color w:val="auto"/>
          <w:sz w:val="28"/>
          <w:szCs w:val="28"/>
        </w:rPr>
      </w:pPr>
      <w:r>
        <w:rPr>
          <w:rFonts w:hint="eastAsia" w:ascii="宋体" w:hAnsi="宋体"/>
          <w:color w:val="auto"/>
          <w:sz w:val="28"/>
          <w:szCs w:val="28"/>
        </w:rPr>
        <w:t>危险化学品运输由厂外单位负责，若不具备相关资质、安全管理不规范等，可能导致易燃、易爆物料泄漏或火灾及其他人员伤亡事故。</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2）建构筑物</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库房内未设置合理通风，易燃可燃介质泄漏，如排风装置失效或安装不正确，单位时间内通风换气次数不够，报警器不及时报警</w:t>
      </w:r>
      <w:r>
        <w:rPr>
          <w:rFonts w:hint="eastAsia" w:ascii="宋体" w:hAnsi="宋体"/>
          <w:color w:val="auto"/>
          <w:sz w:val="28"/>
          <w:szCs w:val="28"/>
          <w:lang w:eastAsia="zh-CN"/>
        </w:rPr>
        <w:t>，报警后未有效处理</w:t>
      </w:r>
      <w:r>
        <w:rPr>
          <w:rFonts w:hint="eastAsia" w:ascii="宋体" w:hAnsi="宋体"/>
          <w:color w:val="auto"/>
          <w:sz w:val="28"/>
          <w:szCs w:val="28"/>
        </w:rPr>
        <w:t>等原因造成可燃气体积聚，遇明火、高热等点火源易发生爆炸和火灾事故。</w:t>
      </w:r>
    </w:p>
    <w:p>
      <w:pPr>
        <w:keepNext/>
        <w:keepLines/>
        <w:spacing w:line="360" w:lineRule="auto"/>
        <w:outlineLvl w:val="1"/>
        <w:rPr>
          <w:rFonts w:hint="eastAsia" w:ascii="宋体" w:hAnsi="宋体" w:cs="Arial"/>
          <w:b/>
          <w:bCs/>
          <w:sz w:val="30"/>
          <w:szCs w:val="30"/>
        </w:rPr>
      </w:pPr>
      <w:bookmarkStart w:id="64" w:name="_Toc18752"/>
      <w:r>
        <w:rPr>
          <w:rFonts w:hint="eastAsia" w:ascii="宋体" w:hAnsi="宋体" w:cs="Arial"/>
          <w:b/>
          <w:bCs/>
          <w:sz w:val="30"/>
          <w:szCs w:val="30"/>
        </w:rPr>
        <w:t>3.</w:t>
      </w:r>
      <w:r>
        <w:rPr>
          <w:rFonts w:hint="eastAsia" w:ascii="宋体" w:hAnsi="宋体" w:cs="Arial"/>
          <w:b/>
          <w:bCs/>
          <w:sz w:val="30"/>
          <w:szCs w:val="30"/>
          <w:lang w:val="en-US" w:eastAsia="zh-CN"/>
        </w:rPr>
        <w:t>3</w:t>
      </w:r>
      <w:r>
        <w:rPr>
          <w:rFonts w:hint="eastAsia" w:ascii="宋体" w:hAnsi="宋体" w:cs="Arial"/>
          <w:b/>
          <w:bCs/>
          <w:sz w:val="30"/>
          <w:szCs w:val="30"/>
          <w:lang w:eastAsia="zh-CN"/>
        </w:rPr>
        <w:t>仓储</w:t>
      </w:r>
      <w:r>
        <w:rPr>
          <w:rFonts w:hint="eastAsia" w:ascii="宋体" w:hAnsi="宋体" w:cs="Arial"/>
          <w:b/>
          <w:bCs/>
          <w:sz w:val="30"/>
          <w:szCs w:val="30"/>
        </w:rPr>
        <w:t>过程危险、有害因素分析</w:t>
      </w:r>
      <w:bookmarkEnd w:id="64"/>
    </w:p>
    <w:p>
      <w:pPr>
        <w:keepNext/>
        <w:keepLines/>
        <w:spacing w:line="360" w:lineRule="auto"/>
        <w:outlineLvl w:val="2"/>
        <w:rPr>
          <w:rFonts w:hint="eastAsia" w:ascii="宋体" w:hAnsi="宋体"/>
          <w:b/>
          <w:bCs/>
          <w:sz w:val="28"/>
          <w:szCs w:val="28"/>
        </w:rPr>
      </w:pPr>
      <w:bookmarkStart w:id="65" w:name="_Toc31409"/>
      <w:bookmarkStart w:id="66" w:name="_Toc30829"/>
      <w:r>
        <w:rPr>
          <w:rFonts w:hint="eastAsia" w:ascii="宋体" w:hAnsi="宋体"/>
          <w:b/>
          <w:bCs/>
          <w:sz w:val="28"/>
          <w:szCs w:val="28"/>
        </w:rPr>
        <w:t>3.3.1火灾爆炸</w:t>
      </w:r>
      <w:bookmarkEnd w:id="65"/>
      <w:bookmarkEnd w:id="66"/>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该公司涉及甲、乙类仓库，储存的危险化学品主要为含易燃溶剂的合成树脂、油漆、辅助材料、涂料等制品[闭杯闪点≤60℃]，具有易燃易爆性、易挥发易、积聚静电性、易流动扩散等特性。若泄漏遇明火、静电火花、高热、氧化剂等，容易引发火灾、爆炸事故。</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1）爆炸区域划分</w:t>
      </w:r>
    </w:p>
    <w:p>
      <w:pPr>
        <w:spacing w:line="360" w:lineRule="auto"/>
        <w:ind w:firstLine="560" w:firstLineChars="200"/>
        <w:rPr>
          <w:rFonts w:hint="default" w:ascii="宋体" w:hAnsi="宋体"/>
          <w:color w:val="auto"/>
          <w:sz w:val="28"/>
          <w:szCs w:val="28"/>
        </w:rPr>
      </w:pPr>
      <w:r>
        <w:rPr>
          <w:rFonts w:hint="eastAsia" w:ascii="宋体" w:hAnsi="宋体"/>
          <w:color w:val="auto"/>
          <w:sz w:val="28"/>
          <w:szCs w:val="28"/>
        </w:rPr>
        <w:t>甲、乙类仓库：</w:t>
      </w:r>
      <w:r>
        <w:rPr>
          <w:rFonts w:hint="default" w:ascii="宋体" w:hAnsi="宋体"/>
          <w:color w:val="auto"/>
          <w:sz w:val="28"/>
          <w:szCs w:val="28"/>
        </w:rPr>
        <w:t>标准库1~7为甲类，综合库3为乙类，按通风良好环境进行设计，以门窗洞口为中心，半径15m，高度7.5m的范围内可划分为2区。</w:t>
      </w:r>
    </w:p>
    <w:p>
      <w:pPr>
        <w:spacing w:line="360" w:lineRule="auto"/>
        <w:ind w:firstLine="560" w:firstLineChars="200"/>
        <w:rPr>
          <w:color w:val="auto"/>
          <w:sz w:val="28"/>
          <w:szCs w:val="28"/>
        </w:rPr>
      </w:pPr>
      <w:r>
        <w:rPr>
          <w:color w:val="auto"/>
          <w:sz w:val="28"/>
          <w:szCs w:val="28"/>
        </w:rPr>
        <w:t>2）泄漏分析</w:t>
      </w:r>
    </w:p>
    <w:p>
      <w:pPr>
        <w:spacing w:line="360" w:lineRule="auto"/>
        <w:ind w:right="102" w:firstLine="560" w:firstLineChars="200"/>
        <w:rPr>
          <w:rFonts w:ascii="宋体" w:hAnsi="宋体"/>
          <w:color w:val="auto"/>
          <w:sz w:val="28"/>
        </w:rPr>
      </w:pPr>
      <w:r>
        <w:rPr>
          <w:rFonts w:hint="eastAsia" w:ascii="宋体" w:hAnsi="宋体"/>
          <w:color w:val="auto"/>
          <w:sz w:val="28"/>
          <w:szCs w:val="28"/>
        </w:rPr>
        <w:t>（1）桶装物料摆放不当、桶垛倒塌试剂桶损坏，桶质量不好发生渗漏；容量超过安全容量；</w:t>
      </w:r>
      <w:r>
        <w:rPr>
          <w:rFonts w:hint="eastAsia" w:ascii="宋体" w:hAnsi="宋体"/>
          <w:color w:val="auto"/>
          <w:sz w:val="28"/>
        </w:rPr>
        <w:t>桶装物料着火后，介质迅速汽化，桶内气体急剧膨胀，进而造成试剂桶发生爆炸，扩大火情。</w:t>
      </w:r>
    </w:p>
    <w:p>
      <w:pPr>
        <w:spacing w:line="360" w:lineRule="auto"/>
        <w:ind w:right="102" w:firstLine="560" w:firstLineChars="200"/>
        <w:rPr>
          <w:rFonts w:hint="eastAsia" w:ascii="宋体" w:hAnsi="宋体"/>
          <w:color w:val="auto"/>
          <w:sz w:val="28"/>
        </w:rPr>
      </w:pPr>
      <w:r>
        <w:rPr>
          <w:rFonts w:hint="eastAsia" w:ascii="宋体" w:hAnsi="宋体"/>
          <w:color w:val="auto"/>
          <w:sz w:val="28"/>
        </w:rPr>
        <w:t>（2）</w:t>
      </w:r>
      <w:r>
        <w:rPr>
          <w:rFonts w:hint="eastAsia" w:ascii="宋体" w:hAnsi="宋体"/>
          <w:color w:val="auto"/>
          <w:kern w:val="24"/>
          <w:sz w:val="28"/>
          <w:szCs w:val="20"/>
        </w:rPr>
        <w:t>危险物品包装物本身质量问题，出现包装物破损、破裂，</w:t>
      </w:r>
      <w:r>
        <w:rPr>
          <w:rFonts w:hint="eastAsia" w:ascii="宋体" w:hAnsi="宋体"/>
          <w:color w:val="auto"/>
          <w:sz w:val="28"/>
        </w:rPr>
        <w:t>包装密封不良、耐腐蚀性差等原因造成破损，易燃物品泄漏、挥发。</w:t>
      </w:r>
    </w:p>
    <w:p>
      <w:pPr>
        <w:spacing w:line="360" w:lineRule="auto"/>
        <w:ind w:right="102" w:firstLine="560" w:firstLineChars="200"/>
        <w:rPr>
          <w:rFonts w:hint="eastAsia" w:ascii="宋体" w:hAnsi="宋体"/>
          <w:color w:val="auto"/>
          <w:kern w:val="24"/>
          <w:sz w:val="28"/>
          <w:szCs w:val="20"/>
        </w:rPr>
      </w:pPr>
      <w:r>
        <w:rPr>
          <w:rFonts w:hint="eastAsia" w:ascii="宋体" w:hAnsi="宋体"/>
          <w:color w:val="auto"/>
          <w:kern w:val="24"/>
          <w:sz w:val="28"/>
          <w:szCs w:val="20"/>
        </w:rPr>
        <w:t>（3）危险物品堆放不合理，致使堆垛坍塌，危险物品包装物经过撞、挤、压等作用，出现破损、破裂等现象，导致危险物品在储存过程中泄漏。</w:t>
      </w:r>
    </w:p>
    <w:p>
      <w:pPr>
        <w:spacing w:line="360" w:lineRule="auto"/>
        <w:ind w:right="102" w:firstLine="560" w:firstLineChars="200"/>
        <w:rPr>
          <w:rFonts w:ascii="宋体" w:hAnsi="宋体"/>
          <w:color w:val="auto"/>
          <w:sz w:val="28"/>
          <w:szCs w:val="28"/>
        </w:rPr>
      </w:pPr>
      <w:r>
        <w:rPr>
          <w:rFonts w:hint="eastAsia" w:ascii="宋体" w:hAnsi="宋体"/>
          <w:color w:val="auto"/>
          <w:kern w:val="24"/>
          <w:sz w:val="28"/>
          <w:szCs w:val="20"/>
        </w:rPr>
        <w:t>（4）</w:t>
      </w:r>
      <w:r>
        <w:rPr>
          <w:rFonts w:hint="eastAsia" w:ascii="宋体" w:hAnsi="宋体"/>
          <w:color w:val="auto"/>
          <w:sz w:val="28"/>
        </w:rPr>
        <w:t>场所内狭窄、混乱，</w:t>
      </w:r>
      <w:r>
        <w:rPr>
          <w:rFonts w:hint="eastAsia" w:ascii="宋体" w:hAnsi="宋体"/>
          <w:color w:val="auto"/>
          <w:sz w:val="28"/>
          <w:szCs w:val="28"/>
        </w:rPr>
        <w:t>分区储存、堆跺不符合库房安全规定。通风差，无标志、标志不清晰、不规范或标志选用不当。</w:t>
      </w:r>
    </w:p>
    <w:p>
      <w:pPr>
        <w:spacing w:line="360" w:lineRule="auto"/>
        <w:ind w:right="-70" w:firstLine="560" w:firstLineChars="200"/>
        <w:rPr>
          <w:rFonts w:hint="eastAsia" w:ascii="宋体" w:hAnsi="宋体"/>
          <w:color w:val="auto"/>
          <w:kern w:val="24"/>
          <w:sz w:val="28"/>
          <w:szCs w:val="20"/>
        </w:rPr>
      </w:pPr>
      <w:r>
        <w:rPr>
          <w:rFonts w:hint="eastAsia" w:ascii="宋体" w:hAnsi="宋体"/>
          <w:color w:val="auto"/>
          <w:kern w:val="24"/>
          <w:sz w:val="28"/>
          <w:szCs w:val="20"/>
        </w:rPr>
        <w:t>（5）叉车在运输危险物品过程中，叉车工人操作失误，致使危险物品堆垛坍塌或包装物被撞、刺、摔，出现破损、破裂等现象，导致危险物品在储存过程中泄漏。</w:t>
      </w:r>
    </w:p>
    <w:p>
      <w:pPr>
        <w:spacing w:line="360" w:lineRule="auto"/>
        <w:ind w:right="-70" w:firstLine="560" w:firstLineChars="200"/>
        <w:rPr>
          <w:rFonts w:hint="eastAsia" w:ascii="宋体" w:hAnsi="宋体"/>
          <w:color w:val="auto"/>
          <w:kern w:val="24"/>
          <w:sz w:val="28"/>
          <w:szCs w:val="20"/>
        </w:rPr>
      </w:pPr>
      <w:r>
        <w:rPr>
          <w:rFonts w:hint="eastAsia" w:ascii="宋体" w:hAnsi="宋体"/>
          <w:color w:val="auto"/>
          <w:kern w:val="24"/>
          <w:sz w:val="28"/>
          <w:szCs w:val="20"/>
        </w:rPr>
        <w:t>（6）人员负荷超限、误操作、违章操作。</w:t>
      </w:r>
    </w:p>
    <w:p>
      <w:pPr>
        <w:spacing w:line="360" w:lineRule="auto"/>
        <w:ind w:right="-70" w:firstLine="560" w:firstLineChars="200"/>
        <w:rPr>
          <w:rFonts w:hint="eastAsia" w:ascii="宋体" w:hAnsi="宋体"/>
          <w:color w:val="auto"/>
          <w:kern w:val="24"/>
          <w:sz w:val="28"/>
          <w:szCs w:val="20"/>
        </w:rPr>
      </w:pPr>
      <w:r>
        <w:rPr>
          <w:rFonts w:hint="eastAsia" w:ascii="宋体" w:hAnsi="宋体"/>
          <w:color w:val="auto"/>
          <w:kern w:val="24"/>
          <w:sz w:val="28"/>
          <w:szCs w:val="20"/>
        </w:rPr>
        <w:t>3）点火源分析</w:t>
      </w:r>
    </w:p>
    <w:p>
      <w:pPr>
        <w:spacing w:line="360" w:lineRule="auto"/>
        <w:ind w:right="-70" w:firstLine="560" w:firstLineChars="200"/>
        <w:rPr>
          <w:rFonts w:hint="eastAsia" w:ascii="宋体" w:hAnsi="宋体"/>
          <w:color w:val="auto"/>
          <w:kern w:val="24"/>
          <w:sz w:val="28"/>
          <w:szCs w:val="20"/>
        </w:rPr>
      </w:pPr>
      <w:r>
        <w:rPr>
          <w:rFonts w:hint="eastAsia" w:ascii="宋体" w:hAnsi="宋体"/>
          <w:color w:val="auto"/>
          <w:kern w:val="24"/>
          <w:sz w:val="28"/>
          <w:szCs w:val="20"/>
        </w:rPr>
        <w:t>（1）明火。库房内违章使用打火机、吸烟等，设备维护、检修时电（气）焊等作业过程可能产生明火，电气线路出现故障起火，机动车辆排气夹带火星等。</w:t>
      </w:r>
    </w:p>
    <w:p>
      <w:pPr>
        <w:spacing w:line="360" w:lineRule="auto"/>
        <w:ind w:right="-70" w:firstLine="560" w:firstLineChars="200"/>
        <w:rPr>
          <w:rFonts w:hint="eastAsia" w:ascii="宋体" w:hAnsi="宋体"/>
          <w:color w:val="auto"/>
          <w:kern w:val="24"/>
          <w:sz w:val="28"/>
          <w:szCs w:val="20"/>
        </w:rPr>
      </w:pPr>
      <w:r>
        <w:rPr>
          <w:rFonts w:hint="eastAsia" w:ascii="宋体" w:hAnsi="宋体"/>
          <w:color w:val="auto"/>
          <w:kern w:val="24"/>
          <w:sz w:val="28"/>
          <w:szCs w:val="20"/>
        </w:rPr>
        <w:t>（2）电火花。装卸过程中使用不防爆的叉车电路或排气管未安装阻火器、使用不防爆设备及灯具。配电箱及电气线路选型不当，未做接地或接地措施缺陷，电线未穿管保护，误操作等引起电气火花或电弧。</w:t>
      </w:r>
    </w:p>
    <w:p>
      <w:pPr>
        <w:spacing w:line="360" w:lineRule="auto"/>
        <w:ind w:right="-70" w:firstLine="560" w:firstLineChars="200"/>
        <w:rPr>
          <w:rFonts w:hint="eastAsia" w:ascii="宋体" w:hAnsi="宋体"/>
          <w:color w:val="auto"/>
          <w:kern w:val="24"/>
          <w:sz w:val="28"/>
          <w:szCs w:val="20"/>
        </w:rPr>
      </w:pPr>
      <w:r>
        <w:rPr>
          <w:rFonts w:hint="eastAsia" w:ascii="宋体" w:hAnsi="宋体"/>
          <w:color w:val="auto"/>
          <w:kern w:val="24"/>
          <w:sz w:val="28"/>
          <w:szCs w:val="20"/>
        </w:rPr>
        <w:t>（3）摩擦或撞击火花。装卸过程中的机械碰撞、撞击可产生火花。</w:t>
      </w:r>
    </w:p>
    <w:p>
      <w:pPr>
        <w:spacing w:line="360" w:lineRule="auto"/>
        <w:ind w:right="-70" w:firstLine="560" w:firstLineChars="200"/>
        <w:rPr>
          <w:rFonts w:hint="eastAsia" w:ascii="宋体" w:hAnsi="宋体"/>
          <w:color w:val="auto"/>
          <w:kern w:val="24"/>
          <w:sz w:val="28"/>
          <w:szCs w:val="20"/>
        </w:rPr>
      </w:pPr>
      <w:r>
        <w:rPr>
          <w:rFonts w:hint="eastAsia" w:ascii="宋体" w:hAnsi="宋体"/>
          <w:color w:val="auto"/>
          <w:kern w:val="24"/>
          <w:sz w:val="28"/>
          <w:szCs w:val="20"/>
        </w:rPr>
        <w:t>（4）静电火花。装卸过程静电积聚；电气设备的外壳易产生感应静电；操作人员如未按规定着装，其普通的化纤、毛料的衣服经摩擦也能产生静电。静电累积达到一定程度，会因形成电位差而放电，产生静电火花。</w:t>
      </w:r>
    </w:p>
    <w:p>
      <w:pPr>
        <w:spacing w:line="360" w:lineRule="auto"/>
        <w:ind w:right="-70" w:firstLine="560" w:firstLineChars="200"/>
        <w:rPr>
          <w:rFonts w:hint="eastAsia"/>
          <w:color w:val="auto"/>
          <w:sz w:val="28"/>
          <w:szCs w:val="28"/>
        </w:rPr>
      </w:pPr>
      <w:r>
        <w:rPr>
          <w:rFonts w:hint="eastAsia" w:ascii="宋体" w:hAnsi="宋体"/>
          <w:color w:val="auto"/>
          <w:kern w:val="24"/>
          <w:sz w:val="28"/>
          <w:szCs w:val="20"/>
        </w:rPr>
        <w:t>（5）雷电火花。建筑物未做防雷措施或防雷设施失效，接地电阻不符合规范要求，遇雷雨天气，会因雷击产生雷电火花。</w:t>
      </w:r>
    </w:p>
    <w:p>
      <w:pPr>
        <w:spacing w:line="360" w:lineRule="auto"/>
        <w:ind w:right="-70" w:firstLine="560" w:firstLineChars="200"/>
        <w:rPr>
          <w:rFonts w:hint="eastAsia" w:ascii="宋体" w:hAnsi="宋体"/>
          <w:color w:val="auto"/>
          <w:kern w:val="24"/>
          <w:sz w:val="28"/>
          <w:szCs w:val="20"/>
        </w:rPr>
      </w:pPr>
      <w:r>
        <w:rPr>
          <w:rFonts w:hint="eastAsia" w:ascii="宋体" w:hAnsi="宋体"/>
          <w:color w:val="auto"/>
          <w:kern w:val="24"/>
          <w:sz w:val="28"/>
          <w:szCs w:val="20"/>
        </w:rPr>
        <w:t>4）其他火灾</w:t>
      </w:r>
    </w:p>
    <w:p>
      <w:pPr>
        <w:ind w:firstLine="560" w:firstLineChars="200"/>
        <w:rPr>
          <w:rFonts w:hint="eastAsia" w:ascii="宋体" w:hAnsi="宋体"/>
          <w:color w:val="auto"/>
          <w:kern w:val="24"/>
          <w:sz w:val="28"/>
          <w:szCs w:val="20"/>
        </w:rPr>
      </w:pPr>
      <w:r>
        <w:rPr>
          <w:rFonts w:hint="eastAsia" w:ascii="宋体" w:hAnsi="宋体"/>
          <w:color w:val="auto"/>
          <w:sz w:val="28"/>
          <w:szCs w:val="28"/>
        </w:rPr>
        <w:t>其他</w:t>
      </w:r>
      <w:r>
        <w:rPr>
          <w:rFonts w:hint="eastAsia" w:ascii="宋体" w:hAnsi="宋体"/>
          <w:color w:val="auto"/>
          <w:kern w:val="24"/>
          <w:sz w:val="28"/>
          <w:szCs w:val="20"/>
        </w:rPr>
        <w:t>可燃固体及</w:t>
      </w:r>
      <w:r>
        <w:rPr>
          <w:rFonts w:hint="eastAsia" w:ascii="宋体" w:hAnsi="宋体"/>
          <w:color w:val="auto"/>
          <w:sz w:val="28"/>
          <w:szCs w:val="28"/>
        </w:rPr>
        <w:t>部分包装物如纸箱子和塑料等也属于可燃物品，</w:t>
      </w:r>
      <w:r>
        <w:rPr>
          <w:rFonts w:hint="eastAsia" w:ascii="宋体" w:hAnsi="宋体"/>
          <w:color w:val="auto"/>
          <w:kern w:val="24"/>
          <w:sz w:val="28"/>
          <w:szCs w:val="20"/>
        </w:rPr>
        <w:t>一旦遇到明火或高温物体易发生火灾事故。</w:t>
      </w:r>
    </w:p>
    <w:p>
      <w:pPr>
        <w:keepNext/>
        <w:keepLines/>
        <w:spacing w:line="360" w:lineRule="auto"/>
        <w:outlineLvl w:val="2"/>
        <w:rPr>
          <w:rFonts w:hint="eastAsia" w:ascii="宋体" w:hAnsi="宋体"/>
          <w:b/>
          <w:bCs/>
          <w:sz w:val="28"/>
          <w:szCs w:val="28"/>
        </w:rPr>
      </w:pPr>
      <w:bookmarkStart w:id="67" w:name="_Toc18209"/>
      <w:bookmarkStart w:id="68" w:name="_Toc21470"/>
      <w:r>
        <w:rPr>
          <w:rFonts w:hint="eastAsia" w:ascii="宋体" w:hAnsi="宋体"/>
          <w:b/>
          <w:bCs/>
          <w:sz w:val="28"/>
          <w:szCs w:val="28"/>
        </w:rPr>
        <w:t>3.3.2中毒</w:t>
      </w:r>
      <w:bookmarkEnd w:id="67"/>
      <w:bookmarkEnd w:id="68"/>
    </w:p>
    <w:p>
      <w:pPr>
        <w:spacing w:line="360" w:lineRule="auto"/>
        <w:ind w:firstLine="560" w:firstLineChars="200"/>
        <w:rPr>
          <w:rFonts w:hint="eastAsia" w:ascii="宋体" w:hAnsi="宋体" w:cs="宋体"/>
          <w:kern w:val="0"/>
          <w:sz w:val="28"/>
          <w:szCs w:val="28"/>
        </w:rPr>
      </w:pPr>
      <w:r>
        <w:rPr>
          <w:rFonts w:hint="eastAsia" w:ascii="宋体" w:hAnsi="宋体"/>
          <w:color w:val="auto"/>
          <w:sz w:val="28"/>
        </w:rPr>
        <w:t>建设项目储存危险化学品具有一定毒害性，</w:t>
      </w:r>
      <w:r>
        <w:rPr>
          <w:rFonts w:hint="eastAsia" w:ascii="宋体" w:hAnsi="宋体"/>
          <w:color w:val="auto"/>
          <w:sz w:val="28"/>
          <w:szCs w:val="28"/>
        </w:rPr>
        <w:t>由于设备缺陷、防护缺陷、管理缺陷或误操作等发生泄漏，存在人员中毒危险。</w:t>
      </w:r>
      <w:r>
        <w:rPr>
          <w:color w:val="auto"/>
          <w:sz w:val="28"/>
          <w:szCs w:val="28"/>
        </w:rPr>
        <w:t>人若长时间</w:t>
      </w:r>
      <w:r>
        <w:rPr>
          <w:rFonts w:hint="eastAsia"/>
          <w:color w:val="auto"/>
          <w:sz w:val="28"/>
          <w:szCs w:val="28"/>
        </w:rPr>
        <w:t>持续</w:t>
      </w:r>
      <w:r>
        <w:rPr>
          <w:color w:val="auto"/>
          <w:sz w:val="28"/>
          <w:szCs w:val="28"/>
        </w:rPr>
        <w:t>吸入</w:t>
      </w:r>
      <w:r>
        <w:rPr>
          <w:rFonts w:hint="eastAsia"/>
          <w:color w:val="auto"/>
          <w:sz w:val="28"/>
          <w:szCs w:val="28"/>
        </w:rPr>
        <w:t>溶剂</w:t>
      </w:r>
      <w:r>
        <w:rPr>
          <w:color w:val="auto"/>
          <w:sz w:val="28"/>
          <w:szCs w:val="28"/>
        </w:rPr>
        <w:t>蒸气将会引起慢性中毒的现象，但短时间暴露高浓度</w:t>
      </w:r>
      <w:r>
        <w:rPr>
          <w:rFonts w:hint="eastAsia"/>
          <w:color w:val="auto"/>
          <w:sz w:val="28"/>
          <w:szCs w:val="28"/>
        </w:rPr>
        <w:t>有机溶剂</w:t>
      </w:r>
      <w:r>
        <w:rPr>
          <w:color w:val="auto"/>
          <w:sz w:val="28"/>
          <w:szCs w:val="28"/>
        </w:rPr>
        <w:t>蒸气之下，也会有急性中毒的危险</w:t>
      </w:r>
      <w:r>
        <w:rPr>
          <w:rFonts w:hint="eastAsia"/>
          <w:color w:val="auto"/>
          <w:sz w:val="28"/>
          <w:szCs w:val="28"/>
        </w:rPr>
        <w:t>。</w:t>
      </w:r>
      <w:r>
        <w:rPr>
          <w:rFonts w:hint="eastAsia" w:ascii="宋体" w:hAnsi="宋体" w:cs="宋体"/>
          <w:kern w:val="0"/>
          <w:sz w:val="28"/>
          <w:szCs w:val="28"/>
        </w:rPr>
        <w:t>具体的</w:t>
      </w:r>
      <w:r>
        <w:rPr>
          <w:rFonts w:hint="eastAsia" w:ascii="宋体" w:hAnsi="宋体" w:cs="宋体"/>
          <w:kern w:val="0"/>
          <w:sz w:val="28"/>
          <w:szCs w:val="28"/>
          <w:lang w:eastAsia="zh-CN"/>
        </w:rPr>
        <w:t>职业危害</w:t>
      </w:r>
      <w:r>
        <w:rPr>
          <w:rFonts w:hint="eastAsia" w:ascii="宋体" w:hAnsi="宋体" w:cs="宋体"/>
          <w:kern w:val="0"/>
          <w:sz w:val="28"/>
          <w:szCs w:val="28"/>
        </w:rPr>
        <w:t>毒性、侵入途径、危害程度分级、毒作用特点见下表：</w:t>
      </w:r>
    </w:p>
    <w:p>
      <w:pPr>
        <w:autoSpaceDE w:val="0"/>
        <w:autoSpaceDN w:val="0"/>
        <w:adjustRightInd w:val="0"/>
        <w:spacing w:line="360" w:lineRule="auto"/>
        <w:jc w:val="center"/>
        <w:rPr>
          <w:rFonts w:hint="eastAsia" w:ascii="宋体" w:hAnsi="宋体" w:cs="宋体"/>
          <w:b/>
          <w:kern w:val="0"/>
          <w:sz w:val="24"/>
          <w:szCs w:val="24"/>
        </w:rPr>
      </w:pPr>
      <w:r>
        <w:rPr>
          <w:rFonts w:hint="eastAsia" w:ascii="宋体" w:hAnsi="宋体" w:cs="宋体"/>
          <w:b/>
          <w:kern w:val="0"/>
          <w:sz w:val="24"/>
          <w:szCs w:val="24"/>
        </w:rPr>
        <w:t>表3.</w:t>
      </w:r>
      <w:r>
        <w:rPr>
          <w:rFonts w:hint="eastAsia" w:ascii="宋体" w:hAnsi="宋体" w:cs="宋体"/>
          <w:b/>
          <w:kern w:val="0"/>
          <w:sz w:val="24"/>
          <w:szCs w:val="24"/>
          <w:lang w:val="en-US" w:eastAsia="zh-CN"/>
        </w:rPr>
        <w:t>3</w:t>
      </w:r>
      <w:r>
        <w:rPr>
          <w:rFonts w:hint="eastAsia" w:ascii="宋体" w:hAnsi="宋体" w:cs="宋体"/>
          <w:b/>
          <w:kern w:val="0"/>
          <w:sz w:val="24"/>
          <w:szCs w:val="24"/>
        </w:rPr>
        <w:t>-1</w:t>
      </w:r>
      <w:r>
        <w:rPr>
          <w:rFonts w:hint="eastAsia" w:ascii="宋体" w:hAnsi="宋体" w:cs="宋体"/>
          <w:b/>
          <w:kern w:val="0"/>
          <w:sz w:val="24"/>
          <w:szCs w:val="24"/>
          <w:lang w:eastAsia="zh-CN"/>
        </w:rPr>
        <w:t>毒性</w:t>
      </w:r>
      <w:r>
        <w:rPr>
          <w:rFonts w:hint="eastAsia" w:ascii="宋体" w:hAnsi="宋体" w:cs="宋体"/>
          <w:b/>
          <w:kern w:val="0"/>
          <w:sz w:val="24"/>
          <w:szCs w:val="24"/>
        </w:rPr>
        <w:t>物质毒性危害及接触限值</w:t>
      </w:r>
    </w:p>
    <w:tbl>
      <w:tblPr>
        <w:tblStyle w:val="2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2"/>
        <w:gridCol w:w="715"/>
        <w:gridCol w:w="3007"/>
        <w:gridCol w:w="1259"/>
        <w:gridCol w:w="1342"/>
        <w:gridCol w:w="761"/>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7" w:type="pct"/>
            <w:noWrap w:val="0"/>
            <w:vAlign w:val="center"/>
          </w:tcPr>
          <w:p>
            <w:pPr>
              <w:autoSpaceDE w:val="0"/>
              <w:autoSpaceDN w:val="0"/>
              <w:adjustRightInd w:val="0"/>
              <w:spacing w:line="360" w:lineRule="exact"/>
              <w:jc w:val="center"/>
              <w:rPr>
                <w:rFonts w:hint="eastAsia" w:ascii="宋体" w:hAnsi="宋体" w:cs="宋体"/>
                <w:b/>
                <w:kern w:val="0"/>
                <w:szCs w:val="21"/>
              </w:rPr>
            </w:pPr>
            <w:r>
              <w:rPr>
                <w:rFonts w:hint="eastAsia" w:ascii="宋体" w:hAnsi="宋体" w:cs="宋体"/>
                <w:b/>
                <w:kern w:val="0"/>
                <w:szCs w:val="21"/>
              </w:rPr>
              <w:t>序号</w:t>
            </w:r>
          </w:p>
        </w:tc>
        <w:tc>
          <w:tcPr>
            <w:tcW w:w="419" w:type="pct"/>
            <w:noWrap w:val="0"/>
            <w:vAlign w:val="center"/>
          </w:tcPr>
          <w:p>
            <w:pPr>
              <w:autoSpaceDE w:val="0"/>
              <w:autoSpaceDN w:val="0"/>
              <w:adjustRightInd w:val="0"/>
              <w:spacing w:line="360" w:lineRule="exact"/>
              <w:jc w:val="center"/>
              <w:rPr>
                <w:rFonts w:hint="eastAsia" w:ascii="宋体" w:hAnsi="宋体" w:cs="宋体"/>
                <w:b/>
                <w:kern w:val="0"/>
                <w:szCs w:val="21"/>
              </w:rPr>
            </w:pPr>
            <w:r>
              <w:rPr>
                <w:rFonts w:hint="eastAsia" w:ascii="宋体" w:hAnsi="宋体" w:cs="宋体"/>
                <w:b/>
                <w:kern w:val="0"/>
                <w:szCs w:val="21"/>
              </w:rPr>
              <w:t>名称</w:t>
            </w:r>
          </w:p>
        </w:tc>
        <w:tc>
          <w:tcPr>
            <w:tcW w:w="1763" w:type="pct"/>
            <w:noWrap w:val="0"/>
            <w:vAlign w:val="center"/>
          </w:tcPr>
          <w:p>
            <w:pPr>
              <w:autoSpaceDE w:val="0"/>
              <w:autoSpaceDN w:val="0"/>
              <w:adjustRightInd w:val="0"/>
              <w:spacing w:line="360" w:lineRule="exact"/>
              <w:jc w:val="center"/>
              <w:rPr>
                <w:rFonts w:hint="eastAsia" w:ascii="宋体" w:hAnsi="宋体" w:cs="宋体"/>
                <w:b/>
                <w:kern w:val="0"/>
                <w:szCs w:val="21"/>
              </w:rPr>
            </w:pPr>
            <w:r>
              <w:rPr>
                <w:rFonts w:hint="eastAsia" w:ascii="宋体" w:hAnsi="宋体" w:cs="宋体"/>
                <w:b/>
                <w:kern w:val="0"/>
                <w:szCs w:val="21"/>
              </w:rPr>
              <w:t>毒性危害</w:t>
            </w:r>
          </w:p>
        </w:tc>
        <w:tc>
          <w:tcPr>
            <w:tcW w:w="738" w:type="pct"/>
            <w:noWrap w:val="0"/>
            <w:vAlign w:val="center"/>
          </w:tcPr>
          <w:p>
            <w:pPr>
              <w:autoSpaceDE w:val="0"/>
              <w:autoSpaceDN w:val="0"/>
              <w:adjustRightInd w:val="0"/>
              <w:spacing w:line="360" w:lineRule="exact"/>
              <w:jc w:val="center"/>
              <w:rPr>
                <w:rFonts w:hint="eastAsia" w:ascii="宋体" w:hAnsi="宋体"/>
                <w:b/>
                <w:color w:val="000000"/>
                <w:kern w:val="0"/>
                <w:szCs w:val="21"/>
              </w:rPr>
            </w:pPr>
            <w:r>
              <w:rPr>
                <w:rFonts w:ascii="宋体" w:hAnsi="宋体"/>
                <w:b/>
                <w:color w:val="000000"/>
                <w:kern w:val="0"/>
                <w:szCs w:val="21"/>
              </w:rPr>
              <w:t>TWA</w:t>
            </w:r>
          </w:p>
          <w:p>
            <w:pPr>
              <w:autoSpaceDE w:val="0"/>
              <w:autoSpaceDN w:val="0"/>
              <w:adjustRightInd w:val="0"/>
              <w:spacing w:line="360" w:lineRule="exact"/>
              <w:jc w:val="center"/>
              <w:rPr>
                <w:rFonts w:hint="eastAsia" w:ascii="宋体" w:hAnsi="宋体" w:cs="宋体"/>
                <w:b/>
                <w:kern w:val="0"/>
                <w:szCs w:val="21"/>
              </w:rPr>
            </w:pPr>
            <w:r>
              <w:rPr>
                <w:rFonts w:ascii="宋体" w:hAnsi="宋体"/>
                <w:b/>
                <w:color w:val="000000"/>
                <w:kern w:val="0"/>
                <w:szCs w:val="21"/>
              </w:rPr>
              <w:t>mg/m</w:t>
            </w:r>
            <w:r>
              <w:rPr>
                <w:rFonts w:ascii="宋体" w:hAnsi="宋体"/>
                <w:b/>
                <w:color w:val="000000"/>
                <w:kern w:val="0"/>
                <w:szCs w:val="21"/>
                <w:vertAlign w:val="superscript"/>
              </w:rPr>
              <w:t>3</w:t>
            </w:r>
          </w:p>
        </w:tc>
        <w:tc>
          <w:tcPr>
            <w:tcW w:w="787" w:type="pct"/>
            <w:noWrap w:val="0"/>
            <w:vAlign w:val="center"/>
          </w:tcPr>
          <w:p>
            <w:pPr>
              <w:autoSpaceDE w:val="0"/>
              <w:autoSpaceDN w:val="0"/>
              <w:adjustRightInd w:val="0"/>
              <w:spacing w:line="360" w:lineRule="exact"/>
              <w:jc w:val="center"/>
              <w:rPr>
                <w:rFonts w:hint="eastAsia" w:ascii="宋体" w:hAnsi="宋体"/>
                <w:b/>
                <w:color w:val="000000"/>
                <w:kern w:val="0"/>
                <w:szCs w:val="21"/>
              </w:rPr>
            </w:pPr>
            <w:r>
              <w:rPr>
                <w:rFonts w:ascii="宋体" w:hAnsi="宋体"/>
                <w:b/>
                <w:color w:val="000000"/>
                <w:kern w:val="0"/>
                <w:szCs w:val="21"/>
              </w:rPr>
              <w:t>STEL</w:t>
            </w:r>
          </w:p>
          <w:p>
            <w:pPr>
              <w:autoSpaceDE w:val="0"/>
              <w:autoSpaceDN w:val="0"/>
              <w:adjustRightInd w:val="0"/>
              <w:spacing w:line="360" w:lineRule="exact"/>
              <w:jc w:val="center"/>
              <w:rPr>
                <w:rFonts w:hint="eastAsia" w:ascii="宋体" w:hAnsi="宋体" w:cs="宋体"/>
                <w:b/>
                <w:kern w:val="0"/>
                <w:szCs w:val="21"/>
              </w:rPr>
            </w:pPr>
            <w:r>
              <w:rPr>
                <w:rFonts w:ascii="宋体" w:hAnsi="宋体"/>
                <w:b/>
                <w:color w:val="000000"/>
                <w:kern w:val="0"/>
                <w:szCs w:val="21"/>
              </w:rPr>
              <w:t>mg/m</w:t>
            </w:r>
            <w:r>
              <w:rPr>
                <w:rFonts w:ascii="宋体" w:hAnsi="宋体"/>
                <w:b/>
                <w:color w:val="000000"/>
                <w:kern w:val="0"/>
                <w:szCs w:val="21"/>
                <w:vertAlign w:val="superscript"/>
              </w:rPr>
              <w:t>3</w:t>
            </w:r>
          </w:p>
        </w:tc>
        <w:tc>
          <w:tcPr>
            <w:tcW w:w="446" w:type="pct"/>
            <w:noWrap w:val="0"/>
            <w:vAlign w:val="center"/>
          </w:tcPr>
          <w:p>
            <w:pPr>
              <w:autoSpaceDE w:val="0"/>
              <w:autoSpaceDN w:val="0"/>
              <w:adjustRightInd w:val="0"/>
              <w:spacing w:line="360" w:lineRule="exact"/>
              <w:jc w:val="center"/>
              <w:rPr>
                <w:rFonts w:hint="eastAsia" w:ascii="宋体" w:hAnsi="宋体"/>
                <w:b/>
                <w:color w:val="000000"/>
                <w:kern w:val="0"/>
                <w:szCs w:val="21"/>
              </w:rPr>
            </w:pPr>
            <w:r>
              <w:rPr>
                <w:rFonts w:ascii="宋体" w:hAnsi="宋体"/>
                <w:b/>
                <w:color w:val="000000"/>
                <w:kern w:val="0"/>
                <w:szCs w:val="21"/>
              </w:rPr>
              <w:t>LD50</w:t>
            </w:r>
          </w:p>
          <w:p>
            <w:pPr>
              <w:autoSpaceDE w:val="0"/>
              <w:autoSpaceDN w:val="0"/>
              <w:adjustRightInd w:val="0"/>
              <w:spacing w:line="360" w:lineRule="exact"/>
              <w:jc w:val="center"/>
              <w:rPr>
                <w:rFonts w:hint="eastAsia" w:ascii="宋体" w:hAnsi="宋体" w:cs="宋体"/>
                <w:b/>
                <w:kern w:val="0"/>
                <w:szCs w:val="21"/>
              </w:rPr>
            </w:pPr>
            <w:r>
              <w:rPr>
                <w:rFonts w:ascii="宋体" w:hAnsi="宋体"/>
                <w:b/>
                <w:color w:val="000000"/>
                <w:kern w:val="0"/>
                <w:szCs w:val="21"/>
              </w:rPr>
              <w:t>LC50</w:t>
            </w:r>
          </w:p>
        </w:tc>
        <w:tc>
          <w:tcPr>
            <w:tcW w:w="470" w:type="pct"/>
            <w:noWrap w:val="0"/>
            <w:vAlign w:val="center"/>
          </w:tcPr>
          <w:p>
            <w:pPr>
              <w:autoSpaceDE w:val="0"/>
              <w:autoSpaceDN w:val="0"/>
              <w:adjustRightInd w:val="0"/>
              <w:spacing w:line="360" w:lineRule="exact"/>
              <w:jc w:val="center"/>
              <w:rPr>
                <w:rFonts w:hint="eastAsia" w:ascii="宋体" w:hAnsi="宋体" w:cs="宋体"/>
                <w:b/>
                <w:kern w:val="0"/>
                <w:szCs w:val="21"/>
              </w:rPr>
            </w:pPr>
            <w:r>
              <w:rPr>
                <w:rFonts w:hint="eastAsia" w:ascii="宋体" w:hAnsi="宋体" w:cs="宋体"/>
                <w:b/>
                <w:kern w:val="0"/>
                <w:szCs w:val="21"/>
              </w:rPr>
              <w:t>危害</w:t>
            </w:r>
          </w:p>
          <w:p>
            <w:pPr>
              <w:autoSpaceDE w:val="0"/>
              <w:autoSpaceDN w:val="0"/>
              <w:adjustRightInd w:val="0"/>
              <w:spacing w:line="360" w:lineRule="exact"/>
              <w:jc w:val="center"/>
              <w:rPr>
                <w:rFonts w:hint="eastAsia" w:ascii="宋体" w:hAnsi="宋体" w:cs="宋体"/>
                <w:b/>
                <w:kern w:val="0"/>
                <w:szCs w:val="21"/>
              </w:rPr>
            </w:pPr>
            <w:r>
              <w:rPr>
                <w:rFonts w:hint="eastAsia" w:ascii="宋体" w:hAnsi="宋体" w:cs="宋体"/>
                <w:b/>
                <w:kern w:val="0"/>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noWrap w:val="0"/>
            <w:vAlign w:val="center"/>
          </w:tcPr>
          <w:p>
            <w:pPr>
              <w:autoSpaceDE w:val="0"/>
              <w:autoSpaceDN w:val="0"/>
              <w:adjustRightInd w:val="0"/>
              <w:spacing w:line="360" w:lineRule="exact"/>
              <w:jc w:val="center"/>
              <w:rPr>
                <w:rFonts w:hint="eastAsia" w:ascii="宋体" w:hAnsi="宋体" w:cs="宋体"/>
                <w:kern w:val="0"/>
                <w:szCs w:val="21"/>
              </w:rPr>
            </w:pPr>
            <w:r>
              <w:rPr>
                <w:rFonts w:hint="eastAsia" w:ascii="宋体" w:hAnsi="宋体" w:cs="宋体"/>
                <w:kern w:val="0"/>
                <w:szCs w:val="21"/>
              </w:rPr>
              <w:t>1</w:t>
            </w:r>
          </w:p>
        </w:tc>
        <w:tc>
          <w:tcPr>
            <w:tcW w:w="419" w:type="pct"/>
            <w:noWrap w:val="0"/>
            <w:vAlign w:val="center"/>
          </w:tcPr>
          <w:p>
            <w:pPr>
              <w:autoSpaceDE w:val="0"/>
              <w:autoSpaceDN w:val="0"/>
              <w:adjustRightInd w:val="0"/>
              <w:spacing w:line="360" w:lineRule="exact"/>
              <w:jc w:val="center"/>
              <w:rPr>
                <w:rFonts w:hint="eastAsia" w:ascii="宋体" w:hAnsi="宋体" w:cs="宋体"/>
                <w:kern w:val="0"/>
                <w:szCs w:val="21"/>
              </w:rPr>
            </w:pPr>
            <w:r>
              <w:rPr>
                <w:rFonts w:hint="eastAsia" w:ascii="宋体" w:hAnsi="宋体" w:cs="宋体"/>
                <w:kern w:val="0"/>
                <w:szCs w:val="21"/>
              </w:rPr>
              <w:t>油漆</w:t>
            </w:r>
          </w:p>
        </w:tc>
        <w:tc>
          <w:tcPr>
            <w:tcW w:w="1763" w:type="pct"/>
            <w:noWrap w:val="0"/>
            <w:vAlign w:val="center"/>
          </w:tcPr>
          <w:p>
            <w:pPr>
              <w:autoSpaceDE w:val="0"/>
              <w:autoSpaceDN w:val="0"/>
              <w:adjustRightInd w:val="0"/>
              <w:spacing w:line="360" w:lineRule="exact"/>
              <w:jc w:val="left"/>
              <w:rPr>
                <w:rFonts w:hint="eastAsia" w:ascii="宋体" w:hAnsi="宋体" w:cs="宋体"/>
                <w:kern w:val="0"/>
                <w:szCs w:val="21"/>
              </w:rPr>
            </w:pPr>
            <w:r>
              <w:rPr>
                <w:rFonts w:hint="eastAsia" w:ascii="宋体" w:hAnsi="宋体" w:cs="宋体"/>
                <w:color w:val="000000"/>
                <w:kern w:val="0"/>
                <w:szCs w:val="21"/>
              </w:rPr>
              <w:t>吸入可能造成鼻子和喉部刺激，可能造成神经系统衰弱，出现头痛、晕眩、恶心、步态蹒跚、意识混乱、无意识。食入可能引起胃肠道不适，皮肤或眼部接触，可能造成眼部刺激或灼伤，反复或长时间液体接接触可能造成皮肤刺激，伴随不适和皮炎。</w:t>
            </w:r>
          </w:p>
        </w:tc>
        <w:tc>
          <w:tcPr>
            <w:tcW w:w="738" w:type="pct"/>
            <w:noWrap w:val="0"/>
            <w:vAlign w:val="center"/>
          </w:tcPr>
          <w:p>
            <w:pPr>
              <w:autoSpaceDE w:val="0"/>
              <w:autoSpaceDN w:val="0"/>
              <w:adjustRightInd w:val="0"/>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二甲苯：</w:t>
            </w:r>
          </w:p>
          <w:p>
            <w:pPr>
              <w:autoSpaceDE w:val="0"/>
              <w:autoSpaceDN w:val="0"/>
              <w:adjustRightInd w:val="0"/>
              <w:spacing w:line="360" w:lineRule="exact"/>
              <w:jc w:val="center"/>
              <w:rPr>
                <w:rFonts w:hint="eastAsia" w:ascii="宋体" w:hAnsi="宋体"/>
                <w:color w:val="000000"/>
                <w:kern w:val="0"/>
                <w:szCs w:val="21"/>
              </w:rPr>
            </w:pPr>
            <w:r>
              <w:rPr>
                <w:rFonts w:ascii="宋体" w:hAnsi="宋体"/>
                <w:color w:val="000000"/>
                <w:kern w:val="0"/>
                <w:szCs w:val="21"/>
              </w:rPr>
              <w:t>50mg/m</w:t>
            </w:r>
            <w:r>
              <w:rPr>
                <w:rFonts w:ascii="宋体" w:hAnsi="宋体"/>
                <w:color w:val="000000"/>
                <w:kern w:val="0"/>
                <w:szCs w:val="21"/>
                <w:vertAlign w:val="superscript"/>
              </w:rPr>
              <w:t>3</w:t>
            </w:r>
            <w:r>
              <w:rPr>
                <w:rFonts w:ascii="宋体" w:hAnsi="宋体"/>
                <w:color w:val="000000"/>
                <w:kern w:val="0"/>
                <w:szCs w:val="21"/>
              </w:rPr>
              <w:t xml:space="preserve"> </w:t>
            </w:r>
          </w:p>
          <w:p>
            <w:pPr>
              <w:autoSpaceDE w:val="0"/>
              <w:autoSpaceDN w:val="0"/>
              <w:adjustRightInd w:val="0"/>
              <w:spacing w:line="360" w:lineRule="exact"/>
              <w:jc w:val="center"/>
              <w:rPr>
                <w:rFonts w:ascii="宋体" w:hAnsi="宋体"/>
                <w:color w:val="000000"/>
                <w:kern w:val="0"/>
                <w:szCs w:val="21"/>
              </w:rPr>
            </w:pPr>
            <w:r>
              <w:rPr>
                <w:rFonts w:hint="eastAsia" w:ascii="宋体" w:hAnsi="宋体" w:cs="宋体"/>
                <w:color w:val="000000"/>
                <w:kern w:val="0"/>
                <w:szCs w:val="21"/>
              </w:rPr>
              <w:t>乙酸正丁酯</w:t>
            </w:r>
            <w:r>
              <w:rPr>
                <w:rFonts w:ascii="宋体" w:hAnsi="宋体"/>
                <w:color w:val="000000"/>
                <w:kern w:val="0"/>
                <w:szCs w:val="21"/>
              </w:rPr>
              <w:t>20050mg/m</w:t>
            </w:r>
            <w:r>
              <w:rPr>
                <w:rFonts w:ascii="宋体" w:hAnsi="宋体"/>
                <w:color w:val="000000"/>
                <w:kern w:val="0"/>
                <w:szCs w:val="21"/>
                <w:vertAlign w:val="superscript"/>
              </w:rPr>
              <w:t>3</w:t>
            </w:r>
          </w:p>
        </w:tc>
        <w:tc>
          <w:tcPr>
            <w:tcW w:w="787" w:type="pct"/>
            <w:noWrap w:val="0"/>
            <w:vAlign w:val="center"/>
          </w:tcPr>
          <w:p>
            <w:pPr>
              <w:autoSpaceDE w:val="0"/>
              <w:autoSpaceDN w:val="0"/>
              <w:adjustRightInd w:val="0"/>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二甲苯：</w:t>
            </w:r>
          </w:p>
          <w:p>
            <w:pPr>
              <w:autoSpaceDE w:val="0"/>
              <w:autoSpaceDN w:val="0"/>
              <w:adjustRightInd w:val="0"/>
              <w:spacing w:line="360" w:lineRule="exact"/>
              <w:jc w:val="center"/>
              <w:rPr>
                <w:rFonts w:hint="eastAsia" w:ascii="宋体" w:hAnsi="宋体"/>
                <w:color w:val="000000"/>
                <w:kern w:val="0"/>
                <w:szCs w:val="21"/>
              </w:rPr>
            </w:pPr>
            <w:r>
              <w:rPr>
                <w:rFonts w:ascii="宋体" w:hAnsi="宋体"/>
                <w:color w:val="000000"/>
                <w:kern w:val="0"/>
                <w:szCs w:val="21"/>
              </w:rPr>
              <w:t>150mg/m</w:t>
            </w:r>
            <w:r>
              <w:rPr>
                <w:rFonts w:ascii="宋体" w:hAnsi="宋体"/>
                <w:color w:val="000000"/>
                <w:kern w:val="0"/>
                <w:szCs w:val="21"/>
                <w:vertAlign w:val="superscript"/>
              </w:rPr>
              <w:t>3</w:t>
            </w:r>
            <w:r>
              <w:rPr>
                <w:rFonts w:ascii="宋体" w:hAnsi="宋体"/>
                <w:color w:val="000000"/>
                <w:kern w:val="0"/>
                <w:szCs w:val="21"/>
              </w:rPr>
              <w:t xml:space="preserve"> </w:t>
            </w:r>
          </w:p>
          <w:p>
            <w:pPr>
              <w:autoSpaceDE w:val="0"/>
              <w:autoSpaceDN w:val="0"/>
              <w:adjustRightInd w:val="0"/>
              <w:spacing w:line="360" w:lineRule="exact"/>
              <w:jc w:val="center"/>
              <w:rPr>
                <w:rFonts w:ascii="宋体" w:hAnsi="宋体"/>
                <w:color w:val="000000"/>
                <w:kern w:val="0"/>
                <w:szCs w:val="21"/>
              </w:rPr>
            </w:pPr>
            <w:r>
              <w:rPr>
                <w:rFonts w:hint="eastAsia" w:ascii="宋体" w:hAnsi="宋体" w:cs="宋体"/>
                <w:color w:val="000000"/>
                <w:kern w:val="0"/>
                <w:szCs w:val="21"/>
              </w:rPr>
              <w:t>乙酸正丁酯</w:t>
            </w:r>
            <w:r>
              <w:rPr>
                <w:rFonts w:ascii="宋体" w:hAnsi="宋体"/>
                <w:color w:val="000000"/>
                <w:kern w:val="0"/>
                <w:szCs w:val="21"/>
              </w:rPr>
              <w:t>300mg/m</w:t>
            </w:r>
            <w:r>
              <w:rPr>
                <w:rFonts w:ascii="宋体" w:hAnsi="宋体"/>
                <w:color w:val="000000"/>
                <w:kern w:val="0"/>
                <w:szCs w:val="21"/>
                <w:vertAlign w:val="superscript"/>
              </w:rPr>
              <w:t>3</w:t>
            </w:r>
          </w:p>
        </w:tc>
        <w:tc>
          <w:tcPr>
            <w:tcW w:w="446" w:type="pct"/>
            <w:noWrap w:val="0"/>
            <w:vAlign w:val="center"/>
          </w:tcPr>
          <w:p>
            <w:pPr>
              <w:autoSpaceDE w:val="0"/>
              <w:autoSpaceDN w:val="0"/>
              <w:adjustRightInd w:val="0"/>
              <w:spacing w:line="360" w:lineRule="exact"/>
              <w:jc w:val="center"/>
              <w:rPr>
                <w:rFonts w:ascii="宋体" w:hAnsi="宋体"/>
                <w:color w:val="000000"/>
                <w:kern w:val="0"/>
                <w:szCs w:val="21"/>
              </w:rPr>
            </w:pPr>
          </w:p>
        </w:tc>
        <w:tc>
          <w:tcPr>
            <w:tcW w:w="470" w:type="pct"/>
            <w:noWrap w:val="0"/>
            <w:vAlign w:val="center"/>
          </w:tcPr>
          <w:p>
            <w:pPr>
              <w:autoSpaceDE w:val="0"/>
              <w:autoSpaceDN w:val="0"/>
              <w:adjustRightInd w:val="0"/>
              <w:spacing w:line="360" w:lineRule="exact"/>
              <w:jc w:val="center"/>
              <w:rPr>
                <w:rFonts w:hint="eastAsia" w:ascii="宋体" w:hAnsi="宋体" w:cs="宋体"/>
                <w:kern w:val="0"/>
                <w:szCs w:val="21"/>
              </w:rPr>
            </w:pPr>
            <w:r>
              <w:rPr>
                <w:rFonts w:hint="eastAsia" w:ascii="宋体" w:hAnsi="宋体" w:cs="宋体"/>
                <w:kern w:val="0"/>
                <w:szCs w:val="21"/>
              </w:rPr>
              <w:t>中度</w:t>
            </w:r>
          </w:p>
          <w:p>
            <w:pPr>
              <w:autoSpaceDE w:val="0"/>
              <w:autoSpaceDN w:val="0"/>
              <w:adjustRightInd w:val="0"/>
              <w:spacing w:line="360" w:lineRule="exact"/>
              <w:jc w:val="center"/>
              <w:rPr>
                <w:rFonts w:hint="eastAsia" w:ascii="宋体" w:hAnsi="宋体" w:cs="宋体"/>
                <w:kern w:val="0"/>
                <w:szCs w:val="21"/>
              </w:rPr>
            </w:pPr>
            <w:r>
              <w:rPr>
                <w:rFonts w:hint="eastAsia" w:ascii="宋体" w:hAnsi="宋体" w:cs="宋体"/>
                <w:kern w:val="0"/>
                <w:szCs w:val="21"/>
              </w:rPr>
              <w:t>危害</w:t>
            </w:r>
          </w:p>
        </w:tc>
      </w:tr>
    </w:tbl>
    <w:p>
      <w:pPr>
        <w:keepNext/>
        <w:keepLines/>
        <w:spacing w:line="360" w:lineRule="auto"/>
        <w:outlineLvl w:val="2"/>
        <w:rPr>
          <w:rFonts w:hint="eastAsia" w:ascii="宋体" w:hAnsi="宋体"/>
          <w:b/>
          <w:bCs/>
          <w:sz w:val="28"/>
          <w:szCs w:val="28"/>
        </w:rPr>
      </w:pPr>
      <w:bookmarkStart w:id="69" w:name="_Toc18695"/>
      <w:bookmarkStart w:id="70" w:name="_Toc9863"/>
      <w:r>
        <w:rPr>
          <w:rFonts w:hint="eastAsia" w:ascii="宋体" w:hAnsi="宋体"/>
          <w:b/>
          <w:bCs/>
          <w:sz w:val="28"/>
          <w:szCs w:val="28"/>
        </w:rPr>
        <w:t>3.3.3机械伤害</w:t>
      </w:r>
      <w:bookmarkEnd w:id="69"/>
      <w:bookmarkEnd w:id="70"/>
    </w:p>
    <w:p>
      <w:pPr>
        <w:spacing w:line="360" w:lineRule="auto"/>
        <w:ind w:right="-70" w:firstLine="560" w:firstLineChars="200"/>
        <w:rPr>
          <w:rFonts w:ascii="宋体" w:hAnsi="宋体"/>
          <w:color w:val="auto"/>
          <w:kern w:val="24"/>
          <w:sz w:val="28"/>
          <w:szCs w:val="20"/>
        </w:rPr>
      </w:pPr>
      <w:r>
        <w:rPr>
          <w:rFonts w:hint="eastAsia" w:ascii="宋体" w:hAnsi="宋体"/>
          <w:color w:val="auto"/>
          <w:kern w:val="24"/>
          <w:sz w:val="28"/>
          <w:szCs w:val="20"/>
        </w:rPr>
        <w:t>叉车在运输危险货物的过程中，叉车工出现误操作、叉车本身出现机械故障，如防护不当，导致叉车损坏、物件脱落、物件飞落等现象发生，可引起机械伤害事故发生。</w:t>
      </w:r>
    </w:p>
    <w:p>
      <w:pPr>
        <w:keepNext/>
        <w:keepLines/>
        <w:spacing w:line="360" w:lineRule="auto"/>
        <w:outlineLvl w:val="2"/>
        <w:rPr>
          <w:rFonts w:hint="eastAsia" w:ascii="宋体" w:hAnsi="宋体"/>
          <w:b/>
          <w:bCs/>
          <w:sz w:val="28"/>
          <w:szCs w:val="28"/>
        </w:rPr>
      </w:pPr>
      <w:bookmarkStart w:id="71" w:name="_Toc19439"/>
      <w:bookmarkStart w:id="72" w:name="_Toc22404"/>
      <w:r>
        <w:rPr>
          <w:rFonts w:hint="eastAsia" w:ascii="宋体" w:hAnsi="宋体"/>
          <w:b/>
          <w:bCs/>
          <w:sz w:val="28"/>
          <w:szCs w:val="28"/>
        </w:rPr>
        <w:t>3.3.4坍塌</w:t>
      </w:r>
      <w:bookmarkEnd w:id="71"/>
      <w:bookmarkEnd w:id="72"/>
    </w:p>
    <w:p>
      <w:pPr>
        <w:ind w:firstLine="560" w:firstLineChars="200"/>
        <w:rPr>
          <w:rFonts w:hint="eastAsia" w:ascii="宋体" w:hAnsi="宋体"/>
          <w:color w:val="auto"/>
          <w:sz w:val="28"/>
          <w:szCs w:val="28"/>
        </w:rPr>
      </w:pPr>
      <w:r>
        <w:rPr>
          <w:color w:val="auto"/>
          <w:kern w:val="0"/>
          <w:sz w:val="28"/>
          <w:szCs w:val="28"/>
        </w:rPr>
        <w:t>化学品如码放的不合理；</w:t>
      </w:r>
      <w:r>
        <w:rPr>
          <w:rFonts w:hint="eastAsia"/>
          <w:color w:val="auto"/>
          <w:kern w:val="0"/>
          <w:sz w:val="28"/>
          <w:szCs w:val="28"/>
        </w:rPr>
        <w:t>堆垛超高，</w:t>
      </w:r>
      <w:r>
        <w:rPr>
          <w:rFonts w:hint="eastAsia" w:ascii="宋体" w:hAnsi="宋体"/>
          <w:color w:val="auto"/>
          <w:sz w:val="28"/>
        </w:rPr>
        <w:t>未按规定码放；</w:t>
      </w:r>
      <w:r>
        <w:rPr>
          <w:rFonts w:hint="eastAsia" w:ascii="宋体" w:hAnsi="宋体"/>
          <w:color w:val="auto"/>
          <w:sz w:val="28"/>
          <w:szCs w:val="28"/>
        </w:rPr>
        <w:t>库房内的货物存放、货架设计、制造不合理，搬运人员违章操作，野蛮装、卸车，都可能引起货物坍塌，造成坍塌事故。</w:t>
      </w:r>
      <w:r>
        <w:rPr>
          <w:rFonts w:hint="eastAsia" w:ascii="宋体" w:hAnsi="宋体"/>
          <w:color w:val="auto"/>
          <w:kern w:val="24"/>
          <w:sz w:val="28"/>
          <w:szCs w:val="20"/>
        </w:rPr>
        <w:t>采用货架存放时，在存放过程中若堆放较高、堆垛不稳，可能会引起坍塌事故。</w:t>
      </w:r>
    </w:p>
    <w:p>
      <w:pPr>
        <w:spacing w:line="360" w:lineRule="auto"/>
        <w:ind w:right="-70" w:firstLine="560" w:firstLineChars="200"/>
        <w:rPr>
          <w:rFonts w:hint="eastAsia" w:ascii="宋体" w:hAnsi="宋体"/>
          <w:color w:val="auto"/>
          <w:kern w:val="24"/>
          <w:sz w:val="28"/>
          <w:szCs w:val="20"/>
        </w:rPr>
      </w:pPr>
      <w:r>
        <w:rPr>
          <w:rFonts w:hint="eastAsia" w:ascii="宋体" w:hAnsi="宋体"/>
          <w:color w:val="auto"/>
          <w:kern w:val="24"/>
          <w:sz w:val="28"/>
          <w:szCs w:val="20"/>
          <w:lang w:eastAsia="zh-CN"/>
        </w:rPr>
        <w:t>库房等建筑</w:t>
      </w:r>
      <w:r>
        <w:rPr>
          <w:rFonts w:hint="eastAsia" w:ascii="宋体" w:hAnsi="宋体"/>
          <w:color w:val="auto"/>
          <w:kern w:val="24"/>
          <w:sz w:val="28"/>
          <w:szCs w:val="20"/>
        </w:rPr>
        <w:t>可能由于设计、材质、施工等原因存在缺陷，或因雪灾、风灾造成支座过载，导致坍塌。</w:t>
      </w:r>
    </w:p>
    <w:p>
      <w:pPr>
        <w:keepNext/>
        <w:keepLines/>
        <w:spacing w:line="360" w:lineRule="auto"/>
        <w:outlineLvl w:val="2"/>
        <w:rPr>
          <w:rFonts w:hint="eastAsia" w:ascii="宋体" w:hAnsi="宋体"/>
          <w:b/>
          <w:bCs/>
          <w:sz w:val="28"/>
          <w:szCs w:val="28"/>
        </w:rPr>
      </w:pPr>
      <w:bookmarkStart w:id="73" w:name="_Toc11960"/>
      <w:bookmarkStart w:id="74" w:name="_Toc499"/>
      <w:r>
        <w:rPr>
          <w:rFonts w:hint="eastAsia" w:ascii="宋体" w:hAnsi="宋体"/>
          <w:b/>
          <w:bCs/>
          <w:sz w:val="28"/>
          <w:szCs w:val="28"/>
          <w:lang w:val="en-US" w:eastAsia="zh-CN"/>
        </w:rPr>
        <w:t>3.3.5触</w:t>
      </w:r>
      <w:r>
        <w:rPr>
          <w:rFonts w:hint="eastAsia" w:ascii="宋体" w:hAnsi="宋体"/>
          <w:b/>
          <w:bCs/>
          <w:sz w:val="28"/>
          <w:szCs w:val="28"/>
        </w:rPr>
        <w:t>电</w:t>
      </w:r>
      <w:bookmarkEnd w:id="73"/>
      <w:bookmarkEnd w:id="74"/>
    </w:p>
    <w:p>
      <w:pPr>
        <w:pStyle w:val="7"/>
        <w:ind w:firstLine="560"/>
        <w:rPr>
          <w:rFonts w:hint="eastAsia"/>
          <w:color w:val="auto"/>
          <w:sz w:val="28"/>
          <w:szCs w:val="28"/>
        </w:rPr>
      </w:pPr>
      <w:r>
        <w:rPr>
          <w:rFonts w:hint="eastAsia"/>
          <w:color w:val="auto"/>
          <w:sz w:val="28"/>
          <w:szCs w:val="28"/>
        </w:rPr>
        <w:t>如果配套的各类电气设施、电器开关、电缆敷设的接地、接零或屏护措施不完善、耐压强度低、耐腐蚀性差，会造成漏电，导致触电伤人事故。</w:t>
      </w:r>
    </w:p>
    <w:p>
      <w:pPr>
        <w:keepNext/>
        <w:keepLines/>
        <w:spacing w:line="360" w:lineRule="auto"/>
        <w:outlineLvl w:val="2"/>
        <w:rPr>
          <w:rFonts w:hint="eastAsia" w:ascii="宋体" w:hAnsi="宋体"/>
          <w:b/>
          <w:bCs/>
          <w:sz w:val="28"/>
          <w:szCs w:val="28"/>
        </w:rPr>
      </w:pPr>
      <w:bookmarkStart w:id="75" w:name="_Toc2469"/>
      <w:bookmarkStart w:id="76" w:name="_Toc19402"/>
      <w:r>
        <w:rPr>
          <w:rFonts w:hint="eastAsia" w:ascii="宋体" w:hAnsi="宋体"/>
          <w:b/>
          <w:bCs/>
          <w:sz w:val="28"/>
          <w:szCs w:val="28"/>
        </w:rPr>
        <w:t>3.3.6车辆伤害</w:t>
      </w:r>
      <w:bookmarkEnd w:id="75"/>
      <w:bookmarkEnd w:id="76"/>
    </w:p>
    <w:p>
      <w:pPr>
        <w:ind w:firstLine="560" w:firstLineChars="200"/>
        <w:rPr>
          <w:rFonts w:ascii="宋体" w:hAnsi="宋体"/>
          <w:color w:val="auto"/>
          <w:sz w:val="28"/>
          <w:szCs w:val="28"/>
        </w:rPr>
      </w:pPr>
      <w:r>
        <w:rPr>
          <w:rFonts w:hint="eastAsia" w:ascii="宋体" w:hAnsi="宋体"/>
          <w:color w:val="auto"/>
          <w:sz w:val="28"/>
          <w:szCs w:val="28"/>
        </w:rPr>
        <w:t>若驾驶人员失误、操作不当，或车辆保养不到位，道路状况不好，防护设施不健全、行车无信号指示、人车混杂等，就有可能对人员造成挤压、碰撞等车辆伤害事故。</w:t>
      </w:r>
    </w:p>
    <w:p>
      <w:pPr>
        <w:keepNext/>
        <w:keepLines/>
        <w:spacing w:line="360" w:lineRule="auto"/>
        <w:outlineLvl w:val="1"/>
        <w:rPr>
          <w:rFonts w:hint="eastAsia" w:ascii="宋体" w:hAnsi="宋体" w:cs="Arial"/>
          <w:b/>
          <w:bCs/>
          <w:sz w:val="30"/>
          <w:szCs w:val="30"/>
        </w:rPr>
      </w:pPr>
      <w:bookmarkStart w:id="77" w:name="_Toc24581"/>
      <w:bookmarkStart w:id="78" w:name="_Toc19585"/>
      <w:r>
        <w:rPr>
          <w:rFonts w:hint="eastAsia" w:ascii="宋体" w:hAnsi="宋体" w:cs="Arial"/>
          <w:b/>
          <w:bCs/>
          <w:sz w:val="30"/>
          <w:szCs w:val="30"/>
        </w:rPr>
        <w:t>3.4公用辅助设施危险、有害因素分析</w:t>
      </w:r>
      <w:bookmarkEnd w:id="77"/>
      <w:bookmarkEnd w:id="78"/>
    </w:p>
    <w:p>
      <w:pPr>
        <w:keepNext/>
        <w:keepLines/>
        <w:spacing w:line="360" w:lineRule="auto"/>
        <w:outlineLvl w:val="2"/>
        <w:rPr>
          <w:rFonts w:hint="eastAsia" w:ascii="宋体" w:hAnsi="宋体"/>
          <w:b/>
          <w:bCs/>
          <w:sz w:val="28"/>
          <w:szCs w:val="28"/>
        </w:rPr>
      </w:pPr>
      <w:bookmarkStart w:id="79" w:name="_Toc19762"/>
      <w:bookmarkStart w:id="80" w:name="_Toc2571"/>
      <w:r>
        <w:rPr>
          <w:rFonts w:hint="eastAsia" w:ascii="宋体" w:hAnsi="宋体"/>
          <w:b/>
          <w:bCs/>
          <w:sz w:val="28"/>
          <w:szCs w:val="28"/>
        </w:rPr>
        <w:t>3.4.1变配电系统</w:t>
      </w:r>
      <w:bookmarkEnd w:id="79"/>
      <w:bookmarkEnd w:id="80"/>
    </w:p>
    <w:p>
      <w:pPr>
        <w:ind w:firstLine="560" w:firstLineChars="200"/>
        <w:rPr>
          <w:rFonts w:hint="eastAsia" w:ascii="宋体" w:hAnsi="宋体"/>
          <w:color w:val="auto"/>
          <w:sz w:val="28"/>
          <w:szCs w:val="28"/>
        </w:rPr>
      </w:pPr>
      <w:r>
        <w:rPr>
          <w:rFonts w:hint="eastAsia" w:ascii="宋体" w:hAnsi="宋体"/>
          <w:color w:val="auto"/>
          <w:sz w:val="28"/>
          <w:szCs w:val="28"/>
        </w:rPr>
        <w:t>1）电气火灾</w:t>
      </w:r>
    </w:p>
    <w:p>
      <w:pPr>
        <w:ind w:firstLine="560" w:firstLineChars="200"/>
        <w:rPr>
          <w:rFonts w:hint="eastAsia" w:ascii="宋体" w:hAnsi="宋体"/>
          <w:color w:val="auto"/>
          <w:sz w:val="28"/>
          <w:szCs w:val="28"/>
        </w:rPr>
      </w:pPr>
      <w:r>
        <w:rPr>
          <w:rFonts w:hint="eastAsia" w:ascii="宋体" w:hAnsi="宋体"/>
          <w:color w:val="auto"/>
          <w:sz w:val="28"/>
          <w:szCs w:val="28"/>
        </w:rPr>
        <w:t>（1）变压器及互感器等电气设备火灾：</w:t>
      </w:r>
    </w:p>
    <w:p>
      <w:pPr>
        <w:ind w:firstLine="560" w:firstLineChars="200"/>
        <w:rPr>
          <w:rFonts w:hint="eastAsia" w:ascii="宋体" w:hAnsi="宋体"/>
          <w:color w:val="auto"/>
          <w:sz w:val="28"/>
          <w:szCs w:val="28"/>
        </w:rPr>
      </w:pPr>
      <w:r>
        <w:rPr>
          <w:rFonts w:hint="eastAsia" w:ascii="宋体" w:hAnsi="宋体" w:cs="宋体"/>
          <w:color w:val="auto"/>
          <w:sz w:val="28"/>
          <w:szCs w:val="28"/>
        </w:rPr>
        <w:t>①</w:t>
      </w:r>
      <w:r>
        <w:rPr>
          <w:rFonts w:hint="eastAsia" w:ascii="宋体" w:hAnsi="宋体"/>
          <w:color w:val="auto"/>
          <w:sz w:val="28"/>
          <w:szCs w:val="28"/>
        </w:rPr>
        <w:t xml:space="preserve">变压器油为可燃液体，运行过程中发热，绝缘越老化；变压器短路故障时，电弧使箱体内绝缘油的温度、压力升高喷出箱体爆裂，同时电弧引起绝缘油着火。 </w:t>
      </w:r>
    </w:p>
    <w:p>
      <w:pPr>
        <w:ind w:firstLine="560" w:firstLineChars="200"/>
        <w:rPr>
          <w:rFonts w:hint="eastAsia" w:ascii="宋体" w:hAnsi="宋体"/>
          <w:color w:val="auto"/>
          <w:sz w:val="28"/>
          <w:szCs w:val="28"/>
        </w:rPr>
      </w:pPr>
      <w:r>
        <w:rPr>
          <w:rFonts w:hint="eastAsia" w:ascii="宋体" w:hAnsi="宋体" w:cs="宋体"/>
          <w:color w:val="auto"/>
          <w:sz w:val="28"/>
          <w:szCs w:val="28"/>
        </w:rPr>
        <w:t>②</w:t>
      </w:r>
      <w:r>
        <w:rPr>
          <w:rFonts w:hint="eastAsia" w:ascii="宋体" w:hAnsi="宋体"/>
          <w:color w:val="auto"/>
          <w:sz w:val="28"/>
          <w:szCs w:val="28"/>
        </w:rPr>
        <w:t>变压器、互感器绝缘不良，变压器铁芯叠装不良，芯片间绝缘老化，引起铁损增加，造成变压器过热引发火灾。</w:t>
      </w:r>
    </w:p>
    <w:p>
      <w:pPr>
        <w:ind w:firstLine="560" w:firstLineChars="200"/>
        <w:rPr>
          <w:rFonts w:hint="eastAsia" w:ascii="宋体" w:hAnsi="宋体"/>
          <w:color w:val="auto"/>
          <w:sz w:val="28"/>
          <w:szCs w:val="28"/>
        </w:rPr>
      </w:pPr>
      <w:r>
        <w:rPr>
          <w:rFonts w:hint="eastAsia" w:ascii="宋体" w:hAnsi="宋体" w:cs="宋体"/>
          <w:color w:val="auto"/>
          <w:sz w:val="28"/>
          <w:szCs w:val="28"/>
        </w:rPr>
        <w:t>③</w:t>
      </w:r>
      <w:r>
        <w:rPr>
          <w:rFonts w:hint="eastAsia" w:ascii="宋体" w:hAnsi="宋体"/>
          <w:color w:val="auto"/>
          <w:sz w:val="28"/>
          <w:szCs w:val="28"/>
        </w:rPr>
        <w:t>螺栓松动、焊接不牢、分接开关接点损坏等原因造成导线接触不良，引起发热而温度升高，引发火灾；</w:t>
      </w:r>
    </w:p>
    <w:p>
      <w:pPr>
        <w:ind w:firstLine="560" w:firstLineChars="200"/>
        <w:rPr>
          <w:rFonts w:hint="eastAsia" w:ascii="宋体" w:hAnsi="宋体"/>
          <w:color w:val="auto"/>
          <w:sz w:val="28"/>
          <w:szCs w:val="28"/>
        </w:rPr>
      </w:pPr>
      <w:r>
        <w:rPr>
          <w:rFonts w:hint="eastAsia" w:ascii="宋体" w:hAnsi="宋体" w:cs="宋体"/>
          <w:color w:val="auto"/>
          <w:sz w:val="28"/>
          <w:szCs w:val="28"/>
        </w:rPr>
        <w:t>④</w:t>
      </w:r>
      <w:r>
        <w:rPr>
          <w:rFonts w:hint="eastAsia" w:ascii="宋体" w:hAnsi="宋体"/>
          <w:color w:val="auto"/>
          <w:sz w:val="28"/>
          <w:szCs w:val="28"/>
        </w:rPr>
        <w:t>变压器油箱、套管等渗油、漏油、形成表面污垢，遇明火、高温燃烧；电流电压互感密封不严，进水引起爆炸；二次接线板受潮；</w:t>
      </w:r>
    </w:p>
    <w:p>
      <w:pPr>
        <w:ind w:firstLine="560" w:firstLineChars="200"/>
        <w:rPr>
          <w:rFonts w:hint="eastAsia" w:ascii="宋体" w:hAnsi="宋体"/>
          <w:color w:val="auto"/>
          <w:sz w:val="28"/>
          <w:szCs w:val="28"/>
        </w:rPr>
      </w:pPr>
      <w:r>
        <w:rPr>
          <w:rFonts w:hint="eastAsia" w:ascii="宋体" w:hAnsi="宋体" w:cs="宋体"/>
          <w:color w:val="auto"/>
          <w:sz w:val="28"/>
          <w:szCs w:val="28"/>
        </w:rPr>
        <w:t>⑤</w:t>
      </w:r>
      <w:r>
        <w:rPr>
          <w:rFonts w:hint="eastAsia" w:ascii="宋体" w:hAnsi="宋体"/>
          <w:color w:val="auto"/>
          <w:sz w:val="28"/>
          <w:szCs w:val="28"/>
        </w:rPr>
        <w:t>防雷设施不善，过电压引起绝缘击穿；分接开关接触不良，烧损；外部短路事故引起绕组变形，层间短路；绝缘油劣化。</w:t>
      </w:r>
    </w:p>
    <w:p>
      <w:pPr>
        <w:ind w:firstLine="560" w:firstLineChars="200"/>
        <w:rPr>
          <w:rFonts w:hint="eastAsia" w:ascii="宋体" w:hAnsi="宋体"/>
          <w:color w:val="auto"/>
          <w:sz w:val="28"/>
          <w:szCs w:val="28"/>
        </w:rPr>
      </w:pPr>
      <w:r>
        <w:rPr>
          <w:rFonts w:hint="eastAsia" w:ascii="宋体" w:hAnsi="宋体"/>
          <w:color w:val="auto"/>
          <w:sz w:val="28"/>
          <w:szCs w:val="28"/>
        </w:rPr>
        <w:t>（2）电气线路危害</w:t>
      </w:r>
    </w:p>
    <w:p>
      <w:pPr>
        <w:ind w:firstLine="560" w:firstLineChars="200"/>
        <w:rPr>
          <w:rFonts w:hint="eastAsia" w:ascii="宋体" w:hAnsi="宋体"/>
          <w:color w:val="auto"/>
          <w:sz w:val="28"/>
          <w:szCs w:val="28"/>
        </w:rPr>
      </w:pPr>
      <w:r>
        <w:rPr>
          <w:rFonts w:hint="eastAsia" w:ascii="宋体" w:hAnsi="宋体" w:cs="宋体"/>
          <w:color w:val="auto"/>
          <w:sz w:val="28"/>
          <w:szCs w:val="28"/>
        </w:rPr>
        <w:t>①</w:t>
      </w:r>
      <w:r>
        <w:rPr>
          <w:rFonts w:hint="eastAsia" w:ascii="宋体" w:hAnsi="宋体"/>
          <w:color w:val="auto"/>
          <w:sz w:val="28"/>
          <w:szCs w:val="28"/>
        </w:rPr>
        <w:t>配电柜、配电盘、电缆等设施。若线路短路；负荷超载、接触不良、散热不良或由于设备自身故障导致过热而引起火灾；设备接地不良引起雷电火灾等。</w:t>
      </w:r>
    </w:p>
    <w:p>
      <w:pPr>
        <w:ind w:firstLine="560" w:firstLineChars="200"/>
        <w:rPr>
          <w:rFonts w:hint="eastAsia" w:ascii="宋体" w:hAnsi="宋体"/>
          <w:color w:val="auto"/>
          <w:sz w:val="28"/>
          <w:szCs w:val="28"/>
        </w:rPr>
      </w:pPr>
      <w:r>
        <w:rPr>
          <w:rFonts w:hint="eastAsia" w:ascii="宋体" w:hAnsi="宋体" w:cs="宋体"/>
          <w:color w:val="auto"/>
          <w:sz w:val="28"/>
          <w:szCs w:val="28"/>
        </w:rPr>
        <w:t>②</w:t>
      </w:r>
      <w:r>
        <w:rPr>
          <w:rFonts w:hint="eastAsia" w:ascii="宋体" w:hAnsi="宋体"/>
          <w:color w:val="auto"/>
          <w:sz w:val="28"/>
          <w:szCs w:val="28"/>
        </w:rPr>
        <w:t>短路：如果短路保护元件失效，在电气线路上，由于各种原因线路相接和相碰，线路会产生短路，由于电流突然增大，其瞬间的放热量大大超过线路正常工作时的发热量，不仅能使绝缘物烧毁，而且能使金属熔化，引起附近可燃物的燃烧，造成火灾或引起爆炸。</w:t>
      </w:r>
    </w:p>
    <w:p>
      <w:pPr>
        <w:ind w:firstLine="560" w:firstLineChars="200"/>
        <w:rPr>
          <w:rFonts w:hint="eastAsia" w:ascii="宋体" w:hAnsi="宋体"/>
          <w:color w:val="auto"/>
          <w:sz w:val="28"/>
          <w:szCs w:val="28"/>
        </w:rPr>
      </w:pPr>
      <w:r>
        <w:rPr>
          <w:rFonts w:hint="eastAsia" w:ascii="宋体" w:hAnsi="宋体" w:cs="宋体"/>
          <w:color w:val="auto"/>
          <w:sz w:val="28"/>
          <w:szCs w:val="28"/>
        </w:rPr>
        <w:t>③</w:t>
      </w:r>
      <w:r>
        <w:rPr>
          <w:rFonts w:hint="eastAsia" w:ascii="宋体" w:hAnsi="宋体"/>
          <w:color w:val="auto"/>
          <w:sz w:val="28"/>
          <w:szCs w:val="28"/>
        </w:rPr>
        <w:t>过载：如果导线工作电流过大，保护电器元件又不能及时切断电流，导线会出现温度过高，就会使导线绝缘层加速老化，引起火灾事故。</w:t>
      </w:r>
    </w:p>
    <w:p>
      <w:pPr>
        <w:ind w:firstLine="560" w:firstLineChars="200"/>
        <w:rPr>
          <w:rFonts w:hint="eastAsia" w:ascii="宋体" w:hAnsi="宋体"/>
          <w:color w:val="auto"/>
          <w:sz w:val="28"/>
          <w:szCs w:val="28"/>
        </w:rPr>
      </w:pPr>
      <w:r>
        <w:rPr>
          <w:rFonts w:hint="eastAsia" w:ascii="宋体" w:hAnsi="宋体" w:cs="宋体"/>
          <w:color w:val="auto"/>
          <w:sz w:val="28"/>
          <w:szCs w:val="28"/>
        </w:rPr>
        <w:t>④</w:t>
      </w:r>
      <w:r>
        <w:rPr>
          <w:rFonts w:hint="eastAsia" w:ascii="宋体" w:hAnsi="宋体"/>
          <w:color w:val="auto"/>
          <w:sz w:val="28"/>
          <w:szCs w:val="28"/>
        </w:rPr>
        <w:t>导线连接处电阻过大：导线连接处接触良好，则接触电阻小；接触不牢、松动或其他原因使接头接触不良，则使局部接触电阻过大，如果保护电器元件不能及时切断电流，导线会出现过热现象。长时间大电流、高温运行，会引起绝缘材料中可燃物的燃烧。</w:t>
      </w:r>
    </w:p>
    <w:p>
      <w:pPr>
        <w:numPr>
          <w:ilvl w:val="0"/>
          <w:numId w:val="3"/>
        </w:numPr>
        <w:spacing w:line="360" w:lineRule="auto"/>
        <w:ind w:left="0" w:leftChars="0" w:firstLine="560" w:firstLineChars="200"/>
        <w:rPr>
          <w:rFonts w:hint="eastAsia" w:ascii="宋体" w:hAnsi="宋体" w:cs="宋体"/>
          <w:color w:val="auto"/>
          <w:sz w:val="28"/>
          <w:szCs w:val="28"/>
          <w:lang w:eastAsia="zh-CN"/>
        </w:rPr>
      </w:pPr>
      <w:r>
        <w:rPr>
          <w:rFonts w:hint="eastAsia" w:ascii="宋体" w:hAnsi="宋体" w:cs="宋体"/>
          <w:color w:val="auto"/>
          <w:sz w:val="28"/>
          <w:szCs w:val="28"/>
          <w:lang w:eastAsia="zh-CN"/>
        </w:rPr>
        <w:t>柴油发电机间</w:t>
      </w:r>
    </w:p>
    <w:p>
      <w:pPr>
        <w:spacing w:line="360" w:lineRule="auto"/>
        <w:ind w:firstLine="560" w:firstLineChars="200"/>
        <w:rPr>
          <w:rFonts w:hint="eastAsia" w:ascii="宋体" w:hAnsi="宋体" w:cs="宋体"/>
          <w:color w:val="auto"/>
          <w:sz w:val="28"/>
          <w:szCs w:val="28"/>
        </w:rPr>
      </w:pPr>
      <w:r>
        <w:rPr>
          <w:rFonts w:hint="eastAsia" w:ascii="宋体" w:hAnsi="宋体" w:cs="宋体"/>
          <w:color w:val="auto"/>
          <w:sz w:val="28"/>
          <w:szCs w:val="28"/>
        </w:rPr>
        <w:t>①固体表面火灾。发电设备超温、油路泄漏、机内电路短路。</w:t>
      </w:r>
    </w:p>
    <w:p>
      <w:pPr>
        <w:spacing w:line="360" w:lineRule="auto"/>
        <w:ind w:firstLine="560" w:firstLineChars="200"/>
        <w:rPr>
          <w:rFonts w:hint="eastAsia" w:ascii="宋体" w:hAnsi="宋体" w:cs="宋体"/>
          <w:color w:val="auto"/>
          <w:sz w:val="28"/>
          <w:szCs w:val="28"/>
        </w:rPr>
      </w:pPr>
      <w:r>
        <w:rPr>
          <w:rFonts w:hint="eastAsia" w:ascii="宋体" w:hAnsi="宋体" w:cs="宋体"/>
          <w:color w:val="auto"/>
          <w:sz w:val="28"/>
          <w:szCs w:val="28"/>
        </w:rPr>
        <w:t>②电气火灾。供电线路短路或其它原因的火灾引起电器设备着火。</w:t>
      </w:r>
    </w:p>
    <w:p>
      <w:pPr>
        <w:spacing w:line="360" w:lineRule="auto"/>
        <w:ind w:firstLine="560" w:firstLineChars="200"/>
        <w:rPr>
          <w:rFonts w:hint="eastAsia" w:ascii="宋体" w:hAnsi="宋体" w:cs="宋体"/>
          <w:color w:val="auto"/>
          <w:sz w:val="28"/>
          <w:szCs w:val="28"/>
        </w:rPr>
      </w:pPr>
      <w:r>
        <w:rPr>
          <w:rFonts w:hint="eastAsia" w:ascii="宋体" w:hAnsi="宋体" w:cs="宋体"/>
          <w:color w:val="auto"/>
          <w:sz w:val="28"/>
          <w:szCs w:val="28"/>
        </w:rPr>
        <w:t>③可燃液体(柴油)火灾。供油系统的输油管路、容器泄漏或火灾时遭到破坏，油类流淌到地面，接触到高温烟气或明火而燃烧。</w:t>
      </w:r>
    </w:p>
    <w:p>
      <w:pPr>
        <w:ind w:firstLine="560" w:firstLineChars="200"/>
        <w:rPr>
          <w:rFonts w:hint="eastAsia" w:ascii="宋体" w:hAnsi="宋体"/>
          <w:color w:val="auto"/>
          <w:sz w:val="28"/>
          <w:szCs w:val="28"/>
        </w:rPr>
      </w:pPr>
      <w:r>
        <w:rPr>
          <w:rFonts w:hint="eastAsia" w:ascii="宋体" w:hAnsi="宋体"/>
          <w:color w:val="auto"/>
          <w:sz w:val="28"/>
          <w:szCs w:val="28"/>
        </w:rPr>
        <w:t>2）触电</w:t>
      </w:r>
    </w:p>
    <w:p>
      <w:pPr>
        <w:ind w:firstLine="560" w:firstLineChars="200"/>
        <w:rPr>
          <w:rFonts w:hint="eastAsia" w:ascii="宋体" w:hAnsi="宋体" w:cs="宋体"/>
          <w:color w:val="auto"/>
          <w:sz w:val="28"/>
          <w:szCs w:val="28"/>
        </w:rPr>
      </w:pPr>
      <w:r>
        <w:rPr>
          <w:rFonts w:hint="eastAsia" w:ascii="宋体" w:hAnsi="宋体" w:cs="宋体"/>
          <w:color w:val="auto"/>
          <w:sz w:val="28"/>
          <w:szCs w:val="28"/>
        </w:rPr>
        <w:t>电气设备绝缘不当或绝缘失效能够引起触电危险；电气设备未采取接地措施能够引起触电危险；配电盘、柜设计和制造上有缺陷，使配电盘前后带电部分易于触及人体；电线或电缆因绝缘磨损或腐蚀而损坏引起触电；人的不安全行为也能引起触电。如：带电作业、没有按照规定穿戴和使用防护用品及防护用具等违章行为都有可能引起触电。</w:t>
      </w:r>
    </w:p>
    <w:p>
      <w:pPr>
        <w:keepNext/>
        <w:keepLines/>
        <w:spacing w:line="360" w:lineRule="auto"/>
        <w:outlineLvl w:val="2"/>
        <w:rPr>
          <w:rFonts w:hint="eastAsia" w:ascii="宋体" w:hAnsi="宋体"/>
          <w:b/>
          <w:bCs/>
          <w:sz w:val="28"/>
          <w:szCs w:val="28"/>
        </w:rPr>
      </w:pPr>
      <w:bookmarkStart w:id="81" w:name="_Toc19124"/>
      <w:bookmarkStart w:id="82" w:name="_Toc31761"/>
      <w:r>
        <w:rPr>
          <w:rFonts w:hint="eastAsia" w:ascii="宋体" w:hAnsi="宋体"/>
          <w:b/>
          <w:bCs/>
          <w:sz w:val="28"/>
          <w:szCs w:val="28"/>
        </w:rPr>
        <w:t>3.4.2消防</w:t>
      </w:r>
      <w:bookmarkEnd w:id="81"/>
      <w:bookmarkEnd w:id="82"/>
    </w:p>
    <w:p>
      <w:pPr>
        <w:ind w:firstLine="560" w:firstLineChars="200"/>
        <w:rPr>
          <w:rFonts w:hint="eastAsia" w:ascii="宋体" w:hAnsi="宋体" w:cs="宋体"/>
          <w:color w:val="auto"/>
          <w:sz w:val="28"/>
          <w:szCs w:val="28"/>
        </w:rPr>
      </w:pPr>
      <w:r>
        <w:rPr>
          <w:rFonts w:hint="eastAsia" w:ascii="宋体" w:hAnsi="宋体" w:cs="宋体"/>
          <w:color w:val="auto"/>
          <w:sz w:val="28"/>
          <w:szCs w:val="28"/>
        </w:rPr>
        <w:t>1）淹溺</w:t>
      </w:r>
    </w:p>
    <w:p>
      <w:pPr>
        <w:ind w:firstLine="560" w:firstLineChars="200"/>
        <w:rPr>
          <w:rFonts w:hint="eastAsia" w:ascii="宋体" w:hAnsi="宋体" w:cs="宋体"/>
          <w:color w:val="auto"/>
          <w:sz w:val="28"/>
          <w:szCs w:val="28"/>
        </w:rPr>
      </w:pPr>
      <w:r>
        <w:rPr>
          <w:rFonts w:hint="eastAsia" w:ascii="宋体" w:hAnsi="宋体" w:cs="宋体"/>
          <w:color w:val="auto"/>
          <w:sz w:val="28"/>
          <w:szCs w:val="28"/>
        </w:rPr>
        <w:t>厂区有消防水池，若无防护栏杆，无盖板，或防护不规范，人员操作失误掉入池内能引发淹溺事故。</w:t>
      </w:r>
    </w:p>
    <w:p>
      <w:pPr>
        <w:ind w:firstLine="560" w:firstLineChars="200"/>
        <w:rPr>
          <w:rFonts w:hint="eastAsia" w:ascii="宋体" w:hAnsi="宋体" w:cs="宋体"/>
          <w:color w:val="auto"/>
          <w:sz w:val="28"/>
          <w:szCs w:val="28"/>
        </w:rPr>
      </w:pPr>
      <w:r>
        <w:rPr>
          <w:rFonts w:hint="eastAsia" w:ascii="宋体" w:hAnsi="宋体" w:cs="宋体"/>
          <w:color w:val="auto"/>
          <w:sz w:val="28"/>
          <w:szCs w:val="28"/>
        </w:rPr>
        <w:t>2）机械伤害</w:t>
      </w:r>
    </w:p>
    <w:p>
      <w:pPr>
        <w:ind w:firstLine="560" w:firstLineChars="200"/>
        <w:rPr>
          <w:rFonts w:hint="eastAsia" w:ascii="宋体" w:hAnsi="宋体" w:cs="宋体"/>
          <w:color w:val="auto"/>
          <w:sz w:val="28"/>
          <w:szCs w:val="28"/>
        </w:rPr>
      </w:pPr>
      <w:r>
        <w:rPr>
          <w:rFonts w:hint="eastAsia" w:ascii="宋体" w:hAnsi="宋体" w:cs="宋体"/>
          <w:color w:val="auto"/>
          <w:sz w:val="28"/>
          <w:szCs w:val="28"/>
        </w:rPr>
        <w:t>消防系统中机械伤害主要来自消防泵，若发生故障或设备失控、设备防护装置不全，以及作业人员违规操作，易造成机械伤害事故。</w:t>
      </w:r>
    </w:p>
    <w:p>
      <w:pPr>
        <w:ind w:firstLine="560" w:firstLineChars="200"/>
        <w:rPr>
          <w:rFonts w:hint="eastAsia" w:ascii="宋体" w:hAnsi="宋体" w:cs="宋体"/>
          <w:color w:val="auto"/>
          <w:sz w:val="28"/>
          <w:szCs w:val="28"/>
        </w:rPr>
      </w:pPr>
      <w:r>
        <w:rPr>
          <w:rFonts w:hint="eastAsia" w:ascii="宋体" w:hAnsi="宋体" w:cs="宋体"/>
          <w:color w:val="auto"/>
          <w:sz w:val="28"/>
          <w:szCs w:val="28"/>
        </w:rPr>
        <w:t>3）高处坠落</w:t>
      </w:r>
    </w:p>
    <w:p>
      <w:pPr>
        <w:ind w:firstLine="560" w:firstLineChars="200"/>
        <w:rPr>
          <w:rFonts w:hint="eastAsia" w:ascii="宋体" w:hAnsi="宋体" w:cs="宋体"/>
          <w:color w:val="auto"/>
          <w:sz w:val="28"/>
          <w:szCs w:val="28"/>
        </w:rPr>
      </w:pPr>
      <w:r>
        <w:rPr>
          <w:rFonts w:hint="eastAsia" w:ascii="宋体" w:hAnsi="宋体" w:cs="宋体"/>
          <w:color w:val="auto"/>
          <w:sz w:val="28"/>
          <w:szCs w:val="28"/>
        </w:rPr>
        <w:t>消防水池及消防泵房为地下式，若高于2米的井、坑、孔、洞或沟道等处未设置盖板和防护栏；该装置的平台、扶梯、护栏等，若有损坏、脱焊、打滑或设置不合理，可能发生人员高处坠落事故；尤其是在雨季、冬季危险更大。</w:t>
      </w:r>
    </w:p>
    <w:p>
      <w:pPr>
        <w:keepNext/>
        <w:keepLines/>
        <w:spacing w:line="360" w:lineRule="auto"/>
        <w:outlineLvl w:val="1"/>
        <w:rPr>
          <w:rFonts w:hint="eastAsia" w:ascii="宋体" w:hAnsi="宋体" w:cs="Arial"/>
          <w:b/>
          <w:bCs/>
          <w:sz w:val="30"/>
          <w:szCs w:val="30"/>
        </w:rPr>
      </w:pPr>
      <w:bookmarkStart w:id="83" w:name="_Toc10499"/>
      <w:r>
        <w:rPr>
          <w:rFonts w:hint="eastAsia" w:ascii="宋体" w:hAnsi="宋体" w:cs="Arial"/>
          <w:b/>
          <w:bCs/>
          <w:sz w:val="30"/>
          <w:szCs w:val="30"/>
        </w:rPr>
        <w:t>3.</w:t>
      </w:r>
      <w:r>
        <w:rPr>
          <w:rFonts w:hint="eastAsia" w:ascii="宋体" w:hAnsi="宋体" w:cs="Arial"/>
          <w:b/>
          <w:bCs/>
          <w:sz w:val="30"/>
          <w:szCs w:val="30"/>
          <w:lang w:val="en-US" w:eastAsia="zh-CN"/>
        </w:rPr>
        <w:t>5</w:t>
      </w:r>
      <w:r>
        <w:rPr>
          <w:rFonts w:hint="eastAsia" w:ascii="宋体" w:hAnsi="宋体" w:cs="Arial"/>
          <w:b/>
          <w:bCs/>
          <w:sz w:val="30"/>
          <w:szCs w:val="30"/>
        </w:rPr>
        <w:t>人的不安全行为及安全管理</w:t>
      </w:r>
      <w:bookmarkEnd w:id="83"/>
    </w:p>
    <w:p>
      <w:pPr>
        <w:spacing w:line="360" w:lineRule="auto"/>
        <w:ind w:firstLine="448" w:firstLineChars="160"/>
        <w:rPr>
          <w:rFonts w:ascii="宋体" w:hAnsi="宋体"/>
          <w:sz w:val="28"/>
          <w:szCs w:val="28"/>
        </w:rPr>
      </w:pPr>
      <w:r>
        <w:rPr>
          <w:rFonts w:hint="eastAsia" w:ascii="宋体" w:hAnsi="宋体"/>
          <w:sz w:val="28"/>
          <w:szCs w:val="28"/>
        </w:rPr>
        <w:t>（1）人的不安全行为</w:t>
      </w:r>
    </w:p>
    <w:p>
      <w:pPr>
        <w:spacing w:line="360" w:lineRule="auto"/>
        <w:ind w:firstLine="552" w:firstLineChars="200"/>
        <w:jc w:val="left"/>
        <w:rPr>
          <w:rFonts w:ascii="宋体" w:hAnsi="宋体"/>
          <w:spacing w:val="-2"/>
          <w:kern w:val="0"/>
          <w:sz w:val="28"/>
          <w:szCs w:val="28"/>
        </w:rPr>
      </w:pPr>
      <w:r>
        <w:rPr>
          <w:rFonts w:hint="eastAsia" w:ascii="宋体" w:hAnsi="宋体"/>
          <w:spacing w:val="-2"/>
          <w:kern w:val="0"/>
          <w:sz w:val="28"/>
          <w:szCs w:val="28"/>
          <w:lang w:eastAsia="zh-CN"/>
        </w:rPr>
        <w:t>建设项目装卸作业频繁等过程设计人的操作，</w:t>
      </w:r>
      <w:r>
        <w:rPr>
          <w:rFonts w:hint="eastAsia" w:ascii="宋体" w:hAnsi="宋体"/>
          <w:spacing w:val="-2"/>
          <w:kern w:val="0"/>
          <w:sz w:val="28"/>
          <w:szCs w:val="28"/>
        </w:rPr>
        <w:t>人的不安全行为</w:t>
      </w:r>
      <w:r>
        <w:rPr>
          <w:rFonts w:hint="eastAsia" w:ascii="宋体" w:hAnsi="宋体"/>
          <w:spacing w:val="-2"/>
          <w:kern w:val="0"/>
          <w:sz w:val="28"/>
          <w:szCs w:val="28"/>
          <w:lang w:eastAsia="zh-CN"/>
        </w:rPr>
        <w:t>容易引发车辆伤害、机械伤害、易燃物质泄漏等事故，</w:t>
      </w:r>
      <w:r>
        <w:rPr>
          <w:rFonts w:hint="eastAsia" w:ascii="宋体" w:hAnsi="宋体"/>
          <w:spacing w:val="-2"/>
          <w:kern w:val="0"/>
          <w:sz w:val="28"/>
          <w:szCs w:val="28"/>
        </w:rPr>
        <w:t>主要</w:t>
      </w:r>
      <w:r>
        <w:rPr>
          <w:rFonts w:hint="eastAsia" w:ascii="宋体" w:hAnsi="宋体"/>
          <w:spacing w:val="-2"/>
          <w:kern w:val="0"/>
          <w:sz w:val="28"/>
          <w:szCs w:val="28"/>
          <w:lang w:eastAsia="zh-CN"/>
        </w:rPr>
        <w:t>原因如下</w:t>
      </w:r>
      <w:r>
        <w:rPr>
          <w:rFonts w:hint="eastAsia" w:ascii="宋体" w:hAnsi="宋体"/>
          <w:spacing w:val="-2"/>
          <w:kern w:val="0"/>
          <w:sz w:val="28"/>
          <w:szCs w:val="28"/>
        </w:rPr>
        <w:t>：</w:t>
      </w:r>
    </w:p>
    <w:p>
      <w:pPr>
        <w:spacing w:line="360" w:lineRule="auto"/>
        <w:ind w:firstLine="552" w:firstLineChars="200"/>
        <w:jc w:val="left"/>
        <w:rPr>
          <w:rFonts w:ascii="宋体" w:hAnsi="宋体"/>
          <w:spacing w:val="-2"/>
          <w:kern w:val="0"/>
          <w:sz w:val="28"/>
          <w:szCs w:val="28"/>
        </w:rPr>
      </w:pPr>
      <w:r>
        <w:rPr>
          <w:rFonts w:hint="eastAsia" w:ascii="宋体" w:hAnsi="宋体"/>
          <w:spacing w:val="-2"/>
          <w:kern w:val="0"/>
          <w:sz w:val="28"/>
          <w:szCs w:val="28"/>
        </w:rPr>
        <w:t>①指挥错误</w:t>
      </w:r>
    </w:p>
    <w:p>
      <w:pPr>
        <w:spacing w:line="360" w:lineRule="auto"/>
        <w:ind w:firstLine="552" w:firstLineChars="200"/>
        <w:jc w:val="left"/>
        <w:rPr>
          <w:rFonts w:ascii="宋体" w:hAnsi="宋体"/>
          <w:spacing w:val="-2"/>
          <w:kern w:val="0"/>
          <w:sz w:val="28"/>
          <w:szCs w:val="28"/>
        </w:rPr>
      </w:pPr>
      <w:r>
        <w:rPr>
          <w:rFonts w:hint="eastAsia" w:ascii="宋体" w:hAnsi="宋体"/>
          <w:spacing w:val="-2"/>
          <w:kern w:val="0"/>
          <w:sz w:val="28"/>
          <w:szCs w:val="28"/>
        </w:rPr>
        <w:t>由于指挥错误或不按有关规定指挥造成设备、人员伤害，这主要是基本功不够，心理素质差或感知迟钝、对事故无预见而造成。</w:t>
      </w:r>
    </w:p>
    <w:p>
      <w:pPr>
        <w:spacing w:line="360" w:lineRule="auto"/>
        <w:ind w:firstLine="552" w:firstLineChars="200"/>
        <w:jc w:val="left"/>
        <w:rPr>
          <w:rFonts w:ascii="宋体" w:hAnsi="宋体"/>
          <w:spacing w:val="-2"/>
          <w:kern w:val="0"/>
          <w:sz w:val="28"/>
          <w:szCs w:val="28"/>
        </w:rPr>
      </w:pPr>
      <w:r>
        <w:rPr>
          <w:rFonts w:hint="eastAsia" w:ascii="宋体" w:hAnsi="宋体"/>
          <w:spacing w:val="-2"/>
          <w:kern w:val="0"/>
          <w:sz w:val="28"/>
          <w:szCs w:val="28"/>
        </w:rPr>
        <w:t>②操作失误</w:t>
      </w:r>
    </w:p>
    <w:p>
      <w:pPr>
        <w:spacing w:line="360" w:lineRule="auto"/>
        <w:ind w:firstLine="552" w:firstLineChars="200"/>
        <w:jc w:val="left"/>
        <w:rPr>
          <w:rFonts w:ascii="宋体" w:hAnsi="宋体"/>
          <w:spacing w:val="-2"/>
          <w:kern w:val="0"/>
          <w:sz w:val="28"/>
          <w:szCs w:val="28"/>
        </w:rPr>
      </w:pPr>
      <w:r>
        <w:rPr>
          <w:rFonts w:hint="eastAsia" w:ascii="宋体" w:hAnsi="宋体"/>
          <w:spacing w:val="-2"/>
          <w:kern w:val="0"/>
          <w:sz w:val="28"/>
          <w:szCs w:val="28"/>
        </w:rPr>
        <w:t>操作人员在操作过程中误操作、违章操作造成设备受损、人员伤害的事故在企业中也时有发生。</w:t>
      </w:r>
    </w:p>
    <w:p>
      <w:pPr>
        <w:spacing w:line="360" w:lineRule="auto"/>
        <w:ind w:firstLine="552" w:firstLineChars="200"/>
        <w:jc w:val="left"/>
        <w:rPr>
          <w:rFonts w:ascii="宋体" w:hAnsi="宋体"/>
          <w:spacing w:val="-2"/>
          <w:kern w:val="0"/>
          <w:sz w:val="28"/>
          <w:szCs w:val="28"/>
        </w:rPr>
      </w:pPr>
      <w:r>
        <w:rPr>
          <w:rFonts w:hint="eastAsia" w:ascii="宋体" w:hAnsi="宋体"/>
          <w:spacing w:val="-2"/>
          <w:kern w:val="0"/>
          <w:sz w:val="28"/>
          <w:szCs w:val="28"/>
        </w:rPr>
        <w:t>③监护失误</w:t>
      </w:r>
    </w:p>
    <w:p>
      <w:pPr>
        <w:spacing w:line="360" w:lineRule="auto"/>
        <w:ind w:firstLine="552" w:firstLineChars="200"/>
        <w:jc w:val="left"/>
        <w:rPr>
          <w:rFonts w:ascii="宋体" w:hAnsi="宋体"/>
          <w:color w:val="auto"/>
          <w:spacing w:val="-2"/>
          <w:kern w:val="0"/>
          <w:sz w:val="28"/>
          <w:szCs w:val="28"/>
        </w:rPr>
      </w:pPr>
      <w:r>
        <w:rPr>
          <w:rFonts w:hint="eastAsia" w:ascii="宋体" w:hAnsi="宋体"/>
          <w:spacing w:val="-2"/>
          <w:kern w:val="0"/>
          <w:sz w:val="28"/>
          <w:szCs w:val="28"/>
        </w:rPr>
        <w:t>操</w:t>
      </w:r>
      <w:r>
        <w:rPr>
          <w:rFonts w:hint="eastAsia" w:ascii="宋体" w:hAnsi="宋体"/>
          <w:color w:val="auto"/>
          <w:spacing w:val="-2"/>
          <w:kern w:val="0"/>
          <w:sz w:val="28"/>
          <w:szCs w:val="28"/>
        </w:rPr>
        <w:t>作人员在操作过程中，监护人员的监护不利，甚至判断失察或监护失误造成事故。</w:t>
      </w:r>
    </w:p>
    <w:p>
      <w:pPr>
        <w:spacing w:line="360" w:lineRule="auto"/>
        <w:ind w:firstLine="448" w:firstLineChars="160"/>
        <w:rPr>
          <w:rFonts w:ascii="宋体" w:hAnsi="宋体"/>
          <w:color w:val="auto"/>
          <w:sz w:val="28"/>
          <w:szCs w:val="28"/>
        </w:rPr>
      </w:pPr>
      <w:r>
        <w:rPr>
          <w:rFonts w:hint="eastAsia" w:ascii="宋体" w:hAnsi="宋体"/>
          <w:color w:val="auto"/>
          <w:sz w:val="28"/>
          <w:szCs w:val="28"/>
        </w:rPr>
        <w:t>（2）安全管理缺陷</w:t>
      </w:r>
    </w:p>
    <w:p>
      <w:pPr>
        <w:spacing w:line="360" w:lineRule="auto"/>
        <w:ind w:firstLine="560" w:firstLineChars="200"/>
        <w:rPr>
          <w:rFonts w:ascii="宋体" w:hAnsi="宋体"/>
          <w:color w:val="auto"/>
          <w:sz w:val="28"/>
          <w:szCs w:val="28"/>
        </w:rPr>
      </w:pPr>
      <w:r>
        <w:rPr>
          <w:rFonts w:hint="eastAsia" w:ascii="宋体" w:hAnsi="宋体"/>
          <w:color w:val="auto"/>
          <w:sz w:val="28"/>
          <w:szCs w:val="28"/>
          <w:lang w:eastAsia="zh-CN"/>
        </w:rPr>
        <w:t>建设项目为仓储物流企业，货物进出库相对频繁，</w:t>
      </w:r>
      <w:r>
        <w:rPr>
          <w:rFonts w:hint="eastAsia" w:ascii="宋体" w:hAnsi="宋体"/>
          <w:color w:val="auto"/>
          <w:sz w:val="28"/>
          <w:szCs w:val="28"/>
        </w:rPr>
        <w:t>许多事故的发生或扩大往往由于安全管理方面不到位而导致，其主要体现在以下几方面：</w:t>
      </w:r>
    </w:p>
    <w:p>
      <w:pPr>
        <w:spacing w:line="360" w:lineRule="auto"/>
        <w:ind w:firstLine="560" w:firstLineChars="200"/>
        <w:rPr>
          <w:rFonts w:hint="eastAsia" w:ascii="宋体" w:hAnsi="宋体"/>
          <w:color w:val="auto"/>
          <w:sz w:val="28"/>
          <w:szCs w:val="28"/>
          <w:lang w:eastAsia="zh-CN"/>
        </w:rPr>
      </w:pPr>
      <w:r>
        <w:rPr>
          <w:rFonts w:hint="eastAsia" w:ascii="宋体" w:hAnsi="宋体"/>
          <w:color w:val="auto"/>
          <w:sz w:val="28"/>
          <w:szCs w:val="28"/>
          <w:lang w:eastAsia="zh-CN"/>
        </w:rPr>
        <w:t>①对人失误控制的缺陷，如安全教育和培训不够、安全生产岗位责任制和安全管理制度不健全或未能贯彻执行。</w:t>
      </w:r>
    </w:p>
    <w:p>
      <w:pPr>
        <w:spacing w:line="360" w:lineRule="auto"/>
        <w:ind w:firstLine="560" w:firstLineChars="200"/>
        <w:rPr>
          <w:rFonts w:hint="eastAsia" w:ascii="宋体" w:hAnsi="宋体"/>
          <w:color w:val="auto"/>
          <w:sz w:val="28"/>
          <w:szCs w:val="28"/>
          <w:lang w:eastAsia="zh-CN"/>
        </w:rPr>
      </w:pPr>
      <w:r>
        <w:rPr>
          <w:rFonts w:hint="eastAsia" w:ascii="宋体" w:hAnsi="宋体"/>
          <w:color w:val="auto"/>
          <w:sz w:val="28"/>
          <w:szCs w:val="28"/>
          <w:lang w:eastAsia="zh-CN"/>
        </w:rPr>
        <w:t>②工艺过程、作业程序的缺陷，如管理不善危险化学品在入库前，未经过严格的检查验收；危险化学品性能复杂，各类危险化学品有不同的安全要求，若把性质相抵触的物质存放在一起，其危险性极大；若分区储存、堆跺不符合库房安全规定等原因，导致化学品泄漏，次生灾害发生。如工艺技术错误或不当，无作业程序或作业程序有错误，具体表现在无安全操作规程或操作规程不完善或未认真执行操作规程。</w:t>
      </w:r>
    </w:p>
    <w:p>
      <w:pPr>
        <w:spacing w:line="360" w:lineRule="auto"/>
        <w:ind w:firstLine="560" w:firstLineChars="200"/>
        <w:rPr>
          <w:rFonts w:hint="eastAsia" w:ascii="宋体" w:hAnsi="宋体"/>
          <w:color w:val="auto"/>
          <w:sz w:val="28"/>
          <w:szCs w:val="28"/>
          <w:lang w:eastAsia="zh-CN"/>
        </w:rPr>
      </w:pPr>
      <w:r>
        <w:rPr>
          <w:rFonts w:hint="eastAsia" w:ascii="宋体" w:hAnsi="宋体"/>
          <w:color w:val="auto"/>
          <w:sz w:val="28"/>
          <w:szCs w:val="28"/>
          <w:lang w:eastAsia="zh-CN"/>
        </w:rPr>
        <w:t>③用人单位的缺陷，如人事安排不合理、负荷超限、无必要的监督和联络、禁忌作业等，具体表现在安全管理组织机构不完善和安全生产责任制落实不到位，缺乏安全生产检查、隐患整改、监督和考核等机制。</w:t>
      </w:r>
    </w:p>
    <w:p>
      <w:pPr>
        <w:spacing w:line="360" w:lineRule="auto"/>
        <w:ind w:firstLine="560" w:firstLineChars="200"/>
        <w:rPr>
          <w:rFonts w:hint="eastAsia" w:ascii="宋体" w:hAnsi="宋体"/>
          <w:color w:val="auto"/>
          <w:sz w:val="28"/>
          <w:szCs w:val="28"/>
          <w:lang w:eastAsia="zh-CN"/>
        </w:rPr>
      </w:pPr>
      <w:r>
        <w:rPr>
          <w:rFonts w:hint="eastAsia" w:ascii="宋体" w:hAnsi="宋体"/>
          <w:color w:val="auto"/>
          <w:sz w:val="28"/>
          <w:szCs w:val="28"/>
          <w:lang w:eastAsia="zh-CN"/>
        </w:rPr>
        <w:t>④对物（含作业环境）性能控制的缺陷，如设计、检测和不符合处置方面的缺陷，具体表现在：防雷设施、消防设施等未定期检验，不能有效避雷或者事故状态下未有效启动，导致火灾、爆炸事故等蔓延扩大。可燃气体检测报警器未定期进行检定，导致物质泄漏延迟发现或未发现，引发事故的扩大。</w:t>
      </w:r>
    </w:p>
    <w:p>
      <w:pPr>
        <w:spacing w:line="360" w:lineRule="auto"/>
        <w:ind w:firstLine="560" w:firstLineChars="200"/>
        <w:rPr>
          <w:rFonts w:hint="eastAsia" w:ascii="宋体" w:hAnsi="宋体"/>
          <w:color w:val="auto"/>
          <w:sz w:val="28"/>
          <w:szCs w:val="28"/>
          <w:lang w:eastAsia="zh-CN"/>
        </w:rPr>
      </w:pPr>
      <w:r>
        <w:rPr>
          <w:rFonts w:hint="eastAsia" w:ascii="宋体" w:hAnsi="宋体"/>
          <w:color w:val="auto"/>
          <w:sz w:val="28"/>
          <w:szCs w:val="28"/>
          <w:lang w:eastAsia="zh-CN"/>
        </w:rPr>
        <w:t>⑤违反安全人机工程原理，如使用的机器不适合人的生理或心理特点。此外，一些客观因素，如温度、湿度、风雨雪、照明、视野等也会引起设备故障或人员失误，是导致危险、有害物质和能量失控的简洁因素。</w:t>
      </w:r>
    </w:p>
    <w:p>
      <w:pPr>
        <w:keepNext/>
        <w:keepLines/>
        <w:spacing w:line="360" w:lineRule="auto"/>
        <w:outlineLvl w:val="1"/>
        <w:rPr>
          <w:rFonts w:hint="eastAsia" w:ascii="宋体" w:hAnsi="宋体" w:cs="Arial"/>
          <w:b/>
          <w:bCs/>
          <w:sz w:val="30"/>
          <w:szCs w:val="30"/>
        </w:rPr>
      </w:pPr>
      <w:bookmarkStart w:id="84" w:name="_Toc20560"/>
      <w:r>
        <w:rPr>
          <w:rFonts w:hint="eastAsia" w:ascii="宋体" w:hAnsi="宋体" w:cs="Arial"/>
          <w:b/>
          <w:bCs/>
          <w:sz w:val="30"/>
          <w:szCs w:val="30"/>
        </w:rPr>
        <w:t>3.</w:t>
      </w:r>
      <w:r>
        <w:rPr>
          <w:rFonts w:hint="eastAsia" w:ascii="宋体" w:hAnsi="宋体" w:cs="Arial"/>
          <w:b/>
          <w:bCs/>
          <w:sz w:val="30"/>
          <w:szCs w:val="30"/>
          <w:lang w:val="en-US" w:eastAsia="zh-CN"/>
        </w:rPr>
        <w:t>6</w:t>
      </w:r>
      <w:r>
        <w:rPr>
          <w:rFonts w:hint="eastAsia" w:ascii="宋体" w:hAnsi="宋体" w:cs="Arial"/>
          <w:b/>
          <w:bCs/>
          <w:sz w:val="30"/>
          <w:szCs w:val="30"/>
        </w:rPr>
        <w:t>自然环境</w:t>
      </w:r>
      <w:bookmarkEnd w:id="84"/>
    </w:p>
    <w:p>
      <w:pPr>
        <w:spacing w:line="360" w:lineRule="auto"/>
        <w:ind w:firstLine="560" w:firstLineChars="200"/>
        <w:rPr>
          <w:rFonts w:ascii="宋体" w:hAnsi="宋体"/>
          <w:sz w:val="28"/>
          <w:szCs w:val="28"/>
        </w:rPr>
      </w:pPr>
      <w:r>
        <w:rPr>
          <w:rFonts w:hint="eastAsia" w:ascii="宋体" w:hAnsi="宋体"/>
          <w:sz w:val="28"/>
          <w:szCs w:val="28"/>
        </w:rPr>
        <w:t>1）地震</w:t>
      </w:r>
    </w:p>
    <w:p>
      <w:pPr>
        <w:pStyle w:val="21"/>
        <w:widowControl w:val="0"/>
        <w:overflowPunct w:val="0"/>
        <w:spacing w:before="0" w:beforeAutospacing="0" w:after="0" w:afterAutospacing="0" w:line="360" w:lineRule="auto"/>
        <w:ind w:firstLine="560" w:firstLineChars="200"/>
        <w:rPr>
          <w:rFonts w:hint="eastAsia"/>
          <w:sz w:val="28"/>
          <w:szCs w:val="28"/>
        </w:rPr>
      </w:pPr>
      <w:r>
        <w:rPr>
          <w:rFonts w:hint="eastAsia"/>
          <w:sz w:val="28"/>
        </w:rPr>
        <w:t>若防震设计达不到要求，可因地震发生次生灾害。造成厂房、设备的倒塌毁坏，由此引发次生事故，会造成更大的人员和财产损失</w:t>
      </w:r>
      <w:r>
        <w:rPr>
          <w:rFonts w:hint="eastAsia"/>
          <w:sz w:val="28"/>
          <w:szCs w:val="28"/>
        </w:rPr>
        <w:t>，此外地震导致的危险物质泄漏而引发火灾、腐蚀、中毒等二次事故。</w:t>
      </w:r>
    </w:p>
    <w:p>
      <w:pPr>
        <w:pStyle w:val="21"/>
        <w:widowControl w:val="0"/>
        <w:overflowPunct w:val="0"/>
        <w:spacing w:before="0" w:beforeAutospacing="0" w:after="0" w:afterAutospacing="0" w:line="360" w:lineRule="auto"/>
        <w:ind w:firstLine="560" w:firstLineChars="200"/>
        <w:rPr>
          <w:rFonts w:hint="eastAsia"/>
          <w:sz w:val="28"/>
        </w:rPr>
      </w:pPr>
      <w:r>
        <w:rPr>
          <w:rFonts w:hint="eastAsia"/>
          <w:sz w:val="28"/>
        </w:rPr>
        <w:t>2）雷电危害</w:t>
      </w:r>
    </w:p>
    <w:p>
      <w:pPr>
        <w:pStyle w:val="21"/>
        <w:widowControl w:val="0"/>
        <w:overflowPunct w:val="0"/>
        <w:spacing w:before="0" w:beforeAutospacing="0" w:after="0" w:afterAutospacing="0" w:line="360" w:lineRule="auto"/>
        <w:ind w:firstLine="560" w:firstLineChars="200"/>
        <w:rPr>
          <w:rFonts w:hint="eastAsia"/>
          <w:sz w:val="28"/>
        </w:rPr>
      </w:pPr>
      <w:r>
        <w:rPr>
          <w:rFonts w:hint="eastAsia"/>
          <w:sz w:val="28"/>
        </w:rPr>
        <w:t>直击雷是各种雷击中危害最大的，当它击中建、构筑物时，强大的冲击电压和电流会毁坏各种电气设备；强烈的机械振动造成建筑物和设备损坏；热效应会引起火灾或爆炸。三者都会导致人员伤亡。</w:t>
      </w:r>
    </w:p>
    <w:p>
      <w:pPr>
        <w:pStyle w:val="21"/>
        <w:widowControl w:val="0"/>
        <w:overflowPunct w:val="0"/>
        <w:spacing w:before="0" w:beforeAutospacing="0" w:after="0" w:afterAutospacing="0" w:line="360" w:lineRule="auto"/>
        <w:ind w:firstLine="560" w:firstLineChars="200"/>
        <w:rPr>
          <w:rFonts w:hint="eastAsia"/>
          <w:sz w:val="28"/>
        </w:rPr>
      </w:pPr>
      <w:r>
        <w:rPr>
          <w:rFonts w:hint="eastAsia"/>
          <w:sz w:val="28"/>
        </w:rPr>
        <w:t>3）环境高温、低温危害</w:t>
      </w:r>
    </w:p>
    <w:p>
      <w:pPr>
        <w:pStyle w:val="21"/>
        <w:widowControl w:val="0"/>
        <w:overflowPunct w:val="0"/>
        <w:spacing w:before="0" w:beforeAutospacing="0" w:after="0" w:afterAutospacing="0" w:line="360" w:lineRule="auto"/>
        <w:ind w:firstLine="560" w:firstLineChars="200"/>
        <w:rPr>
          <w:rFonts w:hint="eastAsia"/>
          <w:sz w:val="28"/>
        </w:rPr>
      </w:pPr>
      <w:r>
        <w:rPr>
          <w:rFonts w:hint="eastAsia"/>
          <w:sz w:val="28"/>
        </w:rPr>
        <w:t>环境高温可造成物料膨胀，如发生泄露易发生火灾、爆炸事故。长春地区极端最低温度为﹣36.5℃，冬季气温低、冰冻期长，室外温度低，若缺乏有效的防护措施，易使室外人员发生冻伤；冬季可能因结冰或降雪造成人员滑倒受伤。</w:t>
      </w:r>
    </w:p>
    <w:p>
      <w:pPr>
        <w:keepNext/>
        <w:keepLines/>
        <w:spacing w:line="360" w:lineRule="auto"/>
        <w:outlineLvl w:val="1"/>
        <w:rPr>
          <w:rFonts w:ascii="宋体" w:hAnsi="宋体" w:cs="Arial"/>
          <w:b/>
          <w:bCs/>
          <w:sz w:val="30"/>
          <w:szCs w:val="30"/>
        </w:rPr>
      </w:pPr>
      <w:bookmarkStart w:id="85" w:name="_Toc27244"/>
      <w:r>
        <w:rPr>
          <w:rFonts w:hint="eastAsia" w:ascii="宋体" w:hAnsi="宋体" w:cs="Arial"/>
          <w:b/>
          <w:bCs/>
          <w:sz w:val="30"/>
          <w:szCs w:val="30"/>
        </w:rPr>
        <w:t>3.</w:t>
      </w:r>
      <w:r>
        <w:rPr>
          <w:rFonts w:hint="eastAsia" w:ascii="宋体" w:hAnsi="宋体" w:cs="Arial"/>
          <w:b/>
          <w:bCs/>
          <w:sz w:val="30"/>
          <w:szCs w:val="30"/>
          <w:lang w:val="en-US" w:eastAsia="zh-CN"/>
        </w:rPr>
        <w:t>7</w:t>
      </w:r>
      <w:r>
        <w:rPr>
          <w:rFonts w:hint="eastAsia" w:ascii="宋体" w:hAnsi="宋体" w:cs="Arial"/>
          <w:b/>
          <w:bCs/>
          <w:sz w:val="30"/>
          <w:szCs w:val="30"/>
        </w:rPr>
        <w:t>危险、有害因素分布</w:t>
      </w:r>
      <w:bookmarkEnd w:id="85"/>
    </w:p>
    <w:p>
      <w:pPr>
        <w:widowControl/>
        <w:spacing w:line="56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通过对本项目的危险、有害因素分析，化学品库主要存在以下危险、有害因素：火灾、爆炸、电气伤害、物体打击等。具体分布如下表所示：</w:t>
      </w:r>
    </w:p>
    <w:p>
      <w:pPr>
        <w:rPr>
          <w:rFonts w:hint="eastAsia" w:ascii="宋体" w:hAnsi="宋体"/>
          <w:b/>
          <w:bCs/>
          <w:sz w:val="24"/>
        </w:rPr>
      </w:pPr>
      <w:r>
        <w:rPr>
          <w:rFonts w:hint="eastAsia" w:ascii="宋体" w:hAnsi="宋体"/>
          <w:b/>
          <w:bCs/>
          <w:sz w:val="24"/>
        </w:rPr>
        <w:br w:type="page"/>
      </w:r>
    </w:p>
    <w:p>
      <w:pPr>
        <w:spacing w:line="360" w:lineRule="auto"/>
        <w:jc w:val="center"/>
        <w:rPr>
          <w:rFonts w:hint="eastAsia" w:ascii="宋体" w:hAnsi="宋体"/>
          <w:b/>
          <w:bCs/>
          <w:sz w:val="24"/>
        </w:rPr>
      </w:pPr>
      <w:r>
        <w:rPr>
          <w:rFonts w:hint="eastAsia" w:ascii="宋体" w:hAnsi="宋体"/>
          <w:b/>
          <w:bCs/>
          <w:sz w:val="24"/>
        </w:rPr>
        <w:t>表3.</w:t>
      </w:r>
      <w:r>
        <w:rPr>
          <w:rFonts w:hint="eastAsia" w:ascii="宋体" w:hAnsi="宋体"/>
          <w:b/>
          <w:bCs/>
          <w:sz w:val="24"/>
          <w:lang w:val="en-US" w:eastAsia="zh-CN"/>
        </w:rPr>
        <w:t>7</w:t>
      </w:r>
      <w:r>
        <w:rPr>
          <w:rFonts w:hint="eastAsia" w:ascii="宋体" w:hAnsi="宋体"/>
          <w:b/>
          <w:bCs/>
          <w:sz w:val="24"/>
        </w:rPr>
        <w:t>-1 危险有害因素分布表</w:t>
      </w:r>
    </w:p>
    <w:tbl>
      <w:tblPr>
        <w:tblStyle w:val="2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842"/>
        <w:gridCol w:w="3544"/>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kern w:val="0"/>
                <w:szCs w:val="21"/>
              </w:rPr>
            </w:pPr>
            <w:r>
              <w:rPr>
                <w:rFonts w:hint="default" w:ascii="Times New Roman" w:hAnsi="Times New Roman" w:cs="Times New Roman"/>
                <w:b/>
                <w:bCs/>
                <w:kern w:val="0"/>
                <w:szCs w:val="21"/>
              </w:rPr>
              <w:t>序号</w:t>
            </w:r>
          </w:p>
        </w:tc>
        <w:tc>
          <w:tcPr>
            <w:tcW w:w="1080"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b/>
                <w:bCs/>
                <w:kern w:val="0"/>
                <w:szCs w:val="21"/>
              </w:rPr>
            </w:pPr>
            <w:r>
              <w:rPr>
                <w:rFonts w:hint="default" w:ascii="Times New Roman" w:hAnsi="Times New Roman" w:cs="Times New Roman"/>
                <w:b/>
                <w:bCs/>
                <w:kern w:val="0"/>
                <w:szCs w:val="21"/>
              </w:rPr>
              <w:t>危险有害因素</w:t>
            </w:r>
          </w:p>
        </w:tc>
        <w:tc>
          <w:tcPr>
            <w:tcW w:w="2078"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b/>
                <w:bCs/>
                <w:kern w:val="0"/>
                <w:szCs w:val="21"/>
              </w:rPr>
            </w:pPr>
            <w:r>
              <w:rPr>
                <w:rFonts w:hint="default" w:ascii="Times New Roman" w:hAnsi="Times New Roman" w:cs="Times New Roman"/>
                <w:b/>
                <w:bCs/>
                <w:kern w:val="0"/>
                <w:szCs w:val="21"/>
              </w:rPr>
              <w:t>危险化学品</w:t>
            </w:r>
          </w:p>
        </w:tc>
        <w:tc>
          <w:tcPr>
            <w:tcW w:w="1363"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b/>
                <w:bCs/>
                <w:kern w:val="0"/>
                <w:szCs w:val="21"/>
              </w:rPr>
            </w:pPr>
            <w:r>
              <w:rPr>
                <w:rFonts w:hint="default" w:ascii="Times New Roman" w:hAnsi="Times New Roman" w:cs="Times New Roman"/>
                <w:b/>
                <w:bCs/>
                <w:kern w:val="0"/>
                <w:szCs w:val="21"/>
              </w:rPr>
              <w:t>危险有害因素分布区域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kern w:val="0"/>
                <w:szCs w:val="21"/>
              </w:rPr>
            </w:pPr>
            <w:r>
              <w:rPr>
                <w:rFonts w:hint="default" w:ascii="Times New Roman" w:hAnsi="Times New Roman" w:cs="Times New Roman"/>
                <w:kern w:val="0"/>
                <w:szCs w:val="21"/>
              </w:rPr>
              <w:t>1</w:t>
            </w:r>
          </w:p>
        </w:tc>
        <w:tc>
          <w:tcPr>
            <w:tcW w:w="1080"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kern w:val="0"/>
                <w:szCs w:val="21"/>
              </w:rPr>
            </w:pPr>
            <w:r>
              <w:rPr>
                <w:rFonts w:hint="default" w:ascii="Times New Roman" w:hAnsi="Times New Roman" w:cs="Times New Roman"/>
                <w:szCs w:val="21"/>
              </w:rPr>
              <w:t>火灾爆炸</w:t>
            </w:r>
          </w:p>
        </w:tc>
        <w:tc>
          <w:tcPr>
            <w:tcW w:w="2078"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rPr>
              <w:t>含易燃溶剂的合成树脂、油漆、辅助材料、涂料等制品[闭杯闪点≤60℃]</w:t>
            </w:r>
          </w:p>
        </w:tc>
        <w:tc>
          <w:tcPr>
            <w:tcW w:w="1363"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kern w:val="0"/>
                <w:szCs w:val="21"/>
              </w:rPr>
            </w:pPr>
            <w:r>
              <w:rPr>
                <w:rFonts w:hint="default" w:ascii="Times New Roman" w:hAnsi="Times New Roman" w:cs="Times New Roman"/>
                <w:kern w:val="0"/>
                <w:szCs w:val="21"/>
              </w:rPr>
              <w:t>储存、装卸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kern w:val="0"/>
                <w:szCs w:val="21"/>
              </w:rPr>
            </w:pPr>
            <w:r>
              <w:rPr>
                <w:rFonts w:hint="default" w:ascii="Times New Roman" w:hAnsi="Times New Roman" w:cs="Times New Roman"/>
                <w:kern w:val="0"/>
                <w:szCs w:val="21"/>
              </w:rPr>
              <w:t>2</w:t>
            </w:r>
          </w:p>
        </w:tc>
        <w:tc>
          <w:tcPr>
            <w:tcW w:w="1080"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中毒、窒息</w:t>
            </w:r>
          </w:p>
        </w:tc>
        <w:tc>
          <w:tcPr>
            <w:tcW w:w="2078"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rPr>
              <w:t>含易燃溶剂的合成树脂、油漆、辅助材料、涂料等制品[闭杯闪点≤60℃]</w:t>
            </w:r>
          </w:p>
        </w:tc>
        <w:tc>
          <w:tcPr>
            <w:tcW w:w="1363"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kern w:val="0"/>
                <w:szCs w:val="21"/>
              </w:rPr>
              <w:t>储存、装卸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kern w:val="0"/>
                <w:szCs w:val="21"/>
              </w:rPr>
            </w:pPr>
            <w:r>
              <w:rPr>
                <w:rFonts w:hint="default" w:ascii="Times New Roman" w:hAnsi="Times New Roman" w:cs="Times New Roman"/>
                <w:kern w:val="0"/>
                <w:szCs w:val="21"/>
              </w:rPr>
              <w:t>3</w:t>
            </w:r>
          </w:p>
        </w:tc>
        <w:tc>
          <w:tcPr>
            <w:tcW w:w="1080"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坍塌</w:t>
            </w:r>
          </w:p>
        </w:tc>
        <w:tc>
          <w:tcPr>
            <w:tcW w:w="2078"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363"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kern w:val="0"/>
                <w:szCs w:val="21"/>
              </w:rPr>
              <w:t>储存、装卸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kern w:val="0"/>
                <w:szCs w:val="21"/>
              </w:rPr>
            </w:pPr>
            <w:r>
              <w:rPr>
                <w:rFonts w:hint="default" w:ascii="Times New Roman" w:hAnsi="Times New Roman" w:cs="Times New Roman"/>
                <w:kern w:val="0"/>
                <w:szCs w:val="21"/>
              </w:rPr>
              <w:t>4</w:t>
            </w:r>
          </w:p>
        </w:tc>
        <w:tc>
          <w:tcPr>
            <w:tcW w:w="1080"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车辆伤害</w:t>
            </w:r>
          </w:p>
        </w:tc>
        <w:tc>
          <w:tcPr>
            <w:tcW w:w="2078"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363"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kern w:val="0"/>
                <w:szCs w:val="21"/>
              </w:rPr>
            </w:pPr>
            <w:r>
              <w:rPr>
                <w:rFonts w:hint="default" w:ascii="Times New Roman" w:hAnsi="Times New Roman" w:cs="Times New Roman"/>
                <w:szCs w:val="21"/>
              </w:rPr>
              <w:t>装卸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kern w:val="0"/>
                <w:szCs w:val="21"/>
              </w:rPr>
            </w:pPr>
            <w:r>
              <w:rPr>
                <w:rFonts w:hint="default" w:ascii="Times New Roman" w:hAnsi="Times New Roman" w:cs="Times New Roman"/>
                <w:kern w:val="0"/>
                <w:szCs w:val="21"/>
              </w:rPr>
              <w:t>5</w:t>
            </w:r>
          </w:p>
        </w:tc>
        <w:tc>
          <w:tcPr>
            <w:tcW w:w="1080"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kern w:val="0"/>
                <w:szCs w:val="21"/>
              </w:rPr>
            </w:pPr>
            <w:r>
              <w:rPr>
                <w:rFonts w:hint="default" w:ascii="Times New Roman" w:hAnsi="Times New Roman" w:cs="Times New Roman"/>
                <w:szCs w:val="21"/>
              </w:rPr>
              <w:t>电气火灾</w:t>
            </w:r>
          </w:p>
        </w:tc>
        <w:tc>
          <w:tcPr>
            <w:tcW w:w="2078"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363"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kern w:val="0"/>
                <w:szCs w:val="21"/>
              </w:rPr>
            </w:pPr>
            <w:r>
              <w:rPr>
                <w:rFonts w:hint="default" w:ascii="Times New Roman" w:hAnsi="Times New Roman" w:cs="Times New Roman"/>
                <w:kern w:val="0"/>
                <w:szCs w:val="21"/>
              </w:rPr>
              <w:t>供配电系统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kern w:val="0"/>
                <w:szCs w:val="21"/>
              </w:rPr>
            </w:pPr>
            <w:r>
              <w:rPr>
                <w:rFonts w:hint="default" w:ascii="Times New Roman" w:hAnsi="Times New Roman" w:cs="Times New Roman"/>
                <w:kern w:val="0"/>
                <w:szCs w:val="21"/>
              </w:rPr>
              <w:t>6</w:t>
            </w:r>
          </w:p>
        </w:tc>
        <w:tc>
          <w:tcPr>
            <w:tcW w:w="1080"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触电</w:t>
            </w:r>
          </w:p>
        </w:tc>
        <w:tc>
          <w:tcPr>
            <w:tcW w:w="2078"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363"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kern w:val="0"/>
                <w:szCs w:val="21"/>
              </w:rPr>
            </w:pPr>
            <w:r>
              <w:rPr>
                <w:rFonts w:hint="default" w:ascii="Times New Roman" w:hAnsi="Times New Roman" w:cs="Times New Roman"/>
                <w:kern w:val="0"/>
                <w:szCs w:val="21"/>
              </w:rPr>
              <w:t>供配电系统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kern w:val="0"/>
                <w:szCs w:val="21"/>
              </w:rPr>
            </w:pPr>
            <w:r>
              <w:rPr>
                <w:rFonts w:hint="default" w:ascii="Times New Roman" w:hAnsi="Times New Roman" w:cs="Times New Roman"/>
                <w:kern w:val="0"/>
                <w:szCs w:val="21"/>
              </w:rPr>
              <w:t>7</w:t>
            </w:r>
          </w:p>
        </w:tc>
        <w:tc>
          <w:tcPr>
            <w:tcW w:w="1080"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淹溺</w:t>
            </w:r>
          </w:p>
        </w:tc>
        <w:tc>
          <w:tcPr>
            <w:tcW w:w="2078"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363"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kern w:val="0"/>
                <w:szCs w:val="21"/>
              </w:rPr>
            </w:pPr>
            <w:r>
              <w:rPr>
                <w:rFonts w:hint="default" w:ascii="Times New Roman" w:hAnsi="Times New Roman" w:cs="Times New Roman"/>
                <w:kern w:val="0"/>
                <w:szCs w:val="21"/>
              </w:rPr>
              <w:t>消防水池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kern w:val="0"/>
                <w:szCs w:val="21"/>
              </w:rPr>
            </w:pPr>
            <w:r>
              <w:rPr>
                <w:rFonts w:hint="default" w:ascii="Times New Roman" w:hAnsi="Times New Roman" w:cs="Times New Roman"/>
                <w:kern w:val="0"/>
                <w:szCs w:val="21"/>
              </w:rPr>
              <w:t xml:space="preserve">8 </w:t>
            </w:r>
          </w:p>
        </w:tc>
        <w:tc>
          <w:tcPr>
            <w:tcW w:w="1080"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机械伤害</w:t>
            </w:r>
          </w:p>
        </w:tc>
        <w:tc>
          <w:tcPr>
            <w:tcW w:w="2078"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363"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kern w:val="0"/>
                <w:szCs w:val="21"/>
              </w:rPr>
            </w:pPr>
            <w:r>
              <w:rPr>
                <w:rFonts w:hint="default" w:ascii="Times New Roman" w:hAnsi="Times New Roman" w:cs="Times New Roman"/>
                <w:kern w:val="0"/>
                <w:szCs w:val="21"/>
              </w:rPr>
              <w:t>消防泵房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kern w:val="0"/>
                <w:szCs w:val="21"/>
              </w:rPr>
            </w:pPr>
            <w:r>
              <w:rPr>
                <w:rFonts w:hint="default" w:ascii="Times New Roman" w:hAnsi="Times New Roman" w:cs="Times New Roman"/>
                <w:kern w:val="0"/>
                <w:szCs w:val="21"/>
              </w:rPr>
              <w:t>9</w:t>
            </w:r>
          </w:p>
        </w:tc>
        <w:tc>
          <w:tcPr>
            <w:tcW w:w="1080"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高处坠落</w:t>
            </w:r>
          </w:p>
        </w:tc>
        <w:tc>
          <w:tcPr>
            <w:tcW w:w="2078"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363"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kern w:val="0"/>
                <w:szCs w:val="21"/>
              </w:rPr>
            </w:pPr>
            <w:r>
              <w:rPr>
                <w:rFonts w:hint="default" w:ascii="Times New Roman" w:hAnsi="Times New Roman" w:cs="Times New Roman"/>
                <w:kern w:val="0"/>
                <w:szCs w:val="21"/>
              </w:rPr>
              <w:t>消防泵房</w:t>
            </w:r>
          </w:p>
        </w:tc>
      </w:tr>
    </w:tbl>
    <w:p>
      <w:pPr>
        <w:keepNext/>
        <w:keepLines/>
        <w:spacing w:line="360" w:lineRule="auto"/>
        <w:outlineLvl w:val="1"/>
        <w:rPr>
          <w:rFonts w:ascii="宋体" w:hAnsi="宋体" w:cs="Arial"/>
          <w:b/>
          <w:bCs/>
          <w:sz w:val="30"/>
          <w:szCs w:val="30"/>
        </w:rPr>
      </w:pPr>
      <w:bookmarkStart w:id="86" w:name="_Toc23739"/>
      <w:r>
        <w:rPr>
          <w:rFonts w:hint="eastAsia" w:ascii="宋体" w:hAnsi="宋体" w:cs="Arial"/>
          <w:b/>
          <w:bCs/>
          <w:sz w:val="30"/>
          <w:szCs w:val="30"/>
        </w:rPr>
        <w:t>3.</w:t>
      </w:r>
      <w:r>
        <w:rPr>
          <w:rFonts w:hint="eastAsia" w:ascii="宋体" w:hAnsi="宋体" w:cs="Arial"/>
          <w:b/>
          <w:bCs/>
          <w:sz w:val="30"/>
          <w:szCs w:val="30"/>
          <w:lang w:val="en-US" w:eastAsia="zh-CN"/>
        </w:rPr>
        <w:t>8</w:t>
      </w:r>
      <w:r>
        <w:rPr>
          <w:rFonts w:hint="eastAsia" w:ascii="宋体" w:hAnsi="宋体" w:cs="Arial"/>
          <w:b/>
          <w:bCs/>
          <w:sz w:val="30"/>
          <w:szCs w:val="30"/>
        </w:rPr>
        <w:t>重大危险源辨识</w:t>
      </w:r>
      <w:bookmarkEnd w:id="86"/>
    </w:p>
    <w:p>
      <w:pPr>
        <w:autoSpaceDE w:val="0"/>
        <w:spacing w:line="360" w:lineRule="auto"/>
        <w:ind w:firstLine="560" w:firstLineChars="200"/>
        <w:rPr>
          <w:rFonts w:ascii="宋体" w:hAnsi="宋体"/>
          <w:color w:val="auto"/>
          <w:sz w:val="28"/>
          <w:szCs w:val="28"/>
        </w:rPr>
      </w:pPr>
      <w:r>
        <w:rPr>
          <w:rFonts w:hint="eastAsia" w:ascii="宋体" w:hAnsi="宋体"/>
          <w:color w:val="auto"/>
          <w:sz w:val="28"/>
          <w:szCs w:val="28"/>
        </w:rPr>
        <w:t>根据《危险化学品重大危险源辨识》（GB18218-2018）：划分原则将该公司标准库单元（1-7各为一个储存单元），综合库3分别作为一个储存单元进行重大危险源辨识。</w:t>
      </w:r>
    </w:p>
    <w:p>
      <w:pPr>
        <w:autoSpaceDE w:val="0"/>
        <w:spacing w:line="360" w:lineRule="auto"/>
        <w:ind w:firstLine="560" w:firstLineChars="200"/>
        <w:rPr>
          <w:rFonts w:hint="eastAsia" w:ascii="宋体" w:hAnsi="宋体"/>
          <w:color w:val="auto"/>
          <w:sz w:val="28"/>
          <w:szCs w:val="28"/>
        </w:rPr>
      </w:pPr>
      <w:r>
        <w:rPr>
          <w:rFonts w:hint="eastAsia" w:ascii="宋体" w:hAnsi="宋体"/>
          <w:color w:val="auto"/>
          <w:sz w:val="28"/>
          <w:szCs w:val="28"/>
        </w:rPr>
        <w:t>根据《危险化学品重大危险源辨识》（GB18218-2018），该项目在评价范围内列入危险化学品重大危险源辨识范围内的化学品包括：色漆、金属漆稀释剂、环氧树脂（不属于W5.1或5.2的其他类别3）。重大危险源辨识情况见表3</w:t>
      </w:r>
      <w:r>
        <w:rPr>
          <w:rFonts w:hint="eastAsia" w:ascii="宋体" w:hAnsi="宋体"/>
          <w:color w:val="auto"/>
          <w:sz w:val="28"/>
          <w:szCs w:val="28"/>
          <w:lang w:val="en-US" w:eastAsia="zh-CN"/>
        </w:rPr>
        <w:t>.7</w:t>
      </w:r>
      <w:r>
        <w:rPr>
          <w:rFonts w:hint="eastAsia" w:ascii="宋体" w:hAnsi="宋体"/>
          <w:color w:val="auto"/>
          <w:sz w:val="28"/>
          <w:szCs w:val="28"/>
        </w:rPr>
        <w:t>-1。</w:t>
      </w:r>
    </w:p>
    <w:p>
      <w:pPr>
        <w:autoSpaceDE w:val="0"/>
        <w:spacing w:line="360" w:lineRule="auto"/>
        <w:ind w:firstLine="482" w:firstLineChars="200"/>
        <w:jc w:val="center"/>
        <w:rPr>
          <w:rFonts w:ascii="宋体" w:hAnsi="宋体"/>
          <w:b/>
          <w:bCs/>
          <w:color w:val="auto"/>
          <w:sz w:val="24"/>
        </w:rPr>
      </w:pPr>
      <w:r>
        <w:rPr>
          <w:rFonts w:hint="eastAsia" w:ascii="宋体" w:hAnsi="宋体"/>
          <w:b/>
          <w:bCs/>
          <w:color w:val="auto"/>
          <w:sz w:val="24"/>
        </w:rPr>
        <w:t>表3</w:t>
      </w:r>
      <w:r>
        <w:rPr>
          <w:rFonts w:hint="eastAsia" w:ascii="宋体" w:hAnsi="宋体"/>
          <w:b/>
          <w:bCs/>
          <w:color w:val="auto"/>
          <w:sz w:val="24"/>
          <w:lang w:val="en-US" w:eastAsia="zh-CN"/>
        </w:rPr>
        <w:t>.7</w:t>
      </w:r>
      <w:r>
        <w:rPr>
          <w:rFonts w:hint="eastAsia" w:ascii="宋体" w:hAnsi="宋体"/>
          <w:b/>
          <w:bCs/>
          <w:color w:val="auto"/>
          <w:sz w:val="24"/>
        </w:rPr>
        <w:t>-1 重大危险源辨识表</w:t>
      </w:r>
    </w:p>
    <w:tbl>
      <w:tblPr>
        <w:tblStyle w:val="2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2"/>
        <w:gridCol w:w="2569"/>
        <w:gridCol w:w="1849"/>
        <w:gridCol w:w="1027"/>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63" w:type="pct"/>
            <w:tcBorders>
              <w:bottom w:val="single" w:color="auto" w:sz="4" w:space="0"/>
              <w:right w:val="single" w:color="auto" w:sz="4" w:space="0"/>
            </w:tcBorders>
            <w:noWrap w:val="0"/>
            <w:vAlign w:val="center"/>
          </w:tcPr>
          <w:p>
            <w:pPr>
              <w:spacing w:line="240" w:lineRule="atLeast"/>
              <w:jc w:val="center"/>
              <w:rPr>
                <w:rFonts w:ascii="宋体" w:hAnsi="宋体"/>
                <w:b/>
                <w:bCs/>
                <w:color w:val="auto"/>
                <w:spacing w:val="-4"/>
                <w:szCs w:val="21"/>
              </w:rPr>
            </w:pPr>
            <w:r>
              <w:rPr>
                <w:rFonts w:hint="eastAsia" w:ascii="宋体" w:hAnsi="宋体"/>
                <w:b/>
                <w:bCs/>
                <w:color w:val="auto"/>
                <w:spacing w:val="-4"/>
                <w:szCs w:val="21"/>
              </w:rPr>
              <w:t>单元</w:t>
            </w:r>
          </w:p>
        </w:tc>
        <w:tc>
          <w:tcPr>
            <w:tcW w:w="1506" w:type="pct"/>
            <w:tcBorders>
              <w:left w:val="single" w:color="auto" w:sz="4" w:space="0"/>
              <w:bottom w:val="single" w:color="auto" w:sz="4" w:space="0"/>
              <w:right w:val="single" w:color="auto" w:sz="4" w:space="0"/>
            </w:tcBorders>
            <w:noWrap w:val="0"/>
            <w:vAlign w:val="center"/>
          </w:tcPr>
          <w:p>
            <w:pPr>
              <w:spacing w:line="240" w:lineRule="atLeast"/>
              <w:jc w:val="center"/>
              <w:rPr>
                <w:rFonts w:ascii="宋体" w:hAnsi="宋体"/>
                <w:b/>
                <w:bCs/>
                <w:color w:val="auto"/>
                <w:spacing w:val="-4"/>
                <w:szCs w:val="21"/>
              </w:rPr>
            </w:pPr>
            <w:r>
              <w:rPr>
                <w:rFonts w:hint="eastAsia" w:ascii="宋体" w:hAnsi="宋体"/>
                <w:b/>
                <w:bCs/>
                <w:color w:val="auto"/>
                <w:spacing w:val="-4"/>
                <w:szCs w:val="21"/>
              </w:rPr>
              <w:t>物质名称</w:t>
            </w:r>
          </w:p>
        </w:tc>
        <w:tc>
          <w:tcPr>
            <w:tcW w:w="1084" w:type="pct"/>
            <w:tcBorders>
              <w:left w:val="single" w:color="auto" w:sz="4" w:space="0"/>
              <w:bottom w:val="single" w:color="auto" w:sz="4" w:space="0"/>
              <w:right w:val="single" w:color="auto" w:sz="4" w:space="0"/>
            </w:tcBorders>
            <w:noWrap w:val="0"/>
            <w:vAlign w:val="center"/>
          </w:tcPr>
          <w:p>
            <w:pPr>
              <w:spacing w:line="240" w:lineRule="atLeast"/>
              <w:jc w:val="center"/>
              <w:rPr>
                <w:rFonts w:ascii="宋体" w:hAnsi="宋体"/>
                <w:b/>
                <w:bCs/>
                <w:color w:val="auto"/>
                <w:spacing w:val="-4"/>
                <w:szCs w:val="21"/>
              </w:rPr>
            </w:pPr>
            <w:r>
              <w:rPr>
                <w:rFonts w:hint="eastAsia" w:ascii="宋体" w:hAnsi="宋体"/>
                <w:b/>
                <w:bCs/>
                <w:color w:val="auto"/>
                <w:spacing w:val="-4"/>
                <w:szCs w:val="21"/>
              </w:rPr>
              <w:t>危险化学品最大</w:t>
            </w:r>
            <w:r>
              <w:rPr>
                <w:rFonts w:hint="eastAsia" w:ascii="宋体" w:hAnsi="宋体"/>
                <w:b/>
                <w:bCs/>
                <w:color w:val="auto"/>
                <w:spacing w:val="-4"/>
                <w:szCs w:val="21"/>
                <w:lang w:eastAsia="zh-CN"/>
              </w:rPr>
              <w:t>设计储存</w:t>
            </w:r>
            <w:r>
              <w:rPr>
                <w:rFonts w:hint="eastAsia" w:ascii="宋体" w:hAnsi="宋体"/>
                <w:b/>
                <w:bCs/>
                <w:color w:val="auto"/>
                <w:spacing w:val="-4"/>
                <w:szCs w:val="21"/>
              </w:rPr>
              <w:t>量(t)</w:t>
            </w:r>
          </w:p>
        </w:tc>
        <w:tc>
          <w:tcPr>
            <w:tcW w:w="602" w:type="pct"/>
            <w:tcBorders>
              <w:left w:val="single" w:color="auto" w:sz="4" w:space="0"/>
              <w:bottom w:val="single" w:color="auto" w:sz="4" w:space="0"/>
              <w:right w:val="single" w:color="auto" w:sz="4" w:space="0"/>
            </w:tcBorders>
            <w:noWrap w:val="0"/>
            <w:vAlign w:val="center"/>
          </w:tcPr>
          <w:p>
            <w:pPr>
              <w:spacing w:line="240" w:lineRule="atLeast"/>
              <w:jc w:val="center"/>
              <w:rPr>
                <w:rFonts w:ascii="宋体" w:hAnsi="宋体"/>
                <w:b/>
                <w:bCs/>
                <w:color w:val="auto"/>
                <w:spacing w:val="-4"/>
                <w:szCs w:val="21"/>
              </w:rPr>
            </w:pPr>
            <w:r>
              <w:rPr>
                <w:rFonts w:hint="eastAsia" w:ascii="宋体" w:hAnsi="宋体"/>
                <w:b/>
                <w:bCs/>
                <w:color w:val="auto"/>
                <w:spacing w:val="-4"/>
                <w:szCs w:val="21"/>
              </w:rPr>
              <w:t>临界量</w:t>
            </w:r>
          </w:p>
          <w:p>
            <w:pPr>
              <w:spacing w:line="240" w:lineRule="atLeast"/>
              <w:jc w:val="center"/>
              <w:rPr>
                <w:rFonts w:ascii="宋体" w:hAnsi="宋体"/>
                <w:b/>
                <w:bCs/>
                <w:color w:val="auto"/>
                <w:spacing w:val="-4"/>
                <w:szCs w:val="21"/>
              </w:rPr>
            </w:pPr>
            <w:r>
              <w:rPr>
                <w:rFonts w:hint="eastAsia" w:ascii="宋体" w:hAnsi="宋体"/>
                <w:b/>
                <w:bCs/>
                <w:color w:val="auto"/>
                <w:spacing w:val="-4"/>
                <w:szCs w:val="21"/>
              </w:rPr>
              <w:t>(t)</w:t>
            </w:r>
          </w:p>
        </w:tc>
        <w:tc>
          <w:tcPr>
            <w:tcW w:w="843" w:type="pct"/>
            <w:tcBorders>
              <w:left w:val="single" w:color="auto" w:sz="4" w:space="0"/>
              <w:bottom w:val="single" w:color="auto" w:sz="4" w:space="0"/>
            </w:tcBorders>
            <w:noWrap w:val="0"/>
            <w:vAlign w:val="center"/>
          </w:tcPr>
          <w:p>
            <w:pPr>
              <w:spacing w:line="240" w:lineRule="atLeast"/>
              <w:jc w:val="center"/>
              <w:rPr>
                <w:rFonts w:ascii="宋体" w:hAnsi="宋体"/>
                <w:b/>
                <w:bCs/>
                <w:color w:val="auto"/>
                <w:spacing w:val="-4"/>
                <w:szCs w:val="21"/>
              </w:rPr>
            </w:pPr>
            <w:r>
              <w:rPr>
                <w:rFonts w:hint="eastAsia" w:ascii="宋体" w:hAnsi="宋体"/>
                <w:b/>
                <w:bCs/>
                <w:color w:val="auto"/>
                <w:spacing w:val="-4"/>
                <w:szCs w:val="21"/>
              </w:rPr>
              <w:t>是/否构成</w:t>
            </w:r>
          </w:p>
          <w:p>
            <w:pPr>
              <w:spacing w:line="240" w:lineRule="atLeast"/>
              <w:jc w:val="center"/>
              <w:rPr>
                <w:rFonts w:ascii="宋体" w:hAnsi="宋体"/>
                <w:b/>
                <w:bCs/>
                <w:color w:val="auto"/>
                <w:spacing w:val="-4"/>
                <w:szCs w:val="21"/>
              </w:rPr>
            </w:pPr>
            <w:r>
              <w:rPr>
                <w:rFonts w:hint="eastAsia" w:ascii="宋体" w:hAnsi="宋体"/>
                <w:b/>
                <w:bCs/>
                <w:color w:val="auto"/>
                <w:spacing w:val="-4"/>
                <w:szCs w:val="21"/>
              </w:rPr>
              <w:t>重大危险源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63" w:type="pct"/>
            <w:tcBorders>
              <w:top w:val="single" w:color="auto" w:sz="4" w:space="0"/>
              <w:right w:val="single" w:color="auto" w:sz="4" w:space="0"/>
            </w:tcBorders>
            <w:noWrap w:val="0"/>
            <w:vAlign w:val="center"/>
          </w:tcPr>
          <w:p>
            <w:pPr>
              <w:spacing w:line="240" w:lineRule="atLeast"/>
              <w:jc w:val="center"/>
              <w:rPr>
                <w:rFonts w:ascii="宋体" w:hAnsi="宋体"/>
                <w:color w:val="auto"/>
                <w:spacing w:val="-4"/>
                <w:szCs w:val="21"/>
              </w:rPr>
            </w:pPr>
            <w:r>
              <w:rPr>
                <w:rFonts w:hint="eastAsia" w:ascii="宋体" w:hAnsi="宋体"/>
                <w:color w:val="auto"/>
                <w:spacing w:val="-4"/>
                <w:szCs w:val="21"/>
              </w:rPr>
              <w:t>标准库</w:t>
            </w:r>
            <w:r>
              <w:rPr>
                <w:rFonts w:hint="eastAsia" w:ascii="宋体" w:hAnsi="宋体"/>
                <w:color w:val="auto"/>
                <w:spacing w:val="-4"/>
                <w:szCs w:val="21"/>
                <w:lang w:val="en-US" w:eastAsia="zh-CN"/>
              </w:rPr>
              <w:t>1</w:t>
            </w:r>
            <w:r>
              <w:rPr>
                <w:rFonts w:hint="eastAsia" w:ascii="宋体" w:hAnsi="宋体"/>
                <w:color w:val="auto"/>
                <w:spacing w:val="-4"/>
                <w:szCs w:val="21"/>
              </w:rPr>
              <w:t>单元</w:t>
            </w:r>
          </w:p>
        </w:tc>
        <w:tc>
          <w:tcPr>
            <w:tcW w:w="1506" w:type="pct"/>
            <w:tcBorders>
              <w:top w:val="single" w:color="auto" w:sz="4" w:space="0"/>
              <w:left w:val="single" w:color="auto" w:sz="4" w:space="0"/>
              <w:right w:val="single" w:color="auto" w:sz="4" w:space="0"/>
            </w:tcBorders>
            <w:noWrap w:val="0"/>
            <w:vAlign w:val="center"/>
          </w:tcPr>
          <w:p>
            <w:pPr>
              <w:jc w:val="center"/>
              <w:rPr>
                <w:rFonts w:ascii="宋体" w:hAnsi="宋体"/>
                <w:color w:val="auto"/>
                <w:kern w:val="2"/>
                <w:sz w:val="21"/>
                <w:szCs w:val="21"/>
                <w:lang w:val="en-US" w:eastAsia="zh-CN" w:bidi="ar-SA"/>
              </w:rPr>
            </w:pPr>
            <w:r>
              <w:rPr>
                <w:rFonts w:hint="eastAsia" w:ascii="宋体" w:hAnsi="宋体" w:cs="宋体"/>
                <w:color w:val="auto"/>
                <w:kern w:val="0"/>
                <w:szCs w:val="21"/>
              </w:rPr>
              <w:t>含易燃溶剂的合成树脂、油漆、辅助材料、涂料等制品【闪点≤60℃】</w:t>
            </w:r>
          </w:p>
        </w:tc>
        <w:tc>
          <w:tcPr>
            <w:tcW w:w="1084" w:type="pct"/>
            <w:tcBorders>
              <w:top w:val="single" w:color="auto" w:sz="4" w:space="0"/>
              <w:left w:val="single" w:color="auto" w:sz="4" w:space="0"/>
              <w:right w:val="single" w:color="auto" w:sz="4" w:space="0"/>
            </w:tcBorders>
            <w:noWrap w:val="0"/>
            <w:vAlign w:val="center"/>
          </w:tcPr>
          <w:p>
            <w:pPr>
              <w:widowControl/>
              <w:jc w:val="center"/>
              <w:rPr>
                <w:rFonts w:ascii="宋体" w:hAnsi="宋体" w:cs="宋体"/>
                <w:color w:val="auto"/>
                <w:kern w:val="0"/>
                <w:sz w:val="21"/>
                <w:szCs w:val="21"/>
                <w:lang w:val="en-US" w:eastAsia="zh-CN" w:bidi="ar-SA"/>
              </w:rPr>
            </w:pPr>
            <w:r>
              <w:rPr>
                <w:rFonts w:hint="eastAsia" w:ascii="宋体" w:hAnsi="宋体" w:cs="Arial"/>
                <w:color w:val="auto"/>
                <w:kern w:val="0"/>
                <w:szCs w:val="21"/>
                <w:lang w:val="en-US" w:eastAsia="zh-CN"/>
              </w:rPr>
              <w:t>361</w:t>
            </w:r>
          </w:p>
        </w:tc>
        <w:tc>
          <w:tcPr>
            <w:tcW w:w="602" w:type="pct"/>
            <w:tcBorders>
              <w:top w:val="single" w:color="auto" w:sz="4" w:space="0"/>
              <w:left w:val="single" w:color="auto" w:sz="4" w:space="0"/>
              <w:right w:val="single" w:color="auto" w:sz="4" w:space="0"/>
            </w:tcBorders>
            <w:noWrap w:val="0"/>
            <w:vAlign w:val="center"/>
          </w:tcPr>
          <w:p>
            <w:pPr>
              <w:spacing w:line="240" w:lineRule="atLeast"/>
              <w:jc w:val="center"/>
              <w:rPr>
                <w:rFonts w:hint="default" w:ascii="宋体" w:hAnsi="宋体" w:eastAsia="宋体"/>
                <w:color w:val="auto"/>
                <w:spacing w:val="-4"/>
                <w:szCs w:val="21"/>
                <w:lang w:val="en-US" w:eastAsia="zh-CN"/>
              </w:rPr>
            </w:pPr>
            <w:r>
              <w:rPr>
                <w:rFonts w:hint="eastAsia" w:ascii="宋体" w:hAnsi="宋体"/>
                <w:color w:val="auto"/>
                <w:spacing w:val="-4"/>
                <w:szCs w:val="21"/>
                <w:lang w:val="en-US" w:eastAsia="zh-CN"/>
              </w:rPr>
              <w:t>1000</w:t>
            </w:r>
          </w:p>
        </w:tc>
        <w:tc>
          <w:tcPr>
            <w:tcW w:w="843" w:type="pct"/>
            <w:tcBorders>
              <w:top w:val="single" w:color="auto" w:sz="4" w:space="0"/>
              <w:left w:val="single" w:color="auto" w:sz="4" w:space="0"/>
            </w:tcBorders>
            <w:noWrap w:val="0"/>
            <w:vAlign w:val="center"/>
          </w:tcPr>
          <w:p>
            <w:pPr>
              <w:spacing w:line="240" w:lineRule="atLeast"/>
              <w:jc w:val="center"/>
              <w:rPr>
                <w:rFonts w:ascii="宋体" w:hAnsi="宋体"/>
                <w:color w:val="auto"/>
                <w:szCs w:val="21"/>
              </w:rPr>
            </w:pPr>
            <w:r>
              <w:rPr>
                <w:rFonts w:hint="eastAsia" w:ascii="宋体" w:hAnsi="宋体"/>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963" w:type="pct"/>
            <w:tcBorders>
              <w:right w:val="single" w:color="auto" w:sz="4" w:space="0"/>
            </w:tcBorders>
            <w:noWrap w:val="0"/>
            <w:vAlign w:val="center"/>
          </w:tcPr>
          <w:p>
            <w:pPr>
              <w:spacing w:line="240" w:lineRule="atLeast"/>
              <w:jc w:val="center"/>
              <w:rPr>
                <w:rFonts w:ascii="宋体" w:hAnsi="宋体"/>
                <w:color w:val="auto"/>
                <w:spacing w:val="-4"/>
                <w:kern w:val="2"/>
                <w:sz w:val="21"/>
                <w:szCs w:val="21"/>
                <w:lang w:val="en-US" w:eastAsia="zh-CN" w:bidi="ar-SA"/>
              </w:rPr>
            </w:pPr>
            <w:r>
              <w:rPr>
                <w:rFonts w:hint="eastAsia" w:ascii="宋体" w:hAnsi="宋体"/>
                <w:color w:val="auto"/>
                <w:spacing w:val="-4"/>
                <w:szCs w:val="21"/>
              </w:rPr>
              <w:t>标准库</w:t>
            </w:r>
            <w:r>
              <w:rPr>
                <w:rFonts w:hint="eastAsia" w:ascii="宋体" w:hAnsi="宋体"/>
                <w:color w:val="auto"/>
                <w:spacing w:val="-4"/>
                <w:szCs w:val="21"/>
                <w:lang w:val="en-US" w:eastAsia="zh-CN"/>
              </w:rPr>
              <w:t>2</w:t>
            </w:r>
            <w:r>
              <w:rPr>
                <w:rFonts w:hint="eastAsia" w:ascii="宋体" w:hAnsi="宋体"/>
                <w:color w:val="auto"/>
                <w:spacing w:val="-4"/>
                <w:szCs w:val="21"/>
              </w:rPr>
              <w:t>单元</w:t>
            </w:r>
          </w:p>
        </w:tc>
        <w:tc>
          <w:tcPr>
            <w:tcW w:w="1506" w:type="pct"/>
            <w:tcBorders>
              <w:left w:val="single" w:color="auto" w:sz="4" w:space="0"/>
              <w:right w:val="single" w:color="auto" w:sz="4" w:space="0"/>
            </w:tcBorders>
            <w:noWrap w:val="0"/>
            <w:vAlign w:val="center"/>
          </w:tcPr>
          <w:p>
            <w:pPr>
              <w:jc w:val="center"/>
              <w:rPr>
                <w:rFonts w:ascii="宋体" w:hAnsi="宋体"/>
                <w:color w:val="auto"/>
                <w:kern w:val="2"/>
                <w:sz w:val="21"/>
                <w:szCs w:val="21"/>
                <w:lang w:val="en-US" w:eastAsia="zh-CN" w:bidi="ar-SA"/>
              </w:rPr>
            </w:pPr>
            <w:r>
              <w:rPr>
                <w:rFonts w:hint="eastAsia" w:ascii="宋体" w:hAnsi="宋体" w:cs="宋体"/>
                <w:color w:val="auto"/>
                <w:kern w:val="0"/>
                <w:szCs w:val="21"/>
              </w:rPr>
              <w:t>含易燃溶剂的合成树脂、油漆、辅助材料、涂料等制品【闪点≤60℃】</w:t>
            </w:r>
          </w:p>
        </w:tc>
        <w:tc>
          <w:tcPr>
            <w:tcW w:w="1084" w:type="pct"/>
            <w:tcBorders>
              <w:left w:val="single" w:color="auto" w:sz="4" w:space="0"/>
              <w:right w:val="single" w:color="auto" w:sz="4" w:space="0"/>
            </w:tcBorders>
            <w:noWrap w:val="0"/>
            <w:vAlign w:val="center"/>
          </w:tcPr>
          <w:p>
            <w:pPr>
              <w:widowControl/>
              <w:jc w:val="center"/>
              <w:rPr>
                <w:rFonts w:ascii="宋体" w:hAnsi="宋体" w:cs="宋体"/>
                <w:color w:val="auto"/>
                <w:kern w:val="0"/>
                <w:sz w:val="21"/>
                <w:szCs w:val="21"/>
                <w:lang w:val="en-US" w:eastAsia="zh-CN" w:bidi="ar-SA"/>
              </w:rPr>
            </w:pPr>
            <w:r>
              <w:rPr>
                <w:rFonts w:hint="eastAsia" w:ascii="宋体" w:hAnsi="宋体" w:cs="Arial"/>
                <w:color w:val="auto"/>
                <w:kern w:val="0"/>
                <w:szCs w:val="21"/>
                <w:lang w:val="en-US" w:eastAsia="zh-CN"/>
              </w:rPr>
              <w:t>361</w:t>
            </w:r>
          </w:p>
        </w:tc>
        <w:tc>
          <w:tcPr>
            <w:tcW w:w="602" w:type="pct"/>
            <w:tcBorders>
              <w:left w:val="single" w:color="auto" w:sz="4" w:space="0"/>
              <w:right w:val="single" w:color="auto" w:sz="4" w:space="0"/>
            </w:tcBorders>
            <w:noWrap w:val="0"/>
            <w:vAlign w:val="center"/>
          </w:tcPr>
          <w:p>
            <w:pPr>
              <w:spacing w:line="240" w:lineRule="atLeast"/>
              <w:jc w:val="center"/>
              <w:rPr>
                <w:rFonts w:hint="eastAsia" w:ascii="宋体" w:hAnsi="宋体" w:eastAsia="宋体"/>
                <w:color w:val="auto"/>
                <w:spacing w:val="-4"/>
                <w:kern w:val="2"/>
                <w:sz w:val="21"/>
                <w:szCs w:val="21"/>
                <w:lang w:val="en-US" w:eastAsia="zh-CN" w:bidi="ar-SA"/>
              </w:rPr>
            </w:pPr>
            <w:r>
              <w:rPr>
                <w:rFonts w:hint="eastAsia" w:ascii="宋体" w:hAnsi="宋体"/>
                <w:color w:val="auto"/>
                <w:spacing w:val="-4"/>
                <w:szCs w:val="21"/>
                <w:lang w:val="en-US" w:eastAsia="zh-CN"/>
              </w:rPr>
              <w:t>1000</w:t>
            </w:r>
          </w:p>
        </w:tc>
        <w:tc>
          <w:tcPr>
            <w:tcW w:w="843" w:type="pct"/>
            <w:tcBorders>
              <w:left w:val="single" w:color="auto" w:sz="4" w:space="0"/>
            </w:tcBorders>
            <w:noWrap w:val="0"/>
            <w:vAlign w:val="center"/>
          </w:tcPr>
          <w:p>
            <w:pPr>
              <w:spacing w:line="240" w:lineRule="atLeast"/>
              <w:jc w:val="center"/>
              <w:rPr>
                <w:rFonts w:ascii="宋体" w:hAnsi="宋体"/>
                <w:color w:val="auto"/>
                <w:szCs w:val="21"/>
              </w:rPr>
            </w:pPr>
            <w:r>
              <w:rPr>
                <w:rFonts w:hint="eastAsia" w:ascii="宋体" w:hAnsi="宋体"/>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63" w:type="pct"/>
            <w:tcBorders>
              <w:right w:val="single" w:color="auto" w:sz="4" w:space="0"/>
            </w:tcBorders>
            <w:noWrap w:val="0"/>
            <w:vAlign w:val="center"/>
          </w:tcPr>
          <w:p>
            <w:pPr>
              <w:spacing w:line="240" w:lineRule="atLeast"/>
              <w:jc w:val="center"/>
              <w:rPr>
                <w:rFonts w:ascii="宋体" w:hAnsi="宋体"/>
                <w:color w:val="auto"/>
                <w:spacing w:val="-4"/>
                <w:kern w:val="2"/>
                <w:sz w:val="21"/>
                <w:szCs w:val="21"/>
                <w:lang w:val="en-US" w:eastAsia="zh-CN" w:bidi="ar-SA"/>
              </w:rPr>
            </w:pPr>
            <w:r>
              <w:rPr>
                <w:rFonts w:hint="eastAsia" w:ascii="宋体" w:hAnsi="宋体"/>
                <w:color w:val="auto"/>
                <w:spacing w:val="-4"/>
                <w:szCs w:val="21"/>
              </w:rPr>
              <w:t>标准库</w:t>
            </w:r>
            <w:r>
              <w:rPr>
                <w:rFonts w:hint="eastAsia" w:ascii="宋体" w:hAnsi="宋体"/>
                <w:color w:val="auto"/>
                <w:spacing w:val="-4"/>
                <w:szCs w:val="21"/>
                <w:lang w:val="en-US" w:eastAsia="zh-CN"/>
              </w:rPr>
              <w:t>3</w:t>
            </w:r>
            <w:r>
              <w:rPr>
                <w:rFonts w:hint="eastAsia" w:ascii="宋体" w:hAnsi="宋体"/>
                <w:color w:val="auto"/>
                <w:spacing w:val="-4"/>
                <w:szCs w:val="21"/>
              </w:rPr>
              <w:t>单元</w:t>
            </w:r>
          </w:p>
        </w:tc>
        <w:tc>
          <w:tcPr>
            <w:tcW w:w="1506" w:type="pct"/>
            <w:tcBorders>
              <w:left w:val="single" w:color="auto" w:sz="4" w:space="0"/>
              <w:right w:val="single" w:color="auto" w:sz="4" w:space="0"/>
            </w:tcBorders>
            <w:noWrap w:val="0"/>
            <w:vAlign w:val="center"/>
          </w:tcPr>
          <w:p>
            <w:pPr>
              <w:jc w:val="center"/>
              <w:rPr>
                <w:rFonts w:ascii="宋体" w:hAnsi="宋体"/>
                <w:color w:val="auto"/>
                <w:kern w:val="2"/>
                <w:sz w:val="21"/>
                <w:szCs w:val="21"/>
                <w:lang w:val="en-US" w:eastAsia="zh-CN" w:bidi="ar-SA"/>
              </w:rPr>
            </w:pPr>
            <w:r>
              <w:rPr>
                <w:rFonts w:hint="eastAsia" w:ascii="宋体" w:hAnsi="宋体" w:cs="宋体"/>
                <w:color w:val="auto"/>
                <w:kern w:val="0"/>
                <w:szCs w:val="21"/>
              </w:rPr>
              <w:t>含易燃溶剂的合成树脂、油漆、辅助材料、涂料等制品【闪点≤60℃】</w:t>
            </w:r>
          </w:p>
        </w:tc>
        <w:tc>
          <w:tcPr>
            <w:tcW w:w="1084" w:type="pct"/>
            <w:tcBorders>
              <w:left w:val="single" w:color="auto" w:sz="4" w:space="0"/>
              <w:right w:val="single" w:color="auto" w:sz="4" w:space="0"/>
            </w:tcBorders>
            <w:noWrap w:val="0"/>
            <w:vAlign w:val="center"/>
          </w:tcPr>
          <w:p>
            <w:pPr>
              <w:widowControl/>
              <w:jc w:val="center"/>
              <w:rPr>
                <w:rFonts w:ascii="宋体" w:hAnsi="宋体" w:cs="宋体"/>
                <w:color w:val="auto"/>
                <w:kern w:val="0"/>
                <w:sz w:val="21"/>
                <w:szCs w:val="21"/>
                <w:lang w:val="en-US" w:eastAsia="zh-CN" w:bidi="ar-SA"/>
              </w:rPr>
            </w:pPr>
            <w:r>
              <w:rPr>
                <w:rFonts w:hint="eastAsia" w:ascii="宋体" w:hAnsi="宋体" w:cs="Arial"/>
                <w:color w:val="auto"/>
                <w:kern w:val="0"/>
                <w:szCs w:val="21"/>
                <w:lang w:val="en-US" w:eastAsia="zh-CN"/>
              </w:rPr>
              <w:t>361</w:t>
            </w:r>
          </w:p>
        </w:tc>
        <w:tc>
          <w:tcPr>
            <w:tcW w:w="602" w:type="pct"/>
            <w:tcBorders>
              <w:left w:val="single" w:color="auto" w:sz="4" w:space="0"/>
              <w:right w:val="single" w:color="auto" w:sz="4" w:space="0"/>
            </w:tcBorders>
            <w:noWrap w:val="0"/>
            <w:vAlign w:val="center"/>
          </w:tcPr>
          <w:p>
            <w:pPr>
              <w:spacing w:line="240" w:lineRule="atLeast"/>
              <w:jc w:val="center"/>
              <w:rPr>
                <w:rFonts w:hint="eastAsia" w:ascii="宋体" w:hAnsi="宋体" w:eastAsia="宋体"/>
                <w:color w:val="auto"/>
                <w:spacing w:val="-4"/>
                <w:kern w:val="2"/>
                <w:sz w:val="21"/>
                <w:szCs w:val="21"/>
                <w:lang w:val="en-US" w:eastAsia="zh-CN" w:bidi="ar-SA"/>
              </w:rPr>
            </w:pPr>
            <w:r>
              <w:rPr>
                <w:rFonts w:hint="eastAsia" w:ascii="宋体" w:hAnsi="宋体"/>
                <w:color w:val="auto"/>
                <w:spacing w:val="-4"/>
                <w:szCs w:val="21"/>
                <w:lang w:val="en-US" w:eastAsia="zh-CN"/>
              </w:rPr>
              <w:t>1000</w:t>
            </w:r>
          </w:p>
        </w:tc>
        <w:tc>
          <w:tcPr>
            <w:tcW w:w="843" w:type="pct"/>
            <w:tcBorders>
              <w:left w:val="single" w:color="auto" w:sz="4" w:space="0"/>
            </w:tcBorders>
            <w:noWrap w:val="0"/>
            <w:vAlign w:val="center"/>
          </w:tcPr>
          <w:p>
            <w:pPr>
              <w:spacing w:line="240" w:lineRule="atLeast"/>
              <w:jc w:val="center"/>
              <w:rPr>
                <w:rFonts w:ascii="宋体" w:hAnsi="宋体"/>
                <w:color w:val="auto"/>
                <w:szCs w:val="21"/>
              </w:rPr>
            </w:pPr>
            <w:r>
              <w:rPr>
                <w:rFonts w:hint="eastAsia" w:ascii="宋体" w:hAnsi="宋体"/>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63" w:type="pct"/>
            <w:tcBorders>
              <w:right w:val="single" w:color="auto" w:sz="4" w:space="0"/>
            </w:tcBorders>
            <w:noWrap w:val="0"/>
            <w:vAlign w:val="center"/>
          </w:tcPr>
          <w:p>
            <w:pPr>
              <w:spacing w:line="240" w:lineRule="atLeast"/>
              <w:jc w:val="center"/>
              <w:rPr>
                <w:rFonts w:ascii="宋体" w:hAnsi="宋体"/>
                <w:color w:val="auto"/>
                <w:spacing w:val="-4"/>
                <w:kern w:val="2"/>
                <w:sz w:val="21"/>
                <w:szCs w:val="21"/>
                <w:lang w:val="en-US" w:eastAsia="zh-CN" w:bidi="ar-SA"/>
              </w:rPr>
            </w:pPr>
            <w:r>
              <w:rPr>
                <w:rFonts w:hint="eastAsia" w:ascii="宋体" w:hAnsi="宋体"/>
                <w:color w:val="auto"/>
                <w:spacing w:val="-4"/>
                <w:szCs w:val="21"/>
              </w:rPr>
              <w:t>标准库</w:t>
            </w:r>
            <w:r>
              <w:rPr>
                <w:rFonts w:hint="eastAsia" w:ascii="宋体" w:hAnsi="宋体"/>
                <w:color w:val="auto"/>
                <w:spacing w:val="-4"/>
                <w:szCs w:val="21"/>
                <w:lang w:val="en-US" w:eastAsia="zh-CN"/>
              </w:rPr>
              <w:t>4</w:t>
            </w:r>
            <w:r>
              <w:rPr>
                <w:rFonts w:hint="eastAsia" w:ascii="宋体" w:hAnsi="宋体"/>
                <w:color w:val="auto"/>
                <w:spacing w:val="-4"/>
                <w:szCs w:val="21"/>
              </w:rPr>
              <w:t>单元</w:t>
            </w:r>
          </w:p>
        </w:tc>
        <w:tc>
          <w:tcPr>
            <w:tcW w:w="1506" w:type="pct"/>
            <w:tcBorders>
              <w:left w:val="single" w:color="auto" w:sz="4" w:space="0"/>
              <w:right w:val="single" w:color="auto" w:sz="4" w:space="0"/>
            </w:tcBorders>
            <w:noWrap w:val="0"/>
            <w:vAlign w:val="center"/>
          </w:tcPr>
          <w:p>
            <w:pPr>
              <w:jc w:val="center"/>
              <w:rPr>
                <w:rFonts w:ascii="宋体" w:hAnsi="宋体"/>
                <w:color w:val="auto"/>
                <w:kern w:val="2"/>
                <w:sz w:val="21"/>
                <w:szCs w:val="21"/>
                <w:lang w:val="en-US" w:eastAsia="zh-CN" w:bidi="ar-SA"/>
              </w:rPr>
            </w:pPr>
            <w:r>
              <w:rPr>
                <w:rFonts w:hint="eastAsia" w:ascii="宋体" w:hAnsi="宋体" w:cs="宋体"/>
                <w:color w:val="auto"/>
                <w:kern w:val="0"/>
                <w:szCs w:val="21"/>
              </w:rPr>
              <w:t>含易燃溶剂的合成树脂、油漆、辅助材料、涂料等制品【闪点≤60℃】</w:t>
            </w:r>
          </w:p>
        </w:tc>
        <w:tc>
          <w:tcPr>
            <w:tcW w:w="1084" w:type="pct"/>
            <w:tcBorders>
              <w:left w:val="single" w:color="auto" w:sz="4" w:space="0"/>
              <w:right w:val="single" w:color="auto" w:sz="4" w:space="0"/>
            </w:tcBorders>
            <w:noWrap w:val="0"/>
            <w:vAlign w:val="center"/>
          </w:tcPr>
          <w:p>
            <w:pPr>
              <w:widowControl/>
              <w:jc w:val="center"/>
              <w:rPr>
                <w:rFonts w:ascii="宋体" w:hAnsi="宋体" w:cs="宋体"/>
                <w:color w:val="auto"/>
                <w:kern w:val="0"/>
                <w:sz w:val="21"/>
                <w:szCs w:val="21"/>
                <w:lang w:val="en-US" w:eastAsia="zh-CN" w:bidi="ar-SA"/>
              </w:rPr>
            </w:pPr>
            <w:r>
              <w:rPr>
                <w:rFonts w:hint="eastAsia" w:ascii="宋体" w:hAnsi="宋体" w:cs="Arial"/>
                <w:color w:val="auto"/>
                <w:kern w:val="0"/>
                <w:szCs w:val="21"/>
                <w:lang w:val="en-US" w:eastAsia="zh-CN"/>
              </w:rPr>
              <w:t>361</w:t>
            </w:r>
          </w:p>
        </w:tc>
        <w:tc>
          <w:tcPr>
            <w:tcW w:w="602" w:type="pct"/>
            <w:tcBorders>
              <w:left w:val="single" w:color="auto" w:sz="4" w:space="0"/>
              <w:right w:val="single" w:color="auto" w:sz="4" w:space="0"/>
            </w:tcBorders>
            <w:noWrap w:val="0"/>
            <w:vAlign w:val="center"/>
          </w:tcPr>
          <w:p>
            <w:pPr>
              <w:spacing w:line="240" w:lineRule="atLeast"/>
              <w:jc w:val="center"/>
              <w:rPr>
                <w:rFonts w:hint="eastAsia" w:ascii="宋体" w:hAnsi="宋体" w:eastAsia="宋体"/>
                <w:color w:val="auto"/>
                <w:spacing w:val="-4"/>
                <w:kern w:val="2"/>
                <w:sz w:val="21"/>
                <w:szCs w:val="21"/>
                <w:lang w:val="en-US" w:eastAsia="zh-CN" w:bidi="ar-SA"/>
              </w:rPr>
            </w:pPr>
            <w:r>
              <w:rPr>
                <w:rFonts w:hint="eastAsia" w:ascii="宋体" w:hAnsi="宋体"/>
                <w:color w:val="auto"/>
                <w:spacing w:val="-4"/>
                <w:szCs w:val="21"/>
                <w:lang w:val="en-US" w:eastAsia="zh-CN"/>
              </w:rPr>
              <w:t>1000</w:t>
            </w:r>
          </w:p>
        </w:tc>
        <w:tc>
          <w:tcPr>
            <w:tcW w:w="843" w:type="pct"/>
            <w:tcBorders>
              <w:left w:val="single" w:color="auto" w:sz="4" w:space="0"/>
            </w:tcBorders>
            <w:noWrap w:val="0"/>
            <w:vAlign w:val="center"/>
          </w:tcPr>
          <w:p>
            <w:pPr>
              <w:spacing w:line="240" w:lineRule="atLeast"/>
              <w:jc w:val="center"/>
              <w:rPr>
                <w:rFonts w:ascii="宋体" w:hAnsi="宋体"/>
                <w:color w:val="auto"/>
                <w:szCs w:val="21"/>
              </w:rPr>
            </w:pPr>
            <w:r>
              <w:rPr>
                <w:rFonts w:hint="eastAsia" w:ascii="宋体" w:hAnsi="宋体"/>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63" w:type="pct"/>
            <w:tcBorders>
              <w:right w:val="single" w:color="auto" w:sz="4" w:space="0"/>
            </w:tcBorders>
            <w:noWrap w:val="0"/>
            <w:vAlign w:val="center"/>
          </w:tcPr>
          <w:p>
            <w:pPr>
              <w:spacing w:line="240" w:lineRule="atLeast"/>
              <w:jc w:val="center"/>
              <w:rPr>
                <w:rFonts w:ascii="宋体" w:hAnsi="宋体"/>
                <w:color w:val="auto"/>
                <w:spacing w:val="-4"/>
                <w:kern w:val="2"/>
                <w:sz w:val="21"/>
                <w:szCs w:val="21"/>
                <w:lang w:val="en-US" w:eastAsia="zh-CN" w:bidi="ar-SA"/>
              </w:rPr>
            </w:pPr>
            <w:r>
              <w:rPr>
                <w:rFonts w:hint="eastAsia" w:ascii="宋体" w:hAnsi="宋体"/>
                <w:color w:val="auto"/>
                <w:spacing w:val="-4"/>
                <w:szCs w:val="21"/>
              </w:rPr>
              <w:t>标准库</w:t>
            </w:r>
            <w:r>
              <w:rPr>
                <w:rFonts w:hint="eastAsia" w:ascii="宋体" w:hAnsi="宋体"/>
                <w:color w:val="auto"/>
                <w:spacing w:val="-4"/>
                <w:szCs w:val="21"/>
                <w:lang w:val="en-US" w:eastAsia="zh-CN"/>
              </w:rPr>
              <w:t>5</w:t>
            </w:r>
            <w:r>
              <w:rPr>
                <w:rFonts w:hint="eastAsia" w:ascii="宋体" w:hAnsi="宋体"/>
                <w:color w:val="auto"/>
                <w:spacing w:val="-4"/>
                <w:szCs w:val="21"/>
              </w:rPr>
              <w:t>单元</w:t>
            </w:r>
          </w:p>
        </w:tc>
        <w:tc>
          <w:tcPr>
            <w:tcW w:w="1506" w:type="pct"/>
            <w:tcBorders>
              <w:left w:val="single" w:color="auto" w:sz="4" w:space="0"/>
              <w:right w:val="single" w:color="auto" w:sz="4" w:space="0"/>
            </w:tcBorders>
            <w:noWrap w:val="0"/>
            <w:vAlign w:val="center"/>
          </w:tcPr>
          <w:p>
            <w:pPr>
              <w:jc w:val="center"/>
              <w:rPr>
                <w:rFonts w:ascii="宋体" w:hAnsi="宋体"/>
                <w:color w:val="auto"/>
                <w:kern w:val="2"/>
                <w:sz w:val="21"/>
                <w:szCs w:val="21"/>
                <w:lang w:val="en-US" w:eastAsia="zh-CN" w:bidi="ar-SA"/>
              </w:rPr>
            </w:pPr>
            <w:r>
              <w:rPr>
                <w:rFonts w:hint="eastAsia" w:ascii="宋体" w:hAnsi="宋体" w:cs="宋体"/>
                <w:color w:val="auto"/>
                <w:kern w:val="0"/>
                <w:szCs w:val="21"/>
              </w:rPr>
              <w:t>含易燃溶剂的合成树脂、油漆、辅助材料、涂料等制品【闪点≤60℃】</w:t>
            </w:r>
          </w:p>
        </w:tc>
        <w:tc>
          <w:tcPr>
            <w:tcW w:w="1084" w:type="pct"/>
            <w:tcBorders>
              <w:left w:val="single" w:color="auto" w:sz="4" w:space="0"/>
              <w:right w:val="single" w:color="auto" w:sz="4" w:space="0"/>
            </w:tcBorders>
            <w:noWrap w:val="0"/>
            <w:vAlign w:val="center"/>
          </w:tcPr>
          <w:p>
            <w:pPr>
              <w:widowControl/>
              <w:jc w:val="center"/>
              <w:rPr>
                <w:rFonts w:ascii="宋体" w:hAnsi="宋体" w:cs="宋体"/>
                <w:color w:val="auto"/>
                <w:kern w:val="0"/>
                <w:sz w:val="21"/>
                <w:szCs w:val="21"/>
                <w:lang w:val="en-US" w:eastAsia="zh-CN" w:bidi="ar-SA"/>
              </w:rPr>
            </w:pPr>
            <w:r>
              <w:rPr>
                <w:rFonts w:hint="eastAsia" w:ascii="宋体" w:hAnsi="宋体" w:cs="Arial"/>
                <w:color w:val="auto"/>
                <w:kern w:val="0"/>
                <w:szCs w:val="21"/>
                <w:lang w:val="en-US" w:eastAsia="zh-CN"/>
              </w:rPr>
              <w:t>361</w:t>
            </w:r>
          </w:p>
        </w:tc>
        <w:tc>
          <w:tcPr>
            <w:tcW w:w="602" w:type="pct"/>
            <w:tcBorders>
              <w:left w:val="single" w:color="auto" w:sz="4" w:space="0"/>
              <w:right w:val="single" w:color="auto" w:sz="4" w:space="0"/>
            </w:tcBorders>
            <w:noWrap w:val="0"/>
            <w:vAlign w:val="center"/>
          </w:tcPr>
          <w:p>
            <w:pPr>
              <w:spacing w:line="240" w:lineRule="atLeast"/>
              <w:jc w:val="center"/>
              <w:rPr>
                <w:rFonts w:hint="eastAsia" w:ascii="宋体" w:hAnsi="宋体" w:eastAsia="宋体"/>
                <w:color w:val="auto"/>
                <w:spacing w:val="-4"/>
                <w:kern w:val="2"/>
                <w:sz w:val="21"/>
                <w:szCs w:val="21"/>
                <w:lang w:val="en-US" w:eastAsia="zh-CN" w:bidi="ar-SA"/>
              </w:rPr>
            </w:pPr>
            <w:r>
              <w:rPr>
                <w:rFonts w:hint="eastAsia" w:ascii="宋体" w:hAnsi="宋体"/>
                <w:color w:val="auto"/>
                <w:spacing w:val="-4"/>
                <w:szCs w:val="21"/>
                <w:lang w:val="en-US" w:eastAsia="zh-CN"/>
              </w:rPr>
              <w:t>1000</w:t>
            </w:r>
          </w:p>
        </w:tc>
        <w:tc>
          <w:tcPr>
            <w:tcW w:w="843" w:type="pct"/>
            <w:tcBorders>
              <w:left w:val="single" w:color="auto" w:sz="4" w:space="0"/>
            </w:tcBorders>
            <w:noWrap w:val="0"/>
            <w:vAlign w:val="center"/>
          </w:tcPr>
          <w:p>
            <w:pPr>
              <w:spacing w:line="240" w:lineRule="atLeast"/>
              <w:jc w:val="center"/>
              <w:rPr>
                <w:rFonts w:ascii="宋体" w:hAnsi="宋体"/>
                <w:color w:val="auto"/>
                <w:szCs w:val="21"/>
              </w:rPr>
            </w:pPr>
            <w:r>
              <w:rPr>
                <w:rFonts w:hint="eastAsia" w:ascii="宋体" w:hAnsi="宋体"/>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63" w:type="pct"/>
            <w:tcBorders>
              <w:right w:val="single" w:color="auto" w:sz="4" w:space="0"/>
            </w:tcBorders>
            <w:noWrap w:val="0"/>
            <w:vAlign w:val="center"/>
          </w:tcPr>
          <w:p>
            <w:pPr>
              <w:spacing w:line="240" w:lineRule="atLeast"/>
              <w:jc w:val="center"/>
              <w:rPr>
                <w:rFonts w:ascii="宋体" w:hAnsi="宋体"/>
                <w:color w:val="auto"/>
                <w:spacing w:val="-4"/>
                <w:kern w:val="2"/>
                <w:sz w:val="21"/>
                <w:szCs w:val="21"/>
                <w:lang w:val="en-US" w:eastAsia="zh-CN" w:bidi="ar-SA"/>
              </w:rPr>
            </w:pPr>
            <w:r>
              <w:rPr>
                <w:rFonts w:hint="eastAsia" w:ascii="宋体" w:hAnsi="宋体"/>
                <w:color w:val="auto"/>
                <w:spacing w:val="-4"/>
                <w:szCs w:val="21"/>
              </w:rPr>
              <w:t>标准库</w:t>
            </w:r>
            <w:r>
              <w:rPr>
                <w:rFonts w:hint="eastAsia" w:ascii="宋体" w:hAnsi="宋体"/>
                <w:color w:val="auto"/>
                <w:spacing w:val="-4"/>
                <w:szCs w:val="21"/>
                <w:lang w:val="en-US" w:eastAsia="zh-CN"/>
              </w:rPr>
              <w:t>6</w:t>
            </w:r>
            <w:r>
              <w:rPr>
                <w:rFonts w:hint="eastAsia" w:ascii="宋体" w:hAnsi="宋体"/>
                <w:color w:val="auto"/>
                <w:spacing w:val="-4"/>
                <w:szCs w:val="21"/>
              </w:rPr>
              <w:t>单元</w:t>
            </w:r>
          </w:p>
        </w:tc>
        <w:tc>
          <w:tcPr>
            <w:tcW w:w="1506" w:type="pct"/>
            <w:tcBorders>
              <w:left w:val="single" w:color="auto" w:sz="4" w:space="0"/>
              <w:right w:val="single" w:color="auto" w:sz="4" w:space="0"/>
            </w:tcBorders>
            <w:noWrap w:val="0"/>
            <w:vAlign w:val="center"/>
          </w:tcPr>
          <w:p>
            <w:pPr>
              <w:jc w:val="center"/>
              <w:rPr>
                <w:rFonts w:ascii="宋体" w:hAnsi="宋体"/>
                <w:color w:val="auto"/>
                <w:kern w:val="2"/>
                <w:sz w:val="21"/>
                <w:szCs w:val="21"/>
                <w:lang w:val="en-US" w:eastAsia="zh-CN" w:bidi="ar-SA"/>
              </w:rPr>
            </w:pPr>
            <w:r>
              <w:rPr>
                <w:rFonts w:hint="eastAsia" w:ascii="宋体" w:hAnsi="宋体" w:cs="宋体"/>
                <w:color w:val="auto"/>
                <w:kern w:val="0"/>
                <w:szCs w:val="21"/>
              </w:rPr>
              <w:t>含易燃溶剂的合成树脂、油漆、辅助材料、涂料等制品【闪点≤60℃】</w:t>
            </w:r>
          </w:p>
        </w:tc>
        <w:tc>
          <w:tcPr>
            <w:tcW w:w="1084" w:type="pct"/>
            <w:tcBorders>
              <w:left w:val="single" w:color="auto" w:sz="4" w:space="0"/>
              <w:right w:val="single" w:color="auto" w:sz="4" w:space="0"/>
            </w:tcBorders>
            <w:noWrap w:val="0"/>
            <w:vAlign w:val="center"/>
          </w:tcPr>
          <w:p>
            <w:pPr>
              <w:widowControl/>
              <w:jc w:val="center"/>
              <w:rPr>
                <w:rFonts w:ascii="宋体" w:hAnsi="宋体" w:cs="宋体"/>
                <w:color w:val="auto"/>
                <w:kern w:val="0"/>
                <w:sz w:val="21"/>
                <w:szCs w:val="21"/>
                <w:lang w:val="en-US" w:eastAsia="zh-CN" w:bidi="ar-SA"/>
              </w:rPr>
            </w:pPr>
            <w:r>
              <w:rPr>
                <w:rFonts w:hint="eastAsia" w:ascii="宋体" w:hAnsi="宋体" w:cs="Arial"/>
                <w:color w:val="auto"/>
                <w:kern w:val="0"/>
                <w:szCs w:val="21"/>
                <w:lang w:val="en-US" w:eastAsia="zh-CN"/>
              </w:rPr>
              <w:t>361</w:t>
            </w:r>
          </w:p>
        </w:tc>
        <w:tc>
          <w:tcPr>
            <w:tcW w:w="602" w:type="pct"/>
            <w:tcBorders>
              <w:left w:val="single" w:color="auto" w:sz="4" w:space="0"/>
              <w:right w:val="single" w:color="auto" w:sz="4" w:space="0"/>
            </w:tcBorders>
            <w:noWrap w:val="0"/>
            <w:vAlign w:val="center"/>
          </w:tcPr>
          <w:p>
            <w:pPr>
              <w:spacing w:line="240" w:lineRule="atLeast"/>
              <w:jc w:val="center"/>
              <w:rPr>
                <w:rFonts w:hint="eastAsia" w:ascii="宋体" w:hAnsi="宋体" w:eastAsia="宋体"/>
                <w:color w:val="auto"/>
                <w:spacing w:val="-4"/>
                <w:kern w:val="2"/>
                <w:sz w:val="21"/>
                <w:szCs w:val="21"/>
                <w:lang w:val="en-US" w:eastAsia="zh-CN" w:bidi="ar-SA"/>
              </w:rPr>
            </w:pPr>
            <w:r>
              <w:rPr>
                <w:rFonts w:hint="eastAsia" w:ascii="宋体" w:hAnsi="宋体"/>
                <w:color w:val="auto"/>
                <w:spacing w:val="-4"/>
                <w:szCs w:val="21"/>
                <w:lang w:val="en-US" w:eastAsia="zh-CN"/>
              </w:rPr>
              <w:t>1000</w:t>
            </w:r>
          </w:p>
        </w:tc>
        <w:tc>
          <w:tcPr>
            <w:tcW w:w="843" w:type="pct"/>
            <w:tcBorders>
              <w:left w:val="single" w:color="auto" w:sz="4" w:space="0"/>
            </w:tcBorders>
            <w:noWrap w:val="0"/>
            <w:vAlign w:val="center"/>
          </w:tcPr>
          <w:p>
            <w:pPr>
              <w:spacing w:line="240" w:lineRule="atLeast"/>
              <w:jc w:val="center"/>
              <w:rPr>
                <w:rFonts w:ascii="宋体" w:hAnsi="宋体"/>
                <w:color w:val="auto"/>
                <w:szCs w:val="21"/>
              </w:rPr>
            </w:pPr>
            <w:r>
              <w:rPr>
                <w:rFonts w:hint="eastAsia" w:ascii="宋体" w:hAnsi="宋体"/>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63" w:type="pct"/>
            <w:tcBorders>
              <w:right w:val="single" w:color="auto" w:sz="4" w:space="0"/>
            </w:tcBorders>
            <w:noWrap w:val="0"/>
            <w:vAlign w:val="center"/>
          </w:tcPr>
          <w:p>
            <w:pPr>
              <w:spacing w:line="240" w:lineRule="atLeast"/>
              <w:jc w:val="center"/>
              <w:rPr>
                <w:rFonts w:ascii="宋体" w:hAnsi="宋体"/>
                <w:color w:val="auto"/>
                <w:spacing w:val="-4"/>
                <w:kern w:val="2"/>
                <w:sz w:val="21"/>
                <w:szCs w:val="21"/>
                <w:lang w:val="en-US" w:eastAsia="zh-CN" w:bidi="ar-SA"/>
              </w:rPr>
            </w:pPr>
            <w:r>
              <w:rPr>
                <w:rFonts w:hint="eastAsia" w:ascii="宋体" w:hAnsi="宋体"/>
                <w:color w:val="auto"/>
                <w:spacing w:val="-4"/>
                <w:szCs w:val="21"/>
              </w:rPr>
              <w:t>标准库</w:t>
            </w:r>
            <w:r>
              <w:rPr>
                <w:rFonts w:hint="eastAsia" w:ascii="宋体" w:hAnsi="宋体"/>
                <w:color w:val="auto"/>
                <w:spacing w:val="-4"/>
                <w:szCs w:val="21"/>
                <w:lang w:val="en-US" w:eastAsia="zh-CN"/>
              </w:rPr>
              <w:t>7</w:t>
            </w:r>
            <w:r>
              <w:rPr>
                <w:rFonts w:hint="eastAsia" w:ascii="宋体" w:hAnsi="宋体"/>
                <w:color w:val="auto"/>
                <w:spacing w:val="-4"/>
                <w:szCs w:val="21"/>
              </w:rPr>
              <w:t>单元</w:t>
            </w:r>
          </w:p>
        </w:tc>
        <w:tc>
          <w:tcPr>
            <w:tcW w:w="1506" w:type="pct"/>
            <w:tcBorders>
              <w:left w:val="single" w:color="auto" w:sz="4" w:space="0"/>
              <w:right w:val="single" w:color="auto" w:sz="4" w:space="0"/>
            </w:tcBorders>
            <w:noWrap w:val="0"/>
            <w:vAlign w:val="center"/>
          </w:tcPr>
          <w:p>
            <w:pPr>
              <w:jc w:val="center"/>
              <w:rPr>
                <w:rFonts w:ascii="宋体" w:hAnsi="宋体"/>
                <w:color w:val="auto"/>
                <w:kern w:val="2"/>
                <w:sz w:val="21"/>
                <w:szCs w:val="21"/>
                <w:lang w:val="en-US" w:eastAsia="zh-CN" w:bidi="ar-SA"/>
              </w:rPr>
            </w:pPr>
            <w:r>
              <w:rPr>
                <w:rFonts w:hint="eastAsia" w:ascii="宋体" w:hAnsi="宋体" w:cs="宋体"/>
                <w:color w:val="auto"/>
                <w:kern w:val="0"/>
                <w:szCs w:val="21"/>
              </w:rPr>
              <w:t>含易燃溶剂的合成树脂、油漆、辅助材料、涂料等制品【闪点≤60℃】</w:t>
            </w:r>
          </w:p>
        </w:tc>
        <w:tc>
          <w:tcPr>
            <w:tcW w:w="1084" w:type="pct"/>
            <w:tcBorders>
              <w:left w:val="single" w:color="auto" w:sz="4" w:space="0"/>
              <w:right w:val="single" w:color="auto" w:sz="4" w:space="0"/>
            </w:tcBorders>
            <w:noWrap w:val="0"/>
            <w:vAlign w:val="center"/>
          </w:tcPr>
          <w:p>
            <w:pPr>
              <w:widowControl/>
              <w:jc w:val="center"/>
              <w:rPr>
                <w:rFonts w:ascii="宋体" w:hAnsi="宋体" w:cs="宋体"/>
                <w:color w:val="auto"/>
                <w:kern w:val="0"/>
                <w:sz w:val="21"/>
                <w:szCs w:val="21"/>
                <w:lang w:val="en-US" w:eastAsia="zh-CN" w:bidi="ar-SA"/>
              </w:rPr>
            </w:pPr>
            <w:r>
              <w:rPr>
                <w:rFonts w:hint="eastAsia" w:ascii="宋体" w:hAnsi="宋体" w:cs="Arial"/>
                <w:color w:val="auto"/>
                <w:kern w:val="0"/>
                <w:szCs w:val="21"/>
                <w:lang w:val="en-US" w:eastAsia="zh-CN"/>
              </w:rPr>
              <w:t>361</w:t>
            </w:r>
          </w:p>
        </w:tc>
        <w:tc>
          <w:tcPr>
            <w:tcW w:w="602" w:type="pct"/>
            <w:tcBorders>
              <w:left w:val="single" w:color="auto" w:sz="4" w:space="0"/>
              <w:right w:val="single" w:color="auto" w:sz="4" w:space="0"/>
            </w:tcBorders>
            <w:noWrap w:val="0"/>
            <w:vAlign w:val="center"/>
          </w:tcPr>
          <w:p>
            <w:pPr>
              <w:spacing w:line="240" w:lineRule="atLeast"/>
              <w:jc w:val="center"/>
              <w:rPr>
                <w:rFonts w:hint="eastAsia" w:ascii="宋体" w:hAnsi="宋体" w:eastAsia="宋体"/>
                <w:color w:val="auto"/>
                <w:spacing w:val="-4"/>
                <w:kern w:val="2"/>
                <w:sz w:val="21"/>
                <w:szCs w:val="21"/>
                <w:lang w:val="en-US" w:eastAsia="zh-CN" w:bidi="ar-SA"/>
              </w:rPr>
            </w:pPr>
            <w:r>
              <w:rPr>
                <w:rFonts w:hint="eastAsia" w:ascii="宋体" w:hAnsi="宋体"/>
                <w:color w:val="auto"/>
                <w:spacing w:val="-4"/>
                <w:szCs w:val="21"/>
                <w:lang w:val="en-US" w:eastAsia="zh-CN"/>
              </w:rPr>
              <w:t>1000</w:t>
            </w:r>
          </w:p>
        </w:tc>
        <w:tc>
          <w:tcPr>
            <w:tcW w:w="843" w:type="pct"/>
            <w:tcBorders>
              <w:left w:val="single" w:color="auto" w:sz="4" w:space="0"/>
            </w:tcBorders>
            <w:noWrap w:val="0"/>
            <w:vAlign w:val="center"/>
          </w:tcPr>
          <w:p>
            <w:pPr>
              <w:spacing w:line="240" w:lineRule="atLeast"/>
              <w:jc w:val="center"/>
              <w:rPr>
                <w:rFonts w:ascii="宋体" w:hAnsi="宋体"/>
                <w:color w:val="auto"/>
                <w:szCs w:val="21"/>
              </w:rPr>
            </w:pPr>
            <w:r>
              <w:rPr>
                <w:rFonts w:hint="eastAsia" w:ascii="宋体" w:hAnsi="宋体"/>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63" w:type="pct"/>
            <w:tcBorders>
              <w:right w:val="single" w:color="auto" w:sz="4" w:space="0"/>
            </w:tcBorders>
            <w:noWrap w:val="0"/>
            <w:vAlign w:val="center"/>
          </w:tcPr>
          <w:p>
            <w:pPr>
              <w:spacing w:line="240" w:lineRule="atLeast"/>
              <w:jc w:val="center"/>
              <w:rPr>
                <w:rFonts w:ascii="宋体" w:hAnsi="宋体"/>
                <w:color w:val="auto"/>
                <w:spacing w:val="-4"/>
                <w:szCs w:val="21"/>
              </w:rPr>
            </w:pPr>
            <w:r>
              <w:rPr>
                <w:rFonts w:hint="eastAsia" w:ascii="宋体" w:hAnsi="宋体"/>
                <w:color w:val="auto"/>
                <w:spacing w:val="-4"/>
                <w:szCs w:val="21"/>
              </w:rPr>
              <w:t>综合库3单元</w:t>
            </w:r>
          </w:p>
        </w:tc>
        <w:tc>
          <w:tcPr>
            <w:tcW w:w="1506" w:type="pct"/>
            <w:tcBorders>
              <w:top w:val="single" w:color="auto" w:sz="4" w:space="0"/>
              <w:left w:val="single" w:color="auto" w:sz="4" w:space="0"/>
              <w:right w:val="single" w:color="auto" w:sz="4" w:space="0"/>
            </w:tcBorders>
            <w:noWrap w:val="0"/>
            <w:vAlign w:val="center"/>
          </w:tcPr>
          <w:p>
            <w:pPr>
              <w:spacing w:line="360" w:lineRule="exact"/>
              <w:jc w:val="center"/>
              <w:rPr>
                <w:rFonts w:hint="eastAsia" w:ascii="宋体" w:hAnsi="宋体"/>
                <w:color w:val="auto"/>
                <w:szCs w:val="21"/>
              </w:rPr>
            </w:pPr>
            <w:r>
              <w:rPr>
                <w:rFonts w:hint="eastAsia" w:ascii="宋体" w:hAnsi="宋体" w:cs="宋体"/>
                <w:color w:val="auto"/>
                <w:kern w:val="0"/>
                <w:szCs w:val="21"/>
              </w:rPr>
              <w:t>含易燃溶剂的合成树脂、油漆、辅助材料、涂料等制品【闪点≤60℃】</w:t>
            </w:r>
          </w:p>
        </w:tc>
        <w:tc>
          <w:tcPr>
            <w:tcW w:w="1084" w:type="pct"/>
            <w:tcBorders>
              <w:top w:val="single" w:color="auto" w:sz="4" w:space="0"/>
              <w:left w:val="single" w:color="auto" w:sz="4" w:space="0"/>
              <w:right w:val="single" w:color="auto" w:sz="4" w:space="0"/>
            </w:tcBorders>
            <w:noWrap w:val="0"/>
            <w:vAlign w:val="center"/>
          </w:tcPr>
          <w:p>
            <w:pPr>
              <w:spacing w:line="240" w:lineRule="atLeast"/>
              <w:jc w:val="center"/>
              <w:rPr>
                <w:rFonts w:ascii="宋体" w:hAnsi="宋体"/>
                <w:color w:val="auto"/>
                <w:spacing w:val="-4"/>
                <w:szCs w:val="21"/>
              </w:rPr>
            </w:pPr>
            <w:r>
              <w:rPr>
                <w:rFonts w:hint="eastAsia" w:ascii="宋体" w:hAnsi="宋体" w:cs="Arial"/>
                <w:color w:val="auto"/>
                <w:kern w:val="0"/>
                <w:szCs w:val="21"/>
                <w:lang w:val="en-US" w:eastAsia="zh-CN"/>
              </w:rPr>
              <w:t>986.34</w:t>
            </w:r>
          </w:p>
        </w:tc>
        <w:tc>
          <w:tcPr>
            <w:tcW w:w="602" w:type="pct"/>
            <w:tcBorders>
              <w:top w:val="single" w:color="auto" w:sz="4" w:space="0"/>
              <w:left w:val="single" w:color="auto" w:sz="4" w:space="0"/>
              <w:right w:val="single" w:color="auto" w:sz="4" w:space="0"/>
            </w:tcBorders>
            <w:noWrap w:val="0"/>
            <w:vAlign w:val="center"/>
          </w:tcPr>
          <w:p>
            <w:pPr>
              <w:spacing w:line="240" w:lineRule="atLeast"/>
              <w:jc w:val="center"/>
              <w:rPr>
                <w:rFonts w:ascii="宋体" w:hAnsi="宋体"/>
                <w:color w:val="auto"/>
                <w:spacing w:val="-4"/>
                <w:szCs w:val="21"/>
              </w:rPr>
            </w:pPr>
            <w:r>
              <w:rPr>
                <w:rFonts w:hint="eastAsia" w:ascii="宋体" w:hAnsi="宋体"/>
                <w:color w:val="auto"/>
                <w:spacing w:val="-4"/>
                <w:szCs w:val="21"/>
              </w:rPr>
              <w:t>5000</w:t>
            </w:r>
          </w:p>
        </w:tc>
        <w:tc>
          <w:tcPr>
            <w:tcW w:w="843" w:type="pct"/>
            <w:tcBorders>
              <w:left w:val="single" w:color="auto" w:sz="4" w:space="0"/>
            </w:tcBorders>
            <w:noWrap w:val="0"/>
            <w:vAlign w:val="center"/>
          </w:tcPr>
          <w:p>
            <w:pPr>
              <w:spacing w:line="240" w:lineRule="atLeast"/>
              <w:jc w:val="center"/>
              <w:rPr>
                <w:rFonts w:hint="eastAsia" w:ascii="宋体" w:hAnsi="宋体"/>
                <w:color w:val="auto"/>
                <w:szCs w:val="21"/>
              </w:rPr>
            </w:pPr>
            <w:r>
              <w:rPr>
                <w:rFonts w:hint="eastAsia" w:ascii="宋体" w:hAnsi="宋体"/>
                <w:color w:val="auto"/>
                <w:szCs w:val="21"/>
              </w:rPr>
              <w:t>否</w:t>
            </w:r>
          </w:p>
        </w:tc>
      </w:tr>
    </w:tbl>
    <w:p>
      <w:pPr>
        <w:tabs>
          <w:tab w:val="left" w:pos="620"/>
        </w:tabs>
        <w:spacing w:line="400" w:lineRule="exact"/>
        <w:ind w:firstLine="525" w:firstLineChars="250"/>
        <w:rPr>
          <w:rFonts w:ascii="宋体" w:hAnsi="宋体"/>
          <w:color w:val="auto"/>
          <w:szCs w:val="21"/>
        </w:rPr>
      </w:pPr>
      <w:r>
        <w:rPr>
          <w:rFonts w:hint="eastAsia" w:ascii="宋体" w:hAnsi="宋体"/>
          <w:color w:val="auto"/>
          <w:szCs w:val="21"/>
        </w:rPr>
        <w:t>注：依据《危险化学品重大危险源辨识》（GB18218-2018），本项目中的危险化学品属于易燃液体，不属于W5.1或W5.2的其他类别</w:t>
      </w:r>
      <w:r>
        <w:rPr>
          <w:rFonts w:hint="eastAsia" w:ascii="宋体" w:hAnsi="宋体"/>
          <w:color w:val="auto"/>
          <w:szCs w:val="21"/>
          <w:lang w:val="en-US" w:eastAsia="zh-CN"/>
        </w:rPr>
        <w:t>2</w:t>
      </w:r>
      <w:r>
        <w:rPr>
          <w:rFonts w:hint="eastAsia" w:ascii="宋体" w:hAnsi="宋体"/>
          <w:color w:val="auto"/>
          <w:szCs w:val="21"/>
        </w:rPr>
        <w:t>，临界量为</w:t>
      </w:r>
      <w:r>
        <w:rPr>
          <w:rFonts w:hint="eastAsia" w:ascii="宋体" w:hAnsi="宋体"/>
          <w:color w:val="auto"/>
          <w:szCs w:val="21"/>
          <w:lang w:val="en-US" w:eastAsia="zh-CN"/>
        </w:rPr>
        <w:t>1</w:t>
      </w:r>
      <w:r>
        <w:rPr>
          <w:rFonts w:hint="eastAsia" w:ascii="宋体" w:hAnsi="宋体"/>
          <w:color w:val="auto"/>
          <w:szCs w:val="21"/>
        </w:rPr>
        <w:t>000t</w:t>
      </w:r>
      <w:r>
        <w:rPr>
          <w:rFonts w:hint="eastAsia" w:ascii="宋体" w:hAnsi="宋体"/>
          <w:color w:val="auto"/>
          <w:szCs w:val="21"/>
          <w:lang w:eastAsia="zh-CN"/>
        </w:rPr>
        <w:t>；</w:t>
      </w:r>
      <w:r>
        <w:rPr>
          <w:rFonts w:hint="eastAsia" w:ascii="宋体" w:hAnsi="宋体"/>
          <w:color w:val="auto"/>
          <w:szCs w:val="21"/>
        </w:rPr>
        <w:t>不属于W5.1或W5.2的其他类别3，临界量为5000t。</w:t>
      </w:r>
    </w:p>
    <w:p>
      <w:pPr>
        <w:autoSpaceDE w:val="0"/>
        <w:spacing w:line="360" w:lineRule="auto"/>
        <w:ind w:firstLine="560" w:firstLineChars="200"/>
        <w:rPr>
          <w:rFonts w:hint="eastAsia" w:ascii="宋体" w:hAnsi="宋体"/>
          <w:color w:val="auto"/>
          <w:sz w:val="28"/>
          <w:szCs w:val="28"/>
        </w:rPr>
      </w:pPr>
      <w:r>
        <w:rPr>
          <w:rFonts w:hint="eastAsia" w:ascii="宋体" w:hAnsi="宋体"/>
          <w:color w:val="auto"/>
          <w:sz w:val="28"/>
          <w:szCs w:val="28"/>
        </w:rPr>
        <w:t>经计算可知，</w:t>
      </w:r>
      <w:bookmarkStart w:id="87" w:name="_Toc163287850"/>
      <w:bookmarkStart w:id="88" w:name="_Toc508337449"/>
      <w:bookmarkStart w:id="89" w:name="_Toc257984738"/>
      <w:bookmarkStart w:id="90" w:name="_Toc163288857"/>
      <w:bookmarkStart w:id="91" w:name="_Toc506799818"/>
      <w:bookmarkStart w:id="92" w:name="_Toc283019678"/>
      <w:bookmarkStart w:id="93" w:name="_Toc260984224"/>
      <w:bookmarkStart w:id="94" w:name="_Toc212605176"/>
      <w:r>
        <w:rPr>
          <w:rFonts w:hint="eastAsia" w:ascii="宋体" w:hAnsi="宋体"/>
          <w:color w:val="auto"/>
          <w:sz w:val="28"/>
          <w:szCs w:val="28"/>
        </w:rPr>
        <w:t>该公司标准库1-7</w:t>
      </w:r>
      <w:r>
        <w:rPr>
          <w:rFonts w:hint="eastAsia" w:ascii="宋体" w:hAnsi="宋体"/>
          <w:color w:val="auto"/>
          <w:sz w:val="28"/>
          <w:szCs w:val="28"/>
          <w:lang w:eastAsia="zh-CN"/>
        </w:rPr>
        <w:t>、</w:t>
      </w:r>
      <w:r>
        <w:rPr>
          <w:rFonts w:hint="eastAsia" w:ascii="宋体" w:hAnsi="宋体"/>
          <w:color w:val="auto"/>
          <w:sz w:val="28"/>
          <w:szCs w:val="28"/>
        </w:rPr>
        <w:t>综合库3</w:t>
      </w:r>
      <w:r>
        <w:rPr>
          <w:rFonts w:hint="eastAsia" w:ascii="宋体" w:hAnsi="宋体"/>
          <w:color w:val="auto"/>
          <w:sz w:val="28"/>
          <w:szCs w:val="28"/>
          <w:lang w:eastAsia="zh-CN"/>
        </w:rPr>
        <w:t>，</w:t>
      </w:r>
      <w:r>
        <w:rPr>
          <w:rFonts w:hint="eastAsia" w:ascii="宋体" w:hAnsi="宋体"/>
          <w:color w:val="auto"/>
          <w:sz w:val="28"/>
          <w:szCs w:val="28"/>
          <w:lang w:val="en-US" w:eastAsia="zh-CN"/>
        </w:rPr>
        <w:t>8个单元</w:t>
      </w:r>
      <w:r>
        <w:rPr>
          <w:rFonts w:hint="eastAsia" w:ascii="宋体" w:hAnsi="宋体"/>
          <w:color w:val="auto"/>
          <w:sz w:val="28"/>
          <w:szCs w:val="28"/>
        </w:rPr>
        <w:t>危险物质的量与临界量比值</w:t>
      </w:r>
      <w:r>
        <w:rPr>
          <w:rFonts w:hint="eastAsia" w:ascii="宋体" w:hAnsi="宋体"/>
          <w:color w:val="auto"/>
          <w:sz w:val="28"/>
          <w:szCs w:val="28"/>
          <w:lang w:eastAsia="zh-CN"/>
        </w:rPr>
        <w:t>均</w:t>
      </w:r>
      <w:r>
        <w:rPr>
          <w:rFonts w:hint="eastAsia" w:ascii="宋体" w:hAnsi="宋体"/>
          <w:color w:val="auto"/>
          <w:sz w:val="28"/>
          <w:szCs w:val="28"/>
        </w:rPr>
        <w:t>小于1，因此该公司标准库1-7</w:t>
      </w:r>
      <w:r>
        <w:rPr>
          <w:rFonts w:hint="eastAsia" w:ascii="宋体" w:hAnsi="宋体"/>
          <w:color w:val="auto"/>
          <w:sz w:val="28"/>
          <w:szCs w:val="28"/>
          <w:lang w:eastAsia="zh-CN"/>
        </w:rPr>
        <w:t>、</w:t>
      </w:r>
      <w:r>
        <w:rPr>
          <w:rFonts w:hint="eastAsia" w:ascii="宋体" w:hAnsi="宋体"/>
          <w:color w:val="auto"/>
          <w:sz w:val="28"/>
          <w:szCs w:val="28"/>
        </w:rPr>
        <w:t>综合库3</w:t>
      </w:r>
      <w:r>
        <w:rPr>
          <w:rFonts w:hint="eastAsia" w:ascii="宋体" w:hAnsi="宋体"/>
          <w:color w:val="auto"/>
          <w:sz w:val="28"/>
          <w:szCs w:val="28"/>
          <w:lang w:eastAsia="zh-CN"/>
        </w:rPr>
        <w:t>，</w:t>
      </w:r>
      <w:r>
        <w:rPr>
          <w:rFonts w:hint="eastAsia" w:ascii="宋体" w:hAnsi="宋体"/>
          <w:color w:val="auto"/>
          <w:sz w:val="28"/>
          <w:szCs w:val="28"/>
          <w:lang w:val="en-US" w:eastAsia="zh-CN"/>
        </w:rPr>
        <w:t>8个危险化学品储存单元均未</w:t>
      </w:r>
      <w:r>
        <w:rPr>
          <w:rFonts w:hint="eastAsia" w:ascii="宋体" w:hAnsi="宋体"/>
          <w:color w:val="auto"/>
          <w:sz w:val="28"/>
          <w:szCs w:val="28"/>
        </w:rPr>
        <w:t>构成危险危险化学品重大危险源。</w:t>
      </w:r>
    </w:p>
    <w:bookmarkEnd w:id="87"/>
    <w:bookmarkEnd w:id="88"/>
    <w:bookmarkEnd w:id="89"/>
    <w:bookmarkEnd w:id="90"/>
    <w:bookmarkEnd w:id="91"/>
    <w:bookmarkEnd w:id="92"/>
    <w:bookmarkEnd w:id="93"/>
    <w:bookmarkEnd w:id="94"/>
    <w:p>
      <w:pPr>
        <w:pStyle w:val="3"/>
        <w:pageBreakBefore/>
        <w:spacing w:before="0" w:afterLines="100" w:line="1400" w:lineRule="exact"/>
        <w:rPr>
          <w:rFonts w:asciiTheme="minorEastAsia" w:hAnsiTheme="minorEastAsia" w:eastAsiaTheme="minorEastAsia"/>
          <w:sz w:val="36"/>
          <w:szCs w:val="36"/>
        </w:rPr>
      </w:pPr>
      <w:bookmarkStart w:id="95" w:name="_Toc12758"/>
      <w:r>
        <w:rPr>
          <w:rFonts w:hint="eastAsia" w:asciiTheme="minorEastAsia" w:hAnsiTheme="minorEastAsia" w:eastAsiaTheme="minorEastAsia"/>
          <w:sz w:val="36"/>
          <w:szCs w:val="36"/>
        </w:rPr>
        <w:t>4 评价单元的划分和评价方法的选择</w:t>
      </w:r>
      <w:bookmarkEnd w:id="95"/>
    </w:p>
    <w:p>
      <w:pPr>
        <w:keepNext/>
        <w:keepLines/>
        <w:spacing w:line="360" w:lineRule="auto"/>
        <w:outlineLvl w:val="1"/>
        <w:rPr>
          <w:rFonts w:ascii="宋体" w:hAnsi="宋体" w:cs="Arial"/>
          <w:b/>
          <w:bCs/>
          <w:sz w:val="30"/>
          <w:szCs w:val="30"/>
        </w:rPr>
      </w:pPr>
      <w:bookmarkStart w:id="96" w:name="_Toc9374"/>
      <w:r>
        <w:rPr>
          <w:rFonts w:hint="eastAsia" w:ascii="宋体" w:hAnsi="宋体" w:cs="Arial"/>
          <w:b/>
          <w:bCs/>
          <w:sz w:val="30"/>
          <w:szCs w:val="30"/>
        </w:rPr>
        <w:t>4.1评价单元划分</w:t>
      </w:r>
      <w:bookmarkEnd w:id="96"/>
    </w:p>
    <w:p>
      <w:pPr>
        <w:keepNext/>
        <w:keepLines/>
        <w:spacing w:line="360" w:lineRule="auto"/>
        <w:outlineLvl w:val="2"/>
        <w:rPr>
          <w:rFonts w:ascii="宋体" w:hAnsi="宋体"/>
          <w:b/>
          <w:bCs/>
          <w:sz w:val="28"/>
          <w:szCs w:val="28"/>
        </w:rPr>
      </w:pPr>
      <w:bookmarkStart w:id="97" w:name="_Toc21358"/>
      <w:r>
        <w:rPr>
          <w:rFonts w:hint="eastAsia" w:ascii="宋体" w:hAnsi="宋体"/>
          <w:b/>
          <w:bCs/>
          <w:sz w:val="28"/>
          <w:szCs w:val="28"/>
        </w:rPr>
        <w:t>4.1.1评价单元的划分原则</w:t>
      </w:r>
      <w:bookmarkEnd w:id="97"/>
    </w:p>
    <w:p>
      <w:pPr>
        <w:autoSpaceDE w:val="0"/>
        <w:autoSpaceDN w:val="0"/>
        <w:adjustRightInd w:val="0"/>
        <w:spacing w:line="360" w:lineRule="auto"/>
        <w:ind w:firstLine="560" w:firstLineChars="200"/>
        <w:rPr>
          <w:rFonts w:ascii="宋体" w:hAnsi="宋体"/>
          <w:kern w:val="0"/>
          <w:sz w:val="28"/>
          <w:szCs w:val="28"/>
        </w:rPr>
      </w:pPr>
      <w:r>
        <w:rPr>
          <w:rFonts w:hint="eastAsia" w:ascii="宋体" w:hAnsi="宋体"/>
          <w:kern w:val="0"/>
          <w:sz w:val="28"/>
          <w:szCs w:val="28"/>
        </w:rPr>
        <w:t>评价单元的划分一般以系统的生产工艺、工艺装置、物料特点和特征与危险、有害因素的类别、分布等结合起来进行，大致遵循以下原则：</w:t>
      </w:r>
    </w:p>
    <w:p>
      <w:pPr>
        <w:autoSpaceDE w:val="0"/>
        <w:autoSpaceDN w:val="0"/>
        <w:adjustRightInd w:val="0"/>
        <w:spacing w:line="360" w:lineRule="auto"/>
        <w:ind w:firstLine="560" w:firstLineChars="200"/>
        <w:rPr>
          <w:rFonts w:ascii="宋体" w:hAnsi="宋体"/>
          <w:kern w:val="0"/>
          <w:sz w:val="28"/>
          <w:szCs w:val="28"/>
        </w:rPr>
      </w:pPr>
      <w:r>
        <w:rPr>
          <w:rFonts w:hint="eastAsia" w:ascii="宋体" w:hAnsi="宋体"/>
          <w:kern w:val="0"/>
          <w:sz w:val="28"/>
          <w:szCs w:val="28"/>
        </w:rPr>
        <w:t>1）以危险、有害因素的类别为主划分单元；</w:t>
      </w:r>
    </w:p>
    <w:p>
      <w:pPr>
        <w:autoSpaceDE w:val="0"/>
        <w:autoSpaceDN w:val="0"/>
        <w:adjustRightInd w:val="0"/>
        <w:spacing w:line="360" w:lineRule="auto"/>
        <w:ind w:firstLine="560" w:firstLineChars="200"/>
        <w:rPr>
          <w:rFonts w:ascii="宋体" w:hAnsi="宋体"/>
          <w:kern w:val="0"/>
          <w:sz w:val="28"/>
          <w:szCs w:val="28"/>
        </w:rPr>
      </w:pPr>
      <w:r>
        <w:rPr>
          <w:rFonts w:hint="eastAsia" w:ascii="宋体" w:hAnsi="宋体"/>
          <w:kern w:val="0"/>
          <w:sz w:val="28"/>
          <w:szCs w:val="28"/>
        </w:rPr>
        <w:t>2）以装置和物质的特征为主划分评价单元；</w:t>
      </w:r>
    </w:p>
    <w:p>
      <w:pPr>
        <w:autoSpaceDE w:val="0"/>
        <w:autoSpaceDN w:val="0"/>
        <w:adjustRightInd w:val="0"/>
        <w:spacing w:line="360" w:lineRule="auto"/>
        <w:ind w:firstLine="560" w:firstLineChars="200"/>
        <w:rPr>
          <w:rFonts w:ascii="宋体" w:hAnsi="宋体"/>
          <w:kern w:val="0"/>
          <w:sz w:val="28"/>
          <w:szCs w:val="28"/>
        </w:rPr>
      </w:pPr>
      <w:r>
        <w:rPr>
          <w:rFonts w:hint="eastAsia" w:ascii="宋体" w:hAnsi="宋体"/>
          <w:kern w:val="0"/>
          <w:sz w:val="28"/>
          <w:szCs w:val="28"/>
        </w:rPr>
        <w:t>3）按工艺条件划分评价单元；</w:t>
      </w:r>
    </w:p>
    <w:p>
      <w:pPr>
        <w:autoSpaceDE w:val="0"/>
        <w:autoSpaceDN w:val="0"/>
        <w:adjustRightInd w:val="0"/>
        <w:spacing w:line="360" w:lineRule="auto"/>
        <w:ind w:firstLine="560" w:firstLineChars="200"/>
        <w:rPr>
          <w:rFonts w:ascii="宋体" w:hAnsi="宋体"/>
          <w:kern w:val="0"/>
          <w:sz w:val="28"/>
          <w:szCs w:val="28"/>
        </w:rPr>
      </w:pPr>
      <w:r>
        <w:rPr>
          <w:rFonts w:hint="eastAsia" w:ascii="宋体" w:hAnsi="宋体"/>
          <w:kern w:val="0"/>
          <w:sz w:val="28"/>
          <w:szCs w:val="28"/>
        </w:rPr>
        <w:t>4）按贮存、处理危险物质的潜在化学能、毒性和危险物质的数量划分评价单元。</w:t>
      </w:r>
    </w:p>
    <w:p>
      <w:pPr>
        <w:autoSpaceDE w:val="0"/>
        <w:autoSpaceDN w:val="0"/>
        <w:adjustRightInd w:val="0"/>
        <w:spacing w:line="360" w:lineRule="auto"/>
        <w:ind w:firstLine="560" w:firstLineChars="200"/>
        <w:rPr>
          <w:rFonts w:ascii="宋体" w:hAnsi="宋体"/>
          <w:kern w:val="0"/>
          <w:sz w:val="28"/>
          <w:szCs w:val="28"/>
        </w:rPr>
      </w:pPr>
      <w:r>
        <w:rPr>
          <w:rFonts w:hint="eastAsia" w:ascii="宋体" w:hAnsi="宋体"/>
          <w:kern w:val="0"/>
          <w:sz w:val="28"/>
          <w:szCs w:val="28"/>
        </w:rPr>
        <w:t>工艺过程中不同的部位（设备）具有不同的危险性，即使在同一工艺区域内，不同的部位危险性也有所不同，因此，将危险性不同的部位划分为不同的评价单元，分别进行评价，可使找出的危险因素更具体、安全措施更有针对性。</w:t>
      </w:r>
    </w:p>
    <w:p>
      <w:pPr>
        <w:keepNext/>
        <w:keepLines/>
        <w:spacing w:line="360" w:lineRule="auto"/>
        <w:outlineLvl w:val="2"/>
        <w:rPr>
          <w:rFonts w:ascii="宋体" w:hAnsi="宋体"/>
          <w:b/>
          <w:bCs/>
          <w:sz w:val="28"/>
          <w:szCs w:val="28"/>
        </w:rPr>
      </w:pPr>
      <w:bookmarkStart w:id="98" w:name="_Toc22843"/>
      <w:r>
        <w:rPr>
          <w:rFonts w:hint="eastAsia" w:ascii="宋体" w:hAnsi="宋体"/>
          <w:b/>
          <w:bCs/>
          <w:sz w:val="28"/>
          <w:szCs w:val="28"/>
        </w:rPr>
        <w:t>4.1.2评价单元的划分</w:t>
      </w:r>
      <w:bookmarkEnd w:id="98"/>
    </w:p>
    <w:p>
      <w:pPr>
        <w:spacing w:line="360" w:lineRule="auto"/>
        <w:ind w:firstLine="560" w:firstLineChars="200"/>
        <w:rPr>
          <w:rFonts w:ascii="宋体" w:hAnsi="宋体"/>
          <w:sz w:val="28"/>
          <w:szCs w:val="28"/>
        </w:rPr>
      </w:pPr>
      <w:bookmarkStart w:id="99" w:name="_Toc358903590"/>
      <w:r>
        <w:rPr>
          <w:rFonts w:hint="eastAsia" w:ascii="宋体" w:hAnsi="宋体"/>
          <w:sz w:val="28"/>
          <w:szCs w:val="28"/>
        </w:rPr>
        <w:t>结合本工程的特点、设备布置的独立性以及生产过程中存在的危险、有害因素，依据《安全评价通则》（AQ8001-2007）、《安全验</w:t>
      </w:r>
      <w:bookmarkStart w:id="161" w:name="_GoBack"/>
      <w:bookmarkEnd w:id="161"/>
      <w:r>
        <w:rPr>
          <w:rFonts w:hint="eastAsia" w:ascii="宋体" w:hAnsi="宋体"/>
          <w:sz w:val="28"/>
          <w:szCs w:val="28"/>
        </w:rPr>
        <w:t>收评价导则》（AQ8003-2007）划分评价单元。具体如下：</w:t>
      </w:r>
    </w:p>
    <w:p>
      <w:pPr>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1）</w:t>
      </w:r>
      <w:r>
        <w:rPr>
          <w:rFonts w:hint="eastAsia" w:ascii="宋体" w:hAnsi="宋体" w:cs="宋体"/>
          <w:kern w:val="0"/>
          <w:sz w:val="28"/>
          <w:szCs w:val="28"/>
          <w:lang w:eastAsia="zh-CN"/>
        </w:rPr>
        <w:t>选址</w:t>
      </w:r>
      <w:r>
        <w:rPr>
          <w:rFonts w:hint="eastAsia" w:ascii="宋体" w:hAnsi="宋体" w:cs="宋体"/>
          <w:kern w:val="0"/>
          <w:sz w:val="28"/>
          <w:szCs w:val="28"/>
        </w:rPr>
        <w:t>和</w:t>
      </w:r>
      <w:r>
        <w:rPr>
          <w:rFonts w:hint="eastAsia"/>
          <w:sz w:val="28"/>
        </w:rPr>
        <w:t>总平面布置</w:t>
      </w:r>
      <w:r>
        <w:rPr>
          <w:rFonts w:hint="eastAsia" w:ascii="宋体" w:hAnsi="宋体" w:cs="宋体"/>
          <w:kern w:val="0"/>
          <w:sz w:val="28"/>
          <w:szCs w:val="28"/>
        </w:rPr>
        <w:t>单元</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2）</w:t>
      </w:r>
      <w:r>
        <w:rPr>
          <w:rFonts w:hint="eastAsia" w:ascii="宋体" w:hAnsi="宋体" w:cs="宋体"/>
          <w:kern w:val="0"/>
          <w:sz w:val="28"/>
          <w:szCs w:val="28"/>
          <w:lang w:eastAsia="zh-CN"/>
        </w:rPr>
        <w:t>仓储</w:t>
      </w:r>
      <w:r>
        <w:rPr>
          <w:rFonts w:hint="eastAsia" w:ascii="宋体" w:hAnsi="宋体" w:cs="宋体"/>
          <w:kern w:val="0"/>
          <w:sz w:val="28"/>
          <w:szCs w:val="28"/>
        </w:rPr>
        <w:t>单元</w:t>
      </w:r>
    </w:p>
    <w:p>
      <w:pPr>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3）</w:t>
      </w:r>
      <w:r>
        <w:rPr>
          <w:rFonts w:hint="eastAsia"/>
          <w:sz w:val="28"/>
        </w:rPr>
        <w:t>公用工程及辅助设施</w:t>
      </w:r>
      <w:r>
        <w:rPr>
          <w:rFonts w:hint="eastAsia" w:ascii="宋体" w:hAnsi="宋体" w:cs="宋体"/>
          <w:kern w:val="0"/>
          <w:sz w:val="28"/>
          <w:szCs w:val="28"/>
        </w:rPr>
        <w:t>单元</w:t>
      </w:r>
      <w:r>
        <w:rPr>
          <w:rFonts w:ascii="宋体" w:hAnsi="宋体" w:cs="宋体"/>
          <w:kern w:val="0"/>
          <w:sz w:val="28"/>
          <w:szCs w:val="28"/>
        </w:rPr>
        <w:tab/>
      </w:r>
    </w:p>
    <w:p>
      <w:pPr>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4）安全管理单元</w:t>
      </w:r>
    </w:p>
    <w:p>
      <w:pPr>
        <w:keepNext/>
        <w:keepLines/>
        <w:spacing w:line="360" w:lineRule="auto"/>
        <w:outlineLvl w:val="1"/>
        <w:rPr>
          <w:rFonts w:ascii="宋体" w:hAnsi="宋体" w:cs="Arial"/>
          <w:b/>
          <w:bCs/>
          <w:sz w:val="30"/>
          <w:szCs w:val="30"/>
        </w:rPr>
      </w:pPr>
      <w:bookmarkStart w:id="100" w:name="_Toc23051"/>
      <w:r>
        <w:rPr>
          <w:rFonts w:hint="eastAsia" w:ascii="宋体" w:hAnsi="宋体" w:cs="Arial"/>
          <w:b/>
          <w:bCs/>
          <w:sz w:val="30"/>
          <w:szCs w:val="30"/>
        </w:rPr>
        <w:t>4.2 评价方法</w:t>
      </w:r>
      <w:bookmarkEnd w:id="99"/>
      <w:r>
        <w:rPr>
          <w:rFonts w:hint="eastAsia" w:ascii="宋体" w:hAnsi="宋体" w:cs="Arial"/>
          <w:b/>
          <w:bCs/>
          <w:sz w:val="30"/>
          <w:szCs w:val="30"/>
        </w:rPr>
        <w:t>的选择</w:t>
      </w:r>
      <w:bookmarkEnd w:id="100"/>
    </w:p>
    <w:p>
      <w:pPr>
        <w:keepNext/>
        <w:keepLines/>
        <w:spacing w:line="360" w:lineRule="auto"/>
        <w:outlineLvl w:val="2"/>
        <w:rPr>
          <w:rFonts w:ascii="宋体" w:hAnsi="宋体"/>
          <w:b/>
          <w:bCs/>
          <w:color w:val="auto"/>
          <w:sz w:val="28"/>
          <w:szCs w:val="28"/>
        </w:rPr>
      </w:pPr>
      <w:bookmarkStart w:id="101" w:name="_Toc1572"/>
      <w:r>
        <w:rPr>
          <w:rFonts w:hint="eastAsia" w:ascii="宋体" w:hAnsi="宋体"/>
          <w:b/>
          <w:bCs/>
          <w:color w:val="auto"/>
          <w:sz w:val="28"/>
          <w:szCs w:val="28"/>
        </w:rPr>
        <w:t>4.2.1评价方法选择</w:t>
      </w:r>
      <w:bookmarkEnd w:id="101"/>
    </w:p>
    <w:p>
      <w:pPr>
        <w:autoSpaceDE w:val="0"/>
        <w:autoSpaceDN w:val="0"/>
        <w:adjustRightInd w:val="0"/>
        <w:spacing w:line="360" w:lineRule="auto"/>
        <w:ind w:firstLine="580" w:firstLineChars="200"/>
        <w:rPr>
          <w:rFonts w:ascii="宋体" w:hAnsi="宋体"/>
          <w:color w:val="auto"/>
          <w:kern w:val="0"/>
          <w:sz w:val="29"/>
          <w:szCs w:val="29"/>
        </w:rPr>
      </w:pPr>
      <w:r>
        <w:rPr>
          <w:rFonts w:hint="eastAsia" w:ascii="宋体" w:hAnsi="宋体"/>
          <w:color w:val="auto"/>
          <w:kern w:val="0"/>
          <w:sz w:val="29"/>
          <w:szCs w:val="29"/>
        </w:rPr>
        <w:t>根据评价方法的选择原则和验收评价的要求，本次验收评价选用了安全检查表法（SCA）进行评价。</w:t>
      </w:r>
    </w:p>
    <w:p>
      <w:pPr>
        <w:pStyle w:val="11"/>
        <w:spacing w:line="560" w:lineRule="exact"/>
        <w:ind w:firstLine="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表4.2-1  安全评价方法的选择</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80"/>
        <w:gridCol w:w="1581"/>
        <w:gridCol w:w="1582"/>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ascii="宋体" w:hAnsi="宋体" w:cs="宋体"/>
                <w:b/>
                <w:bCs/>
                <w:color w:val="auto"/>
                <w:szCs w:val="21"/>
              </w:rPr>
            </w:pPr>
            <w:r>
              <w:rPr>
                <w:rFonts w:hint="eastAsia" w:ascii="宋体" w:hAnsi="宋体"/>
                <w:b/>
                <w:bCs/>
                <w:color w:val="auto"/>
              </w:rPr>
              <w:t>评价单元及评价方法</w:t>
            </w:r>
          </w:p>
        </w:tc>
        <w:tc>
          <w:tcPr>
            <w:tcW w:w="927" w:type="pct"/>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Calibri" w:hAnsi="Calibri" w:cs="宋体"/>
                <w:color w:val="auto"/>
                <w:szCs w:val="21"/>
              </w:rPr>
            </w:pPr>
            <w:r>
              <w:rPr>
                <w:rFonts w:hint="eastAsia" w:ascii="宋体" w:hAnsi="宋体"/>
                <w:b/>
                <w:bCs/>
                <w:color w:val="auto"/>
              </w:rPr>
              <w:t>安全检查表法</w:t>
            </w:r>
          </w:p>
        </w:tc>
        <w:tc>
          <w:tcPr>
            <w:tcW w:w="927" w:type="pct"/>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宋体" w:hAnsi="宋体" w:eastAsia="宋体"/>
                <w:b/>
                <w:bCs/>
                <w:color w:val="auto"/>
                <w:lang w:eastAsia="zh-CN"/>
              </w:rPr>
            </w:pPr>
            <w:r>
              <w:rPr>
                <w:rFonts w:hint="eastAsia" w:ascii="宋体" w:hAnsi="宋体"/>
                <w:b/>
                <w:bCs/>
                <w:color w:val="auto"/>
                <w:lang w:eastAsia="zh-CN"/>
              </w:rPr>
              <w:t>风险程度分级</w:t>
            </w:r>
          </w:p>
        </w:tc>
        <w:tc>
          <w:tcPr>
            <w:tcW w:w="927" w:type="pct"/>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宋体" w:hAnsi="宋体" w:eastAsia="宋体"/>
                <w:b/>
                <w:bCs/>
                <w:color w:val="auto"/>
                <w:lang w:eastAsia="zh-CN"/>
              </w:rPr>
            </w:pPr>
            <w:r>
              <w:rPr>
                <w:rFonts w:hint="eastAsia" w:ascii="宋体" w:hAnsi="宋体"/>
                <w:b/>
                <w:bCs/>
                <w:color w:val="auto"/>
                <w:lang w:eastAsia="zh-CN"/>
              </w:rPr>
              <w:t>事故树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Cs w:val="21"/>
                <w:lang w:eastAsia="zh-CN"/>
              </w:rPr>
            </w:pPr>
            <w:r>
              <w:rPr>
                <w:rFonts w:hint="eastAsia" w:ascii="宋体" w:hAnsi="宋体" w:cs="宋体"/>
                <w:color w:val="auto"/>
                <w:szCs w:val="21"/>
                <w:lang w:eastAsia="zh-CN"/>
              </w:rPr>
              <w:t>选址及总平面布置单元</w:t>
            </w:r>
          </w:p>
        </w:tc>
        <w:tc>
          <w:tcPr>
            <w:tcW w:w="927" w:type="pct"/>
            <w:tcBorders>
              <w:top w:val="single" w:color="auto" w:sz="4" w:space="0"/>
              <w:left w:val="nil"/>
              <w:bottom w:val="single" w:color="auto" w:sz="4" w:space="0"/>
              <w:right w:val="single" w:color="auto" w:sz="4" w:space="0"/>
            </w:tcBorders>
            <w:vAlign w:val="center"/>
          </w:tcPr>
          <w:p>
            <w:pPr>
              <w:jc w:val="center"/>
              <w:rPr>
                <w:rFonts w:ascii="Calibri" w:hAnsi="Calibri" w:cs="宋体"/>
                <w:color w:val="auto"/>
                <w:szCs w:val="21"/>
              </w:rPr>
            </w:pPr>
            <w:r>
              <w:rPr>
                <w:rFonts w:hint="eastAsia" w:ascii="宋体" w:hAnsi="宋体"/>
                <w:color w:val="auto"/>
              </w:rPr>
              <w:t>√</w:t>
            </w:r>
          </w:p>
        </w:tc>
        <w:tc>
          <w:tcPr>
            <w:tcW w:w="927" w:type="pct"/>
            <w:tcBorders>
              <w:top w:val="single" w:color="auto" w:sz="4" w:space="0"/>
              <w:left w:val="nil"/>
              <w:bottom w:val="single" w:color="auto" w:sz="4" w:space="0"/>
              <w:right w:val="single" w:color="auto" w:sz="4" w:space="0"/>
            </w:tcBorders>
            <w:vAlign w:val="center"/>
          </w:tcPr>
          <w:p>
            <w:pPr>
              <w:jc w:val="center"/>
              <w:rPr>
                <w:rFonts w:hint="eastAsia" w:ascii="宋体" w:hAnsi="宋体"/>
                <w:color w:val="auto"/>
              </w:rPr>
            </w:pPr>
          </w:p>
        </w:tc>
        <w:tc>
          <w:tcPr>
            <w:tcW w:w="927" w:type="pct"/>
            <w:tcBorders>
              <w:top w:val="single" w:color="auto" w:sz="4" w:space="0"/>
              <w:left w:val="nil"/>
              <w:bottom w:val="single" w:color="auto" w:sz="4" w:space="0"/>
              <w:right w:val="single" w:color="auto" w:sz="4" w:space="0"/>
            </w:tcBorders>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Cs w:val="21"/>
                <w:lang w:eastAsia="zh-CN"/>
              </w:rPr>
            </w:pPr>
            <w:r>
              <w:rPr>
                <w:rFonts w:hint="eastAsia" w:ascii="宋体" w:hAnsi="宋体" w:cs="宋体"/>
                <w:color w:val="auto"/>
                <w:szCs w:val="21"/>
                <w:lang w:eastAsia="zh-CN"/>
              </w:rPr>
              <w:t>仓储单元</w:t>
            </w:r>
          </w:p>
        </w:tc>
        <w:tc>
          <w:tcPr>
            <w:tcW w:w="927" w:type="pct"/>
            <w:tcBorders>
              <w:top w:val="single" w:color="auto" w:sz="4" w:space="0"/>
              <w:left w:val="nil"/>
              <w:bottom w:val="single" w:color="auto" w:sz="4" w:space="0"/>
              <w:right w:val="single" w:color="auto" w:sz="4" w:space="0"/>
            </w:tcBorders>
            <w:vAlign w:val="center"/>
          </w:tcPr>
          <w:p>
            <w:pPr>
              <w:jc w:val="center"/>
              <w:rPr>
                <w:rFonts w:ascii="Calibri" w:hAnsi="Calibri" w:cs="宋体"/>
                <w:color w:val="auto"/>
                <w:szCs w:val="21"/>
              </w:rPr>
            </w:pPr>
            <w:r>
              <w:rPr>
                <w:rFonts w:hint="eastAsia" w:ascii="宋体" w:hAnsi="宋体"/>
                <w:color w:val="auto"/>
              </w:rPr>
              <w:t>√</w:t>
            </w:r>
          </w:p>
        </w:tc>
        <w:tc>
          <w:tcPr>
            <w:tcW w:w="927" w:type="pct"/>
            <w:tcBorders>
              <w:top w:val="single" w:color="auto" w:sz="4" w:space="0"/>
              <w:left w:val="nil"/>
              <w:bottom w:val="single" w:color="auto" w:sz="4" w:space="0"/>
              <w:right w:val="single" w:color="auto" w:sz="4" w:space="0"/>
            </w:tcBorders>
            <w:vAlign w:val="center"/>
          </w:tcPr>
          <w:p>
            <w:pPr>
              <w:jc w:val="center"/>
              <w:rPr>
                <w:rFonts w:hint="eastAsia" w:ascii="宋体" w:hAnsi="宋体"/>
                <w:color w:val="auto"/>
              </w:rPr>
            </w:pPr>
            <w:r>
              <w:rPr>
                <w:rFonts w:hint="eastAsia" w:ascii="宋体" w:hAnsi="宋体"/>
                <w:color w:val="auto"/>
              </w:rPr>
              <w:t>√</w:t>
            </w:r>
          </w:p>
        </w:tc>
        <w:tc>
          <w:tcPr>
            <w:tcW w:w="927" w:type="pct"/>
            <w:tcBorders>
              <w:top w:val="single" w:color="auto" w:sz="4" w:space="0"/>
              <w:left w:val="nil"/>
              <w:bottom w:val="single" w:color="auto" w:sz="4" w:space="0"/>
              <w:right w:val="single" w:color="auto" w:sz="4" w:space="0"/>
            </w:tcBorders>
            <w:vAlign w:val="center"/>
          </w:tcPr>
          <w:p>
            <w:pPr>
              <w:jc w:val="center"/>
              <w:rPr>
                <w:rFonts w:hint="eastAsia" w:ascii="宋体" w:hAnsi="宋体"/>
                <w:color w:val="auto"/>
              </w:rPr>
            </w:pPr>
            <w:r>
              <w:rPr>
                <w:rFonts w:hint="eastAsia" w:ascii="宋体" w:hAnsi="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Cs w:val="21"/>
                <w:lang w:eastAsia="zh-CN"/>
              </w:rPr>
            </w:pPr>
            <w:r>
              <w:rPr>
                <w:rFonts w:hint="eastAsia" w:ascii="宋体" w:hAnsi="宋体" w:cs="宋体"/>
                <w:color w:val="auto"/>
                <w:szCs w:val="21"/>
                <w:lang w:eastAsia="zh-CN"/>
              </w:rPr>
              <w:t>公用工程及辅助设施单元</w:t>
            </w:r>
          </w:p>
        </w:tc>
        <w:tc>
          <w:tcPr>
            <w:tcW w:w="927" w:type="pct"/>
            <w:tcBorders>
              <w:top w:val="single" w:color="auto" w:sz="4" w:space="0"/>
              <w:left w:val="nil"/>
              <w:bottom w:val="single" w:color="auto" w:sz="4" w:space="0"/>
              <w:right w:val="single" w:color="auto" w:sz="4" w:space="0"/>
            </w:tcBorders>
            <w:vAlign w:val="center"/>
          </w:tcPr>
          <w:p>
            <w:pPr>
              <w:jc w:val="center"/>
              <w:rPr>
                <w:rFonts w:ascii="Calibri" w:hAnsi="Calibri" w:cs="宋体"/>
                <w:color w:val="auto"/>
                <w:szCs w:val="21"/>
              </w:rPr>
            </w:pPr>
            <w:r>
              <w:rPr>
                <w:rFonts w:hint="eastAsia" w:ascii="宋体" w:hAnsi="宋体"/>
                <w:color w:val="auto"/>
              </w:rPr>
              <w:t>√</w:t>
            </w:r>
          </w:p>
        </w:tc>
        <w:tc>
          <w:tcPr>
            <w:tcW w:w="927" w:type="pct"/>
            <w:tcBorders>
              <w:top w:val="single" w:color="auto" w:sz="4" w:space="0"/>
              <w:left w:val="nil"/>
              <w:bottom w:val="single" w:color="auto" w:sz="4" w:space="0"/>
              <w:right w:val="single" w:color="auto" w:sz="4" w:space="0"/>
            </w:tcBorders>
            <w:vAlign w:val="center"/>
          </w:tcPr>
          <w:p>
            <w:pPr>
              <w:jc w:val="center"/>
              <w:rPr>
                <w:rFonts w:hint="eastAsia" w:ascii="宋体" w:hAnsi="宋体"/>
                <w:color w:val="auto"/>
              </w:rPr>
            </w:pPr>
          </w:p>
        </w:tc>
        <w:tc>
          <w:tcPr>
            <w:tcW w:w="927" w:type="pct"/>
            <w:tcBorders>
              <w:top w:val="single" w:color="auto" w:sz="4" w:space="0"/>
              <w:left w:val="nil"/>
              <w:bottom w:val="single" w:color="auto" w:sz="4" w:space="0"/>
              <w:right w:val="single" w:color="auto" w:sz="4" w:space="0"/>
            </w:tcBorders>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cs="宋体"/>
                <w:color w:val="auto"/>
                <w:szCs w:val="21"/>
                <w:lang w:eastAsia="zh-CN"/>
              </w:rPr>
            </w:pPr>
            <w:r>
              <w:rPr>
                <w:rFonts w:hint="eastAsia" w:ascii="宋体" w:hAnsi="宋体" w:cs="宋体"/>
                <w:color w:val="auto"/>
                <w:szCs w:val="21"/>
                <w:lang w:eastAsia="zh-CN"/>
              </w:rPr>
              <w:t>安全管理单元</w:t>
            </w:r>
          </w:p>
        </w:tc>
        <w:tc>
          <w:tcPr>
            <w:tcW w:w="927" w:type="pct"/>
            <w:tcBorders>
              <w:top w:val="single" w:color="auto" w:sz="4" w:space="0"/>
              <w:left w:val="nil"/>
              <w:bottom w:val="single" w:color="auto" w:sz="4" w:space="0"/>
              <w:right w:val="single" w:color="auto" w:sz="4" w:space="0"/>
            </w:tcBorders>
            <w:vAlign w:val="center"/>
          </w:tcPr>
          <w:p>
            <w:pPr>
              <w:jc w:val="center"/>
              <w:rPr>
                <w:rFonts w:hint="eastAsia" w:ascii="宋体" w:hAnsi="宋体"/>
                <w:color w:val="auto"/>
              </w:rPr>
            </w:pPr>
            <w:r>
              <w:rPr>
                <w:rFonts w:hint="eastAsia" w:ascii="宋体" w:hAnsi="宋体"/>
                <w:color w:val="auto"/>
              </w:rPr>
              <w:t>√</w:t>
            </w:r>
          </w:p>
        </w:tc>
        <w:tc>
          <w:tcPr>
            <w:tcW w:w="927" w:type="pct"/>
            <w:tcBorders>
              <w:top w:val="single" w:color="auto" w:sz="4" w:space="0"/>
              <w:left w:val="nil"/>
              <w:bottom w:val="single" w:color="auto" w:sz="4" w:space="0"/>
              <w:right w:val="single" w:color="auto" w:sz="4" w:space="0"/>
            </w:tcBorders>
            <w:vAlign w:val="center"/>
          </w:tcPr>
          <w:p>
            <w:pPr>
              <w:jc w:val="center"/>
              <w:rPr>
                <w:rFonts w:hint="eastAsia" w:ascii="宋体" w:hAnsi="宋体"/>
                <w:color w:val="auto"/>
              </w:rPr>
            </w:pPr>
          </w:p>
        </w:tc>
        <w:tc>
          <w:tcPr>
            <w:tcW w:w="927" w:type="pct"/>
            <w:tcBorders>
              <w:top w:val="single" w:color="auto" w:sz="4" w:space="0"/>
              <w:left w:val="nil"/>
              <w:bottom w:val="single" w:color="auto" w:sz="4" w:space="0"/>
              <w:right w:val="single" w:color="auto" w:sz="4" w:space="0"/>
            </w:tcBorders>
            <w:vAlign w:val="center"/>
          </w:tcPr>
          <w:p>
            <w:pPr>
              <w:jc w:val="center"/>
              <w:rPr>
                <w:rFonts w:hint="eastAsia" w:ascii="宋体" w:hAnsi="宋体"/>
                <w:color w:val="auto"/>
              </w:rPr>
            </w:pPr>
          </w:p>
        </w:tc>
      </w:tr>
    </w:tbl>
    <w:p>
      <w:pPr>
        <w:keepNext/>
        <w:keepLines/>
        <w:spacing w:line="360" w:lineRule="auto"/>
        <w:outlineLvl w:val="2"/>
        <w:rPr>
          <w:rFonts w:ascii="宋体" w:hAnsi="宋体"/>
          <w:b/>
          <w:bCs/>
          <w:sz w:val="28"/>
          <w:szCs w:val="28"/>
        </w:rPr>
      </w:pPr>
      <w:bookmarkStart w:id="102" w:name="_Toc1708"/>
      <w:r>
        <w:rPr>
          <w:rFonts w:hint="eastAsia" w:ascii="宋体" w:hAnsi="宋体"/>
          <w:b/>
          <w:bCs/>
          <w:sz w:val="28"/>
          <w:szCs w:val="28"/>
        </w:rPr>
        <w:t>4.2.2评价方法简介</w:t>
      </w:r>
      <w:bookmarkEnd w:id="102"/>
    </w:p>
    <w:p>
      <w:pPr>
        <w:ind w:firstLine="560" w:firstLineChars="200"/>
        <w:rPr>
          <w:sz w:val="28"/>
          <w:szCs w:val="28"/>
        </w:rPr>
      </w:pPr>
      <w:r>
        <w:rPr>
          <w:rFonts w:hint="eastAsia"/>
          <w:sz w:val="28"/>
        </w:rPr>
        <w:t>安全评价方法是对系统的危险因素、有害因素及其危险、危害程度进行分析，评价的工具。每种评价方法的原理、目标、应用条件、适用的评价对象、工作量均不尽相同。</w:t>
      </w:r>
      <w:r>
        <w:rPr>
          <w:rFonts w:hint="eastAsia" w:ascii="宋体"/>
          <w:sz w:val="28"/>
        </w:rPr>
        <w:t>采用安全检查表法和事故树法进行评价。</w:t>
      </w:r>
      <w:r>
        <w:rPr>
          <w:rFonts w:hint="eastAsia"/>
          <w:sz w:val="28"/>
          <w:szCs w:val="28"/>
        </w:rPr>
        <w:t>气体充装站的安全评价是对评价单元的操作系统及管理现状中存在的危险有害因素进行评价。</w:t>
      </w:r>
    </w:p>
    <w:p>
      <w:pPr>
        <w:ind w:firstLine="562" w:firstLineChars="200"/>
        <w:rPr>
          <w:rFonts w:asciiTheme="minorEastAsia" w:hAnsiTheme="minorEastAsia" w:eastAsiaTheme="minorEastAsia"/>
          <w:b/>
          <w:bCs/>
          <w:sz w:val="28"/>
          <w:szCs w:val="28"/>
        </w:rPr>
      </w:pPr>
      <w:bookmarkStart w:id="103" w:name="_Toc378340167"/>
      <w:r>
        <w:rPr>
          <w:rFonts w:hint="eastAsia" w:asciiTheme="minorEastAsia" w:hAnsiTheme="minorEastAsia" w:eastAsiaTheme="minorEastAsia"/>
          <w:b/>
          <w:bCs/>
          <w:sz w:val="28"/>
          <w:szCs w:val="28"/>
          <w:lang w:val="en-US" w:eastAsia="zh-CN"/>
        </w:rPr>
        <w:t>1）</w:t>
      </w:r>
      <w:r>
        <w:rPr>
          <w:rFonts w:asciiTheme="minorEastAsia" w:hAnsiTheme="minorEastAsia" w:eastAsiaTheme="minorEastAsia"/>
          <w:b/>
          <w:bCs/>
          <w:sz w:val="28"/>
          <w:szCs w:val="28"/>
        </w:rPr>
        <w:t>安全检查表（Safety Check List，简称SCL）</w:t>
      </w:r>
      <w:bookmarkEnd w:id="103"/>
    </w:p>
    <w:p>
      <w:pPr>
        <w:ind w:firstLine="560" w:firstLineChars="200"/>
        <w:rPr>
          <w:rFonts w:hint="eastAsia"/>
          <w:sz w:val="28"/>
          <w:szCs w:val="28"/>
        </w:rPr>
      </w:pPr>
      <w:r>
        <w:rPr>
          <w:rFonts w:ascii="宋体" w:hAnsi="宋体"/>
          <w:sz w:val="28"/>
        </w:rPr>
        <w:t>安全检查表是为了系统地发现工厂、车间、工序或机器、设备、装置以及各种操作管理和组织措施中的不安全因素，事先把检查对象加以剖析，把大系统分割成小系统，查出不安全因素所在，然后确定检查项目，以提问的方式，将检查项目按系统或子系统顺序编制成表，以便进行检查和避免漏检，这种表就叫安全检查表。对于安全检查工作不仅可起到指导和备忘录的作用，而且会使安全检查工作更为系统、全面和准确。</w:t>
      </w:r>
      <w:r>
        <w:rPr>
          <w:rFonts w:hint="eastAsia" w:ascii="宋体" w:hAnsi="宋体"/>
          <w:sz w:val="28"/>
        </w:rPr>
        <w:t>安全检查表是一种比较常用的定性评价方法</w:t>
      </w:r>
      <w:r>
        <w:rPr>
          <w:rFonts w:hint="eastAsia"/>
          <w:sz w:val="28"/>
          <w:szCs w:val="28"/>
        </w:rPr>
        <w:t>。</w:t>
      </w:r>
    </w:p>
    <w:p>
      <w:pPr>
        <w:ind w:firstLine="562" w:firstLineChars="200"/>
        <w:rPr>
          <w:rFonts w:hint="eastAsia" w:ascii="宋体" w:hAnsi="宋体"/>
          <w:b/>
          <w:bCs/>
          <w:sz w:val="28"/>
        </w:rPr>
      </w:pPr>
      <w:bookmarkStart w:id="104" w:name="_Toc143155506"/>
      <w:bookmarkStart w:id="105" w:name="_Toc283019653"/>
      <w:r>
        <w:rPr>
          <w:rFonts w:hint="eastAsia" w:ascii="宋体" w:hAnsi="宋体"/>
          <w:b/>
          <w:bCs/>
          <w:sz w:val="28"/>
          <w:lang w:val="en-US" w:eastAsia="zh-CN"/>
        </w:rPr>
        <w:t>2）</w:t>
      </w:r>
      <w:r>
        <w:rPr>
          <w:rFonts w:hint="eastAsia" w:ascii="宋体" w:hAnsi="宋体"/>
          <w:b/>
          <w:bCs/>
          <w:sz w:val="28"/>
        </w:rPr>
        <w:t>风险程度分级法简介（MES）</w:t>
      </w:r>
    </w:p>
    <w:p>
      <w:pPr>
        <w:ind w:firstLine="560" w:firstLineChars="200"/>
        <w:rPr>
          <w:rFonts w:hint="eastAsia" w:ascii="宋体" w:hAnsi="宋体"/>
          <w:sz w:val="28"/>
        </w:rPr>
      </w:pPr>
      <w:r>
        <w:rPr>
          <w:rFonts w:hint="eastAsia" w:ascii="宋体" w:hAnsi="宋体"/>
          <w:sz w:val="28"/>
        </w:rPr>
        <w:t>该方法风险程度（R）表示为：R=LS，其中L表示事故发生的可能性；S表示事故后果。人身伤害事故发生的可能性主要取决于人体暴露于危险环境的概率E和控制措施的状态M。对于单纯的财产损失事故，不必考虑暴露问题，只考虑控制措施的状态M。风险程度为四级和五级属于低风险,风险程度三级为中等风险,风险程度二级具有高风险,风险程度一级具有非常大的风险，见表</w:t>
      </w:r>
      <w:r>
        <w:rPr>
          <w:rFonts w:hint="eastAsia" w:ascii="宋体" w:hAnsi="宋体"/>
          <w:sz w:val="28"/>
          <w:lang w:val="en-US" w:eastAsia="zh-CN"/>
        </w:rPr>
        <w:t>4.2</w:t>
      </w:r>
      <w:r>
        <w:rPr>
          <w:rFonts w:hint="eastAsia" w:ascii="宋体" w:hAnsi="宋体"/>
          <w:sz w:val="28"/>
        </w:rPr>
        <w:t>-1～</w:t>
      </w:r>
      <w:r>
        <w:rPr>
          <w:rFonts w:hint="eastAsia" w:ascii="宋体" w:hAnsi="宋体"/>
          <w:sz w:val="28"/>
          <w:lang w:val="en-US" w:eastAsia="zh-CN"/>
        </w:rPr>
        <w:t>4.2</w:t>
      </w:r>
      <w:r>
        <w:rPr>
          <w:rFonts w:hint="eastAsia" w:ascii="宋体" w:hAnsi="宋体"/>
          <w:sz w:val="28"/>
        </w:rPr>
        <w:t>-</w:t>
      </w:r>
      <w:r>
        <w:rPr>
          <w:rFonts w:hint="eastAsia" w:ascii="宋体" w:hAnsi="宋体"/>
          <w:sz w:val="28"/>
          <w:lang w:val="en-US" w:eastAsia="zh-CN"/>
        </w:rPr>
        <w:t>2</w:t>
      </w:r>
      <w:r>
        <w:rPr>
          <w:rFonts w:hint="eastAsia" w:ascii="宋体" w:hAnsi="宋体"/>
          <w:sz w:val="28"/>
        </w:rPr>
        <w:t>。</w:t>
      </w:r>
    </w:p>
    <w:p>
      <w:pPr>
        <w:spacing w:line="560" w:lineRule="exact"/>
        <w:jc w:val="center"/>
        <w:rPr>
          <w:rFonts w:hint="eastAsia" w:ascii="宋体" w:hAnsi="宋体"/>
          <w:b/>
          <w:sz w:val="24"/>
          <w:szCs w:val="24"/>
        </w:rPr>
      </w:pPr>
      <w:r>
        <w:rPr>
          <w:rFonts w:hint="eastAsia" w:ascii="宋体" w:hAnsi="宋体"/>
          <w:b/>
          <w:sz w:val="24"/>
          <w:szCs w:val="24"/>
        </w:rPr>
        <w:t>表</w:t>
      </w:r>
      <w:r>
        <w:rPr>
          <w:rFonts w:hint="eastAsia" w:ascii="宋体" w:hAnsi="宋体"/>
          <w:b/>
          <w:sz w:val="24"/>
          <w:szCs w:val="24"/>
          <w:lang w:val="en-US" w:eastAsia="zh-CN"/>
        </w:rPr>
        <w:t>4.2</w:t>
      </w:r>
      <w:r>
        <w:rPr>
          <w:rFonts w:hint="eastAsia" w:ascii="宋体" w:hAnsi="宋体"/>
          <w:b/>
          <w:sz w:val="24"/>
          <w:szCs w:val="24"/>
        </w:rPr>
        <w:t>-1  控制措施的状态（M）取值表</w:t>
      </w:r>
    </w:p>
    <w:tbl>
      <w:tblPr>
        <w:tblStyle w:val="25"/>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5872"/>
        <w:gridCol w:w="265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3443" w:type="pct"/>
            <w:noWrap w:val="0"/>
            <w:vAlign w:val="center"/>
          </w:tcPr>
          <w:p>
            <w:pPr>
              <w:spacing w:line="240" w:lineRule="atLeast"/>
              <w:jc w:val="center"/>
              <w:rPr>
                <w:rFonts w:hint="eastAsia" w:ascii="宋体" w:hAnsi="宋体"/>
                <w:b/>
                <w:bCs/>
              </w:rPr>
            </w:pPr>
            <w:r>
              <w:rPr>
                <w:rFonts w:hint="eastAsia" w:ascii="宋体" w:hAnsi="宋体"/>
                <w:b/>
                <w:bCs/>
              </w:rPr>
              <w:t>控制措施的状态（M）</w:t>
            </w:r>
          </w:p>
        </w:tc>
        <w:tc>
          <w:tcPr>
            <w:tcW w:w="1557" w:type="pct"/>
            <w:noWrap w:val="0"/>
            <w:vAlign w:val="center"/>
          </w:tcPr>
          <w:p>
            <w:pPr>
              <w:pStyle w:val="72"/>
              <w:adjustRightInd/>
              <w:spacing w:before="0" w:line="240" w:lineRule="atLeast"/>
              <w:jc w:val="center"/>
              <w:textAlignment w:val="auto"/>
              <w:rPr>
                <w:rFonts w:hint="eastAsia" w:ascii="宋体" w:hAnsi="宋体" w:eastAsia="宋体"/>
                <w:b/>
                <w:bCs/>
                <w:szCs w:val="24"/>
              </w:rPr>
            </w:pPr>
            <w:r>
              <w:rPr>
                <w:rFonts w:hint="eastAsia" w:ascii="宋体" w:hAnsi="宋体" w:eastAsia="宋体"/>
                <w:b/>
                <w:bCs/>
                <w:szCs w:val="24"/>
              </w:rPr>
              <w:t>分数值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3443" w:type="pct"/>
            <w:noWrap w:val="0"/>
            <w:vAlign w:val="center"/>
          </w:tcPr>
          <w:p>
            <w:pPr>
              <w:spacing w:line="240" w:lineRule="atLeast"/>
              <w:jc w:val="center"/>
              <w:rPr>
                <w:rFonts w:hint="eastAsia" w:ascii="宋体" w:hAnsi="宋体"/>
              </w:rPr>
            </w:pPr>
            <w:r>
              <w:rPr>
                <w:rFonts w:hint="eastAsia" w:ascii="宋体" w:hAnsi="宋体"/>
              </w:rPr>
              <w:t>无控制措施</w:t>
            </w:r>
          </w:p>
        </w:tc>
        <w:tc>
          <w:tcPr>
            <w:tcW w:w="1557" w:type="pct"/>
            <w:noWrap w:val="0"/>
            <w:vAlign w:val="center"/>
          </w:tcPr>
          <w:p>
            <w:pPr>
              <w:spacing w:line="240" w:lineRule="atLeast"/>
              <w:jc w:val="center"/>
              <w:rPr>
                <w:rFonts w:hint="eastAsia" w:ascii="宋体" w:hAnsi="宋体"/>
              </w:rPr>
            </w:pPr>
            <w:r>
              <w:rPr>
                <w:rFonts w:hint="eastAsia" w:ascii="宋体" w:hAnsi="宋体"/>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3443" w:type="pct"/>
            <w:noWrap w:val="0"/>
            <w:vAlign w:val="center"/>
          </w:tcPr>
          <w:p>
            <w:pPr>
              <w:spacing w:line="240" w:lineRule="atLeast"/>
              <w:jc w:val="center"/>
              <w:rPr>
                <w:rFonts w:hint="eastAsia" w:ascii="宋体" w:hAnsi="宋体"/>
              </w:rPr>
            </w:pPr>
            <w:r>
              <w:rPr>
                <w:rFonts w:hint="eastAsia" w:ascii="宋体" w:hAnsi="宋体"/>
              </w:rPr>
              <w:t>有减轻后果的应急措施，包括警报系统</w:t>
            </w:r>
          </w:p>
        </w:tc>
        <w:tc>
          <w:tcPr>
            <w:tcW w:w="1557" w:type="pct"/>
            <w:noWrap w:val="0"/>
            <w:vAlign w:val="center"/>
          </w:tcPr>
          <w:p>
            <w:pPr>
              <w:spacing w:line="240" w:lineRule="atLeast"/>
              <w:jc w:val="center"/>
              <w:rPr>
                <w:rFonts w:hint="eastAsia" w:ascii="宋体" w:hAnsi="宋体"/>
              </w:rPr>
            </w:pPr>
            <w:r>
              <w:rPr>
                <w:rFonts w:hint="eastAsia" w:ascii="宋体" w:hAnsi="宋体"/>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3443" w:type="pct"/>
            <w:noWrap w:val="0"/>
            <w:vAlign w:val="center"/>
          </w:tcPr>
          <w:p>
            <w:pPr>
              <w:spacing w:line="240" w:lineRule="atLeast"/>
              <w:jc w:val="center"/>
              <w:rPr>
                <w:rFonts w:hint="eastAsia" w:ascii="宋体" w:hAnsi="宋体"/>
              </w:rPr>
            </w:pPr>
            <w:r>
              <w:rPr>
                <w:rFonts w:hint="eastAsia" w:ascii="宋体" w:hAnsi="宋体"/>
              </w:rPr>
              <w:t>有预防措施，如机器防护装置等</w:t>
            </w:r>
          </w:p>
        </w:tc>
        <w:tc>
          <w:tcPr>
            <w:tcW w:w="1557" w:type="pct"/>
            <w:noWrap w:val="0"/>
            <w:vAlign w:val="center"/>
          </w:tcPr>
          <w:p>
            <w:pPr>
              <w:spacing w:line="240" w:lineRule="atLeast"/>
              <w:jc w:val="center"/>
              <w:rPr>
                <w:rFonts w:hint="eastAsia" w:ascii="宋体" w:hAnsi="宋体"/>
              </w:rPr>
            </w:pPr>
            <w:r>
              <w:rPr>
                <w:rFonts w:hint="eastAsia" w:ascii="宋体" w:hAnsi="宋体"/>
              </w:rPr>
              <w:t>1</w:t>
            </w:r>
          </w:p>
        </w:tc>
      </w:tr>
    </w:tbl>
    <w:p>
      <w:pPr>
        <w:spacing w:line="560" w:lineRule="exact"/>
        <w:jc w:val="center"/>
        <w:rPr>
          <w:rFonts w:hint="eastAsia" w:ascii="宋体" w:hAnsi="宋体"/>
          <w:b/>
          <w:sz w:val="24"/>
          <w:szCs w:val="24"/>
        </w:rPr>
      </w:pPr>
      <w:r>
        <w:rPr>
          <w:rFonts w:hint="eastAsia" w:ascii="宋体" w:hAnsi="宋体"/>
          <w:b/>
          <w:sz w:val="24"/>
          <w:szCs w:val="24"/>
        </w:rPr>
        <w:t>表</w:t>
      </w:r>
      <w:r>
        <w:rPr>
          <w:rFonts w:hint="eastAsia" w:ascii="宋体" w:hAnsi="宋体"/>
          <w:b/>
          <w:sz w:val="24"/>
          <w:szCs w:val="24"/>
          <w:lang w:val="en-US" w:eastAsia="zh-CN"/>
        </w:rPr>
        <w:t>4.2</w:t>
      </w:r>
      <w:r>
        <w:rPr>
          <w:rFonts w:hint="eastAsia" w:ascii="宋体" w:hAnsi="宋体"/>
          <w:b/>
          <w:sz w:val="24"/>
          <w:szCs w:val="24"/>
        </w:rPr>
        <w:t>-2 人员暴露于危险环境的频繁程度（E）取值表</w:t>
      </w:r>
    </w:p>
    <w:tbl>
      <w:tblPr>
        <w:tblStyle w:val="25"/>
        <w:tblW w:w="4999"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5872"/>
        <w:gridCol w:w="265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3443" w:type="pct"/>
            <w:noWrap w:val="0"/>
            <w:vAlign w:val="center"/>
          </w:tcPr>
          <w:p>
            <w:pPr>
              <w:spacing w:line="240" w:lineRule="atLeast"/>
              <w:jc w:val="center"/>
              <w:rPr>
                <w:rFonts w:hint="eastAsia" w:ascii="宋体" w:hAnsi="宋体"/>
                <w:b/>
                <w:bCs/>
              </w:rPr>
            </w:pPr>
            <w:r>
              <w:rPr>
                <w:rFonts w:hint="eastAsia" w:ascii="宋体" w:hAnsi="宋体"/>
                <w:b/>
                <w:bCs/>
              </w:rPr>
              <w:t>人员暴露于危险环境的频繁程度（E）</w:t>
            </w:r>
          </w:p>
        </w:tc>
        <w:tc>
          <w:tcPr>
            <w:tcW w:w="1556" w:type="pct"/>
            <w:noWrap w:val="0"/>
            <w:vAlign w:val="center"/>
          </w:tcPr>
          <w:p>
            <w:pPr>
              <w:spacing w:line="240" w:lineRule="atLeast"/>
              <w:jc w:val="center"/>
              <w:rPr>
                <w:rFonts w:hint="eastAsia" w:ascii="宋体" w:hAnsi="宋体"/>
                <w:b/>
                <w:bCs/>
              </w:rPr>
            </w:pPr>
            <w:r>
              <w:rPr>
                <w:rFonts w:hint="eastAsia" w:ascii="宋体" w:hAnsi="宋体"/>
                <w:b/>
                <w:bCs/>
              </w:rPr>
              <w:t>分数值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3443" w:type="pct"/>
            <w:noWrap w:val="0"/>
            <w:vAlign w:val="center"/>
          </w:tcPr>
          <w:p>
            <w:pPr>
              <w:spacing w:line="240" w:lineRule="atLeast"/>
              <w:jc w:val="center"/>
              <w:rPr>
                <w:rFonts w:hint="eastAsia" w:ascii="宋体" w:hAnsi="宋体"/>
              </w:rPr>
            </w:pPr>
            <w:r>
              <w:rPr>
                <w:rFonts w:hint="eastAsia" w:ascii="宋体" w:hAnsi="宋体"/>
              </w:rPr>
              <w:t>连续暴露</w:t>
            </w:r>
          </w:p>
        </w:tc>
        <w:tc>
          <w:tcPr>
            <w:tcW w:w="1556" w:type="pct"/>
            <w:noWrap w:val="0"/>
            <w:vAlign w:val="center"/>
          </w:tcPr>
          <w:p>
            <w:pPr>
              <w:spacing w:line="240" w:lineRule="atLeast"/>
              <w:jc w:val="center"/>
              <w:rPr>
                <w:rFonts w:hint="eastAsia" w:ascii="宋体" w:hAnsi="宋体"/>
              </w:rPr>
            </w:pPr>
            <w:r>
              <w:rPr>
                <w:rFonts w:hint="eastAsia" w:ascii="宋体" w:hAnsi="宋体"/>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3443" w:type="pct"/>
            <w:noWrap w:val="0"/>
            <w:vAlign w:val="center"/>
          </w:tcPr>
          <w:p>
            <w:pPr>
              <w:spacing w:line="240" w:lineRule="atLeast"/>
              <w:jc w:val="center"/>
              <w:rPr>
                <w:rFonts w:hint="eastAsia" w:ascii="宋体" w:hAnsi="宋体"/>
              </w:rPr>
            </w:pPr>
            <w:r>
              <w:rPr>
                <w:rFonts w:hint="eastAsia" w:ascii="宋体" w:hAnsi="宋体"/>
              </w:rPr>
              <w:t>每天工作时间暴露</w:t>
            </w:r>
          </w:p>
        </w:tc>
        <w:tc>
          <w:tcPr>
            <w:tcW w:w="1556" w:type="pct"/>
            <w:noWrap w:val="0"/>
            <w:vAlign w:val="center"/>
          </w:tcPr>
          <w:p>
            <w:pPr>
              <w:spacing w:line="240" w:lineRule="atLeast"/>
              <w:jc w:val="center"/>
              <w:rPr>
                <w:rFonts w:hint="eastAsia" w:ascii="宋体" w:hAnsi="宋体"/>
              </w:rPr>
            </w:pPr>
            <w:r>
              <w:rPr>
                <w:rFonts w:hint="eastAsia" w:ascii="宋体" w:hAnsi="宋体"/>
              </w:rPr>
              <w:t>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3443" w:type="pct"/>
            <w:noWrap w:val="0"/>
            <w:vAlign w:val="center"/>
          </w:tcPr>
          <w:p>
            <w:pPr>
              <w:spacing w:line="240" w:lineRule="atLeast"/>
              <w:jc w:val="center"/>
              <w:rPr>
                <w:rFonts w:hint="eastAsia" w:ascii="宋体" w:hAnsi="宋体"/>
              </w:rPr>
            </w:pPr>
            <w:r>
              <w:rPr>
                <w:rFonts w:hint="eastAsia" w:ascii="宋体" w:hAnsi="宋体"/>
              </w:rPr>
              <w:t>每周一次，或偶然暴露</w:t>
            </w:r>
          </w:p>
        </w:tc>
        <w:tc>
          <w:tcPr>
            <w:tcW w:w="1556" w:type="pct"/>
            <w:noWrap w:val="0"/>
            <w:vAlign w:val="center"/>
          </w:tcPr>
          <w:p>
            <w:pPr>
              <w:spacing w:line="240" w:lineRule="atLeast"/>
              <w:jc w:val="center"/>
              <w:rPr>
                <w:rFonts w:hint="eastAsia" w:ascii="宋体" w:hAnsi="宋体"/>
              </w:rPr>
            </w:pPr>
            <w:r>
              <w:rPr>
                <w:rFonts w:hint="eastAsia" w:ascii="宋体" w:hAnsi="宋体"/>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3443" w:type="pct"/>
            <w:noWrap w:val="0"/>
            <w:vAlign w:val="center"/>
          </w:tcPr>
          <w:p>
            <w:pPr>
              <w:spacing w:line="240" w:lineRule="atLeast"/>
              <w:jc w:val="center"/>
              <w:rPr>
                <w:rFonts w:hint="eastAsia" w:ascii="宋体" w:hAnsi="宋体"/>
              </w:rPr>
            </w:pPr>
            <w:r>
              <w:rPr>
                <w:rFonts w:hint="eastAsia" w:ascii="宋体" w:hAnsi="宋体"/>
              </w:rPr>
              <w:t>每月一次暴露</w:t>
            </w:r>
          </w:p>
        </w:tc>
        <w:tc>
          <w:tcPr>
            <w:tcW w:w="1556" w:type="pct"/>
            <w:noWrap w:val="0"/>
            <w:vAlign w:val="center"/>
          </w:tcPr>
          <w:p>
            <w:pPr>
              <w:spacing w:line="240" w:lineRule="atLeast"/>
              <w:jc w:val="center"/>
              <w:rPr>
                <w:rFonts w:hint="eastAsia" w:ascii="宋体" w:hAnsi="宋体"/>
              </w:rPr>
            </w:pPr>
            <w:r>
              <w:rPr>
                <w:rFonts w:hint="eastAsia" w:ascii="宋体" w:hAnsi="宋体"/>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3443" w:type="pct"/>
            <w:noWrap w:val="0"/>
            <w:vAlign w:val="center"/>
          </w:tcPr>
          <w:p>
            <w:pPr>
              <w:spacing w:line="240" w:lineRule="atLeast"/>
              <w:jc w:val="center"/>
              <w:rPr>
                <w:rFonts w:hint="eastAsia" w:ascii="宋体" w:hAnsi="宋体"/>
              </w:rPr>
            </w:pPr>
            <w:r>
              <w:rPr>
                <w:rFonts w:hint="eastAsia" w:ascii="宋体" w:hAnsi="宋体"/>
              </w:rPr>
              <w:t>每年几次暴露</w:t>
            </w:r>
          </w:p>
        </w:tc>
        <w:tc>
          <w:tcPr>
            <w:tcW w:w="1556" w:type="pct"/>
            <w:noWrap w:val="0"/>
            <w:vAlign w:val="center"/>
          </w:tcPr>
          <w:p>
            <w:pPr>
              <w:spacing w:line="240" w:lineRule="atLeast"/>
              <w:jc w:val="center"/>
              <w:rPr>
                <w:rFonts w:hint="eastAsia" w:ascii="宋体" w:hAnsi="宋体"/>
              </w:rPr>
            </w:pPr>
            <w:r>
              <w:rPr>
                <w:rFonts w:hint="eastAsia" w:ascii="宋体" w:hAnsi="宋体"/>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3443" w:type="pct"/>
            <w:noWrap w:val="0"/>
            <w:vAlign w:val="center"/>
          </w:tcPr>
          <w:p>
            <w:pPr>
              <w:spacing w:line="240" w:lineRule="atLeast"/>
              <w:jc w:val="center"/>
              <w:rPr>
                <w:rFonts w:hint="eastAsia" w:ascii="宋体" w:hAnsi="宋体"/>
              </w:rPr>
            </w:pPr>
            <w:r>
              <w:rPr>
                <w:rFonts w:hint="eastAsia" w:ascii="宋体" w:hAnsi="宋体"/>
              </w:rPr>
              <w:t>非常罕见的暴露</w:t>
            </w:r>
          </w:p>
        </w:tc>
        <w:tc>
          <w:tcPr>
            <w:tcW w:w="1556" w:type="pct"/>
            <w:noWrap w:val="0"/>
            <w:vAlign w:val="center"/>
          </w:tcPr>
          <w:p>
            <w:pPr>
              <w:spacing w:line="240" w:lineRule="atLeast"/>
              <w:jc w:val="center"/>
              <w:rPr>
                <w:rFonts w:hint="eastAsia" w:ascii="宋体" w:hAnsi="宋体"/>
              </w:rPr>
            </w:pPr>
            <w:r>
              <w:rPr>
                <w:rFonts w:hint="eastAsia" w:ascii="宋体" w:hAnsi="宋体"/>
              </w:rPr>
              <w:t>0.5</w:t>
            </w:r>
          </w:p>
        </w:tc>
      </w:tr>
    </w:tbl>
    <w:p>
      <w:pPr>
        <w:rPr>
          <w:rFonts w:hint="eastAsia" w:ascii="宋体" w:hAnsi="宋体"/>
          <w:b/>
          <w:sz w:val="24"/>
          <w:szCs w:val="24"/>
        </w:rPr>
      </w:pPr>
      <w:r>
        <w:rPr>
          <w:rFonts w:hint="eastAsia" w:ascii="宋体" w:hAnsi="宋体"/>
          <w:b/>
          <w:sz w:val="24"/>
          <w:szCs w:val="24"/>
        </w:rPr>
        <w:br w:type="page"/>
      </w:r>
    </w:p>
    <w:p>
      <w:pPr>
        <w:spacing w:line="560" w:lineRule="exact"/>
        <w:ind w:firstLine="2419" w:firstLineChars="1004"/>
        <w:rPr>
          <w:rFonts w:hint="eastAsia" w:ascii="宋体" w:hAnsi="宋体"/>
          <w:b/>
          <w:sz w:val="28"/>
        </w:rPr>
      </w:pPr>
      <w:r>
        <w:rPr>
          <w:rFonts w:hint="eastAsia" w:ascii="宋体" w:hAnsi="宋体"/>
          <w:b/>
          <w:sz w:val="24"/>
          <w:szCs w:val="24"/>
        </w:rPr>
        <w:t>表</w:t>
      </w:r>
      <w:r>
        <w:rPr>
          <w:rFonts w:hint="eastAsia" w:ascii="宋体" w:hAnsi="宋体"/>
          <w:b/>
          <w:sz w:val="24"/>
          <w:szCs w:val="24"/>
          <w:lang w:val="en-US" w:eastAsia="zh-CN"/>
        </w:rPr>
        <w:t>4.2</w:t>
      </w:r>
      <w:r>
        <w:rPr>
          <w:rFonts w:hint="eastAsia" w:ascii="宋体" w:hAnsi="宋体"/>
          <w:b/>
          <w:sz w:val="24"/>
          <w:szCs w:val="24"/>
        </w:rPr>
        <w:t xml:space="preserve">-3 事故后果(S)取值表  </w:t>
      </w:r>
      <w:r>
        <w:rPr>
          <w:rFonts w:hint="eastAsia" w:ascii="宋体" w:hAnsi="宋体"/>
          <w:b/>
          <w:sz w:val="28"/>
        </w:rPr>
        <w:t xml:space="preserve">        </w:t>
      </w:r>
    </w:p>
    <w:tbl>
      <w:tblPr>
        <w:tblStyle w:val="25"/>
        <w:tblW w:w="4999"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703"/>
        <w:gridCol w:w="1496"/>
        <w:gridCol w:w="1631"/>
        <w:gridCol w:w="2942"/>
        <w:gridCol w:w="75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4557" w:type="pct"/>
            <w:gridSpan w:val="4"/>
            <w:noWrap w:val="0"/>
            <w:vAlign w:val="center"/>
          </w:tcPr>
          <w:p>
            <w:pPr>
              <w:spacing w:line="240" w:lineRule="atLeast"/>
              <w:jc w:val="center"/>
              <w:rPr>
                <w:rFonts w:hint="eastAsia" w:ascii="宋体" w:hAnsi="宋体"/>
              </w:rPr>
            </w:pPr>
            <w:r>
              <w:rPr>
                <w:rFonts w:hint="eastAsia" w:ascii="宋体" w:hAnsi="宋体"/>
              </w:rPr>
              <w:t>事故后果(S)</w:t>
            </w:r>
          </w:p>
        </w:tc>
        <w:tc>
          <w:tcPr>
            <w:tcW w:w="442" w:type="pct"/>
            <w:vMerge w:val="restart"/>
            <w:noWrap w:val="0"/>
            <w:vAlign w:val="center"/>
          </w:tcPr>
          <w:p>
            <w:pPr>
              <w:spacing w:line="240" w:lineRule="atLeast"/>
              <w:jc w:val="center"/>
              <w:rPr>
                <w:rFonts w:hint="eastAsia" w:ascii="宋体" w:hAnsi="宋体"/>
              </w:rPr>
            </w:pPr>
            <w:r>
              <w:rPr>
                <w:rFonts w:hint="eastAsia" w:ascii="宋体" w:hAnsi="宋体"/>
              </w:rPr>
              <w:t>分数值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9" w:type="pct"/>
            <w:noWrap w:val="0"/>
            <w:vAlign w:val="center"/>
          </w:tcPr>
          <w:p>
            <w:pPr>
              <w:spacing w:line="240" w:lineRule="atLeast"/>
              <w:jc w:val="center"/>
              <w:rPr>
                <w:rFonts w:hint="eastAsia" w:ascii="宋体" w:hAnsi="宋体"/>
              </w:rPr>
            </w:pPr>
            <w:r>
              <w:rPr>
                <w:rFonts w:hint="eastAsia" w:ascii="宋体" w:hAnsi="宋体"/>
              </w:rPr>
              <w:t>伤害</w:t>
            </w:r>
          </w:p>
        </w:tc>
        <w:tc>
          <w:tcPr>
            <w:tcW w:w="877" w:type="pct"/>
            <w:noWrap w:val="0"/>
            <w:vAlign w:val="center"/>
          </w:tcPr>
          <w:p>
            <w:pPr>
              <w:spacing w:line="240" w:lineRule="atLeast"/>
              <w:jc w:val="center"/>
              <w:rPr>
                <w:rFonts w:hint="eastAsia" w:ascii="宋体" w:hAnsi="宋体"/>
              </w:rPr>
            </w:pPr>
            <w:r>
              <w:rPr>
                <w:rFonts w:hint="eastAsia" w:ascii="宋体" w:hAnsi="宋体"/>
              </w:rPr>
              <w:t>职业相关病症</w:t>
            </w:r>
          </w:p>
        </w:tc>
        <w:tc>
          <w:tcPr>
            <w:tcW w:w="956" w:type="pct"/>
            <w:noWrap w:val="0"/>
            <w:vAlign w:val="center"/>
          </w:tcPr>
          <w:p>
            <w:pPr>
              <w:spacing w:line="240" w:lineRule="atLeast"/>
              <w:jc w:val="center"/>
              <w:rPr>
                <w:rFonts w:hint="eastAsia" w:ascii="宋体" w:hAnsi="宋体"/>
              </w:rPr>
            </w:pPr>
            <w:r>
              <w:rPr>
                <w:rFonts w:hint="eastAsia" w:ascii="宋体" w:hAnsi="宋体"/>
              </w:rPr>
              <w:t>设备财产损失</w:t>
            </w:r>
          </w:p>
        </w:tc>
        <w:tc>
          <w:tcPr>
            <w:tcW w:w="1723" w:type="pct"/>
            <w:noWrap w:val="0"/>
            <w:vAlign w:val="center"/>
          </w:tcPr>
          <w:p>
            <w:pPr>
              <w:spacing w:line="240" w:lineRule="atLeast"/>
              <w:jc w:val="center"/>
              <w:rPr>
                <w:rFonts w:hint="eastAsia" w:ascii="宋体" w:hAnsi="宋体"/>
              </w:rPr>
            </w:pPr>
            <w:r>
              <w:rPr>
                <w:rFonts w:hint="eastAsia" w:ascii="宋体" w:hAnsi="宋体"/>
              </w:rPr>
              <w:t>环境影响</w:t>
            </w:r>
          </w:p>
        </w:tc>
        <w:tc>
          <w:tcPr>
            <w:tcW w:w="442" w:type="pct"/>
            <w:vMerge w:val="continue"/>
            <w:noWrap w:val="0"/>
            <w:vAlign w:val="center"/>
          </w:tcPr>
          <w:p>
            <w:pPr>
              <w:spacing w:line="240" w:lineRule="atLeast"/>
              <w:jc w:val="center"/>
              <w:rPr>
                <w:rFonts w:hint="eastAsia" w:ascii="宋体" w:hAns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9" w:type="pct"/>
            <w:noWrap w:val="0"/>
            <w:vAlign w:val="center"/>
          </w:tcPr>
          <w:p>
            <w:pPr>
              <w:spacing w:line="240" w:lineRule="atLeast"/>
              <w:jc w:val="center"/>
              <w:rPr>
                <w:rFonts w:hint="eastAsia" w:ascii="宋体" w:hAnsi="宋体"/>
              </w:rPr>
            </w:pPr>
            <w:r>
              <w:rPr>
                <w:rFonts w:hint="eastAsia" w:ascii="宋体" w:hAnsi="宋体"/>
              </w:rPr>
              <w:t>有多人死亡</w:t>
            </w:r>
          </w:p>
        </w:tc>
        <w:tc>
          <w:tcPr>
            <w:tcW w:w="877" w:type="pct"/>
            <w:noWrap w:val="0"/>
            <w:vAlign w:val="center"/>
          </w:tcPr>
          <w:p>
            <w:pPr>
              <w:spacing w:line="240" w:lineRule="atLeast"/>
              <w:jc w:val="center"/>
              <w:rPr>
                <w:rFonts w:hint="eastAsia" w:ascii="宋体" w:hAnsi="宋体"/>
              </w:rPr>
            </w:pPr>
          </w:p>
        </w:tc>
        <w:tc>
          <w:tcPr>
            <w:tcW w:w="956" w:type="pct"/>
            <w:noWrap w:val="0"/>
            <w:vAlign w:val="center"/>
          </w:tcPr>
          <w:p>
            <w:pPr>
              <w:spacing w:line="240" w:lineRule="atLeast"/>
              <w:jc w:val="center"/>
              <w:rPr>
                <w:rFonts w:hint="eastAsia" w:ascii="宋体" w:hAnsi="宋体"/>
              </w:rPr>
            </w:pPr>
            <w:r>
              <w:rPr>
                <w:rFonts w:hint="eastAsia" w:ascii="宋体" w:hAnsi="宋体"/>
              </w:rPr>
              <w:t>＞一亿元</w:t>
            </w:r>
          </w:p>
        </w:tc>
        <w:tc>
          <w:tcPr>
            <w:tcW w:w="1723" w:type="pct"/>
            <w:noWrap w:val="0"/>
            <w:vAlign w:val="center"/>
          </w:tcPr>
          <w:p>
            <w:pPr>
              <w:spacing w:line="240" w:lineRule="atLeast"/>
              <w:jc w:val="center"/>
              <w:rPr>
                <w:rFonts w:hint="eastAsia" w:ascii="宋体" w:hAnsi="宋体"/>
              </w:rPr>
            </w:pPr>
            <w:r>
              <w:rPr>
                <w:rFonts w:hint="eastAsia" w:ascii="宋体" w:hAnsi="宋体"/>
              </w:rPr>
              <w:t>有重大环境影响的不可控排放</w:t>
            </w:r>
          </w:p>
        </w:tc>
        <w:tc>
          <w:tcPr>
            <w:tcW w:w="442" w:type="pct"/>
            <w:noWrap w:val="0"/>
            <w:vAlign w:val="center"/>
          </w:tcPr>
          <w:p>
            <w:pPr>
              <w:spacing w:line="240" w:lineRule="atLeast"/>
              <w:jc w:val="center"/>
              <w:rPr>
                <w:rFonts w:hint="eastAsia" w:ascii="宋体" w:hAnsi="宋体"/>
              </w:rPr>
            </w:pPr>
            <w:r>
              <w:rPr>
                <w:rFonts w:hint="eastAsia" w:ascii="宋体" w:hAnsi="宋体"/>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9" w:type="pct"/>
            <w:noWrap w:val="0"/>
            <w:vAlign w:val="center"/>
          </w:tcPr>
          <w:p>
            <w:pPr>
              <w:spacing w:line="240" w:lineRule="atLeast"/>
              <w:jc w:val="center"/>
              <w:rPr>
                <w:rFonts w:hint="eastAsia" w:ascii="宋体" w:hAnsi="宋体"/>
              </w:rPr>
            </w:pPr>
            <w:r>
              <w:rPr>
                <w:rFonts w:hint="eastAsia" w:ascii="宋体" w:hAnsi="宋体"/>
              </w:rPr>
              <w:t>有一人死亡</w:t>
            </w:r>
          </w:p>
        </w:tc>
        <w:tc>
          <w:tcPr>
            <w:tcW w:w="877" w:type="pct"/>
            <w:noWrap w:val="0"/>
            <w:vAlign w:val="center"/>
          </w:tcPr>
          <w:p>
            <w:pPr>
              <w:spacing w:line="240" w:lineRule="atLeast"/>
              <w:jc w:val="center"/>
              <w:rPr>
                <w:rFonts w:hint="eastAsia" w:ascii="宋体" w:hAnsi="宋体"/>
              </w:rPr>
            </w:pPr>
            <w:r>
              <w:rPr>
                <w:rFonts w:hint="eastAsia" w:ascii="宋体" w:hAnsi="宋体"/>
              </w:rPr>
              <w:t>职业病(多人)</w:t>
            </w:r>
          </w:p>
        </w:tc>
        <w:tc>
          <w:tcPr>
            <w:tcW w:w="956" w:type="pct"/>
            <w:noWrap w:val="0"/>
            <w:vAlign w:val="center"/>
          </w:tcPr>
          <w:p>
            <w:pPr>
              <w:spacing w:line="240" w:lineRule="atLeast"/>
              <w:jc w:val="center"/>
              <w:rPr>
                <w:rFonts w:hint="eastAsia" w:ascii="宋体" w:hAnsi="宋体"/>
              </w:rPr>
            </w:pPr>
            <w:r>
              <w:rPr>
                <w:rFonts w:hint="eastAsia" w:ascii="宋体" w:hAnsi="宋体"/>
              </w:rPr>
              <w:t>1000万～1亿元</w:t>
            </w:r>
          </w:p>
        </w:tc>
        <w:tc>
          <w:tcPr>
            <w:tcW w:w="1723" w:type="pct"/>
            <w:noWrap w:val="0"/>
            <w:vAlign w:val="center"/>
          </w:tcPr>
          <w:p>
            <w:pPr>
              <w:spacing w:line="240" w:lineRule="atLeast"/>
              <w:jc w:val="center"/>
              <w:rPr>
                <w:rFonts w:hint="eastAsia" w:ascii="宋体" w:hAnsi="宋体"/>
              </w:rPr>
            </w:pPr>
            <w:r>
              <w:rPr>
                <w:rFonts w:hint="eastAsia" w:ascii="宋体" w:hAnsi="宋体"/>
              </w:rPr>
              <w:t>有中等环境影响的不可控排放</w:t>
            </w:r>
          </w:p>
        </w:tc>
        <w:tc>
          <w:tcPr>
            <w:tcW w:w="442" w:type="pct"/>
            <w:noWrap w:val="0"/>
            <w:vAlign w:val="center"/>
          </w:tcPr>
          <w:p>
            <w:pPr>
              <w:spacing w:line="240" w:lineRule="atLeast"/>
              <w:jc w:val="center"/>
              <w:rPr>
                <w:rFonts w:hint="eastAsia" w:ascii="宋体" w:hAnsi="宋体"/>
              </w:rPr>
            </w:pPr>
            <w:r>
              <w:rPr>
                <w:rFonts w:hint="eastAsia" w:ascii="宋体" w:hAnsi="宋体"/>
              </w:rPr>
              <w:t>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9" w:type="pct"/>
            <w:noWrap w:val="0"/>
            <w:vAlign w:val="center"/>
          </w:tcPr>
          <w:p>
            <w:pPr>
              <w:spacing w:line="240" w:lineRule="atLeast"/>
              <w:jc w:val="center"/>
              <w:rPr>
                <w:rFonts w:hint="eastAsia" w:ascii="宋体" w:hAnsi="宋体"/>
              </w:rPr>
            </w:pPr>
            <w:r>
              <w:rPr>
                <w:rFonts w:hint="eastAsia" w:ascii="宋体" w:hAnsi="宋体"/>
              </w:rPr>
              <w:t>永久失能</w:t>
            </w:r>
          </w:p>
        </w:tc>
        <w:tc>
          <w:tcPr>
            <w:tcW w:w="877" w:type="pct"/>
            <w:noWrap w:val="0"/>
            <w:vAlign w:val="center"/>
          </w:tcPr>
          <w:p>
            <w:pPr>
              <w:spacing w:line="240" w:lineRule="atLeast"/>
              <w:jc w:val="center"/>
              <w:rPr>
                <w:rFonts w:hint="eastAsia" w:ascii="宋体" w:hAnsi="宋体"/>
              </w:rPr>
            </w:pPr>
            <w:r>
              <w:rPr>
                <w:rFonts w:hint="eastAsia" w:ascii="宋体" w:hAnsi="宋体"/>
              </w:rPr>
              <w:t>职业病(1人)</w:t>
            </w:r>
          </w:p>
        </w:tc>
        <w:tc>
          <w:tcPr>
            <w:tcW w:w="956" w:type="pct"/>
            <w:noWrap w:val="0"/>
            <w:vAlign w:val="center"/>
          </w:tcPr>
          <w:p>
            <w:pPr>
              <w:spacing w:line="240" w:lineRule="atLeast"/>
              <w:jc w:val="center"/>
              <w:rPr>
                <w:rFonts w:hint="eastAsia" w:ascii="宋体" w:hAnsi="宋体"/>
              </w:rPr>
            </w:pPr>
            <w:r>
              <w:rPr>
                <w:rFonts w:hint="eastAsia" w:ascii="宋体" w:hAnsi="宋体"/>
              </w:rPr>
              <w:t>100万～1000万</w:t>
            </w:r>
          </w:p>
        </w:tc>
        <w:tc>
          <w:tcPr>
            <w:tcW w:w="1723" w:type="pct"/>
            <w:noWrap w:val="0"/>
            <w:vAlign w:val="center"/>
          </w:tcPr>
          <w:p>
            <w:pPr>
              <w:spacing w:line="240" w:lineRule="atLeast"/>
              <w:jc w:val="center"/>
              <w:rPr>
                <w:rFonts w:hint="eastAsia" w:ascii="宋体" w:hAnsi="宋体"/>
              </w:rPr>
            </w:pPr>
            <w:r>
              <w:rPr>
                <w:rFonts w:hint="eastAsia" w:ascii="宋体" w:hAnsi="宋体"/>
              </w:rPr>
              <w:t>有较轻环境影响的不控排放</w:t>
            </w:r>
          </w:p>
        </w:tc>
        <w:tc>
          <w:tcPr>
            <w:tcW w:w="442" w:type="pct"/>
            <w:noWrap w:val="0"/>
            <w:vAlign w:val="center"/>
          </w:tcPr>
          <w:p>
            <w:pPr>
              <w:spacing w:line="240" w:lineRule="atLeast"/>
              <w:jc w:val="center"/>
              <w:rPr>
                <w:rFonts w:hint="eastAsia" w:ascii="宋体" w:hAnsi="宋体"/>
              </w:rPr>
            </w:pPr>
            <w:r>
              <w:rPr>
                <w:rFonts w:hint="eastAsia" w:ascii="宋体" w:hAnsi="宋体"/>
              </w:rPr>
              <w:t>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9" w:type="pct"/>
            <w:noWrap w:val="0"/>
            <w:vAlign w:val="center"/>
          </w:tcPr>
          <w:p>
            <w:pPr>
              <w:spacing w:line="240" w:lineRule="atLeast"/>
              <w:jc w:val="center"/>
              <w:rPr>
                <w:rFonts w:hint="eastAsia" w:ascii="宋体" w:hAnsi="宋体"/>
              </w:rPr>
            </w:pPr>
            <w:r>
              <w:rPr>
                <w:rFonts w:hint="eastAsia" w:ascii="宋体" w:hAnsi="宋体"/>
              </w:rPr>
              <w:t>需医院治疗,缺工</w:t>
            </w:r>
          </w:p>
        </w:tc>
        <w:tc>
          <w:tcPr>
            <w:tcW w:w="877" w:type="pct"/>
            <w:noWrap w:val="0"/>
            <w:vAlign w:val="center"/>
          </w:tcPr>
          <w:p>
            <w:pPr>
              <w:spacing w:line="240" w:lineRule="atLeast"/>
              <w:jc w:val="center"/>
              <w:rPr>
                <w:rFonts w:hint="eastAsia" w:ascii="宋体" w:hAnsi="宋体"/>
              </w:rPr>
            </w:pPr>
            <w:r>
              <w:rPr>
                <w:rFonts w:hint="eastAsia" w:ascii="宋体" w:hAnsi="宋体"/>
              </w:rPr>
              <w:t>职业性多发病</w:t>
            </w:r>
          </w:p>
        </w:tc>
        <w:tc>
          <w:tcPr>
            <w:tcW w:w="956" w:type="pct"/>
            <w:noWrap w:val="0"/>
            <w:vAlign w:val="center"/>
          </w:tcPr>
          <w:p>
            <w:pPr>
              <w:spacing w:line="240" w:lineRule="atLeast"/>
              <w:jc w:val="center"/>
              <w:rPr>
                <w:rFonts w:hint="eastAsia" w:ascii="宋体" w:hAnsi="宋体"/>
              </w:rPr>
            </w:pPr>
            <w:r>
              <w:rPr>
                <w:rFonts w:hint="eastAsia" w:ascii="宋体" w:hAnsi="宋体"/>
              </w:rPr>
              <w:t>10万～100万</w:t>
            </w:r>
          </w:p>
        </w:tc>
        <w:tc>
          <w:tcPr>
            <w:tcW w:w="1723" w:type="pct"/>
            <w:noWrap w:val="0"/>
            <w:vAlign w:val="center"/>
          </w:tcPr>
          <w:p>
            <w:pPr>
              <w:spacing w:line="240" w:lineRule="atLeast"/>
              <w:jc w:val="center"/>
              <w:rPr>
                <w:rFonts w:hint="eastAsia" w:ascii="宋体" w:hAnsi="宋体"/>
              </w:rPr>
            </w:pPr>
            <w:r>
              <w:rPr>
                <w:rFonts w:hint="eastAsia" w:ascii="宋体" w:hAnsi="宋体"/>
              </w:rPr>
              <w:t>有局部环境影响的可控排放</w:t>
            </w:r>
          </w:p>
        </w:tc>
        <w:tc>
          <w:tcPr>
            <w:tcW w:w="442" w:type="pct"/>
            <w:noWrap w:val="0"/>
            <w:vAlign w:val="center"/>
          </w:tcPr>
          <w:p>
            <w:pPr>
              <w:spacing w:line="240" w:lineRule="atLeast"/>
              <w:jc w:val="center"/>
              <w:rPr>
                <w:rFonts w:hint="eastAsia" w:ascii="宋体" w:hAnsi="宋体"/>
              </w:rPr>
            </w:pPr>
            <w:r>
              <w:rPr>
                <w:rFonts w:hint="eastAsia" w:ascii="宋体" w:hAnsi="宋体"/>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9" w:type="pct"/>
            <w:noWrap w:val="0"/>
            <w:vAlign w:val="center"/>
          </w:tcPr>
          <w:p>
            <w:pPr>
              <w:spacing w:line="240" w:lineRule="atLeast"/>
              <w:jc w:val="center"/>
              <w:rPr>
                <w:rFonts w:hint="eastAsia" w:ascii="宋体" w:hAnsi="宋体"/>
              </w:rPr>
            </w:pPr>
            <w:r>
              <w:rPr>
                <w:rFonts w:hint="eastAsia" w:ascii="宋体" w:hAnsi="宋体"/>
              </w:rPr>
              <w:t>轻微,仅需急救</w:t>
            </w:r>
          </w:p>
        </w:tc>
        <w:tc>
          <w:tcPr>
            <w:tcW w:w="877" w:type="pct"/>
            <w:noWrap w:val="0"/>
            <w:vAlign w:val="center"/>
          </w:tcPr>
          <w:p>
            <w:pPr>
              <w:spacing w:line="240" w:lineRule="atLeast"/>
              <w:jc w:val="center"/>
              <w:rPr>
                <w:rFonts w:hint="eastAsia" w:ascii="宋体" w:hAnsi="宋体"/>
              </w:rPr>
            </w:pPr>
            <w:r>
              <w:rPr>
                <w:rFonts w:hint="eastAsia" w:ascii="宋体" w:hAnsi="宋体"/>
              </w:rPr>
              <w:t>身体不适</w:t>
            </w:r>
          </w:p>
        </w:tc>
        <w:tc>
          <w:tcPr>
            <w:tcW w:w="956" w:type="pct"/>
            <w:noWrap w:val="0"/>
            <w:vAlign w:val="center"/>
          </w:tcPr>
          <w:p>
            <w:pPr>
              <w:spacing w:line="240" w:lineRule="atLeast"/>
              <w:jc w:val="center"/>
              <w:rPr>
                <w:rFonts w:hint="eastAsia" w:ascii="宋体" w:hAnsi="宋体"/>
              </w:rPr>
            </w:pPr>
            <w:r>
              <w:rPr>
                <w:rFonts w:hint="eastAsia" w:ascii="宋体" w:hAnsi="宋体"/>
              </w:rPr>
              <w:t>＜3万</w:t>
            </w:r>
          </w:p>
        </w:tc>
        <w:tc>
          <w:tcPr>
            <w:tcW w:w="1723" w:type="pct"/>
            <w:noWrap w:val="0"/>
            <w:vAlign w:val="center"/>
          </w:tcPr>
          <w:p>
            <w:pPr>
              <w:spacing w:line="240" w:lineRule="atLeast"/>
              <w:jc w:val="center"/>
              <w:rPr>
                <w:rFonts w:hint="eastAsia" w:ascii="宋体" w:hAnsi="宋体"/>
              </w:rPr>
            </w:pPr>
            <w:r>
              <w:rPr>
                <w:rFonts w:hint="eastAsia" w:ascii="宋体" w:hAnsi="宋体"/>
              </w:rPr>
              <w:t>无环境影响</w:t>
            </w:r>
          </w:p>
        </w:tc>
        <w:tc>
          <w:tcPr>
            <w:tcW w:w="442" w:type="pct"/>
            <w:noWrap w:val="0"/>
            <w:vAlign w:val="center"/>
          </w:tcPr>
          <w:p>
            <w:pPr>
              <w:spacing w:line="240" w:lineRule="atLeast"/>
              <w:jc w:val="center"/>
              <w:rPr>
                <w:rFonts w:hint="eastAsia" w:ascii="宋体" w:hAnsi="宋体"/>
              </w:rPr>
            </w:pPr>
            <w:r>
              <w:rPr>
                <w:rFonts w:hint="eastAsia" w:ascii="宋体" w:hAnsi="宋体"/>
              </w:rPr>
              <w:t>1</w:t>
            </w:r>
          </w:p>
        </w:tc>
      </w:tr>
    </w:tbl>
    <w:p>
      <w:pPr>
        <w:spacing w:line="560" w:lineRule="exact"/>
        <w:rPr>
          <w:rFonts w:hint="eastAsia" w:ascii="宋体" w:hAnsi="宋体"/>
          <w:b/>
          <w:sz w:val="28"/>
        </w:rPr>
      </w:pPr>
      <w:r>
        <w:rPr>
          <w:rFonts w:hint="eastAsia" w:ascii="宋体" w:hAnsi="宋体"/>
          <w:b/>
          <w:sz w:val="28"/>
        </w:rPr>
        <w:t xml:space="preserve">                   </w:t>
      </w:r>
      <w:r>
        <w:rPr>
          <w:rFonts w:hint="eastAsia" w:ascii="宋体" w:hAnsi="宋体"/>
          <w:b/>
          <w:sz w:val="24"/>
          <w:szCs w:val="24"/>
        </w:rPr>
        <w:t xml:space="preserve">   表</w:t>
      </w:r>
      <w:r>
        <w:rPr>
          <w:rFonts w:hint="eastAsia" w:ascii="宋体" w:hAnsi="宋体"/>
          <w:b/>
          <w:sz w:val="24"/>
          <w:szCs w:val="24"/>
          <w:lang w:val="en-US" w:eastAsia="zh-CN"/>
        </w:rPr>
        <w:t>4.2</w:t>
      </w:r>
      <w:r>
        <w:rPr>
          <w:rFonts w:hint="eastAsia" w:ascii="宋体" w:hAnsi="宋体"/>
          <w:b/>
          <w:sz w:val="24"/>
          <w:szCs w:val="24"/>
        </w:rPr>
        <w:t xml:space="preserve">-4 分级依据:R=MES  </w:t>
      </w:r>
      <w:r>
        <w:rPr>
          <w:rFonts w:hint="eastAsia" w:ascii="宋体" w:hAnsi="宋体"/>
          <w:b/>
          <w:sz w:val="28"/>
        </w:rPr>
        <w:t xml:space="preserve">     </w:t>
      </w:r>
    </w:p>
    <w:tbl>
      <w:tblPr>
        <w:tblStyle w:val="25"/>
        <w:tblW w:w="4998"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2865"/>
        <w:gridCol w:w="2608"/>
        <w:gridCol w:w="889"/>
        <w:gridCol w:w="216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680" w:type="pct"/>
            <w:noWrap w:val="0"/>
            <w:vAlign w:val="center"/>
          </w:tcPr>
          <w:p>
            <w:pPr>
              <w:spacing w:line="240" w:lineRule="atLeast"/>
              <w:jc w:val="center"/>
              <w:rPr>
                <w:rFonts w:hint="eastAsia" w:ascii="宋体" w:hAnsi="宋体"/>
                <w:b/>
                <w:bCs/>
              </w:rPr>
            </w:pPr>
            <w:r>
              <w:rPr>
                <w:rFonts w:hint="eastAsia" w:ascii="宋体" w:hAnsi="宋体"/>
                <w:b/>
                <w:bCs/>
              </w:rPr>
              <w:t>有人身伤害的事故(R)</w:t>
            </w:r>
          </w:p>
        </w:tc>
        <w:tc>
          <w:tcPr>
            <w:tcW w:w="1529" w:type="pct"/>
            <w:noWrap w:val="0"/>
            <w:vAlign w:val="center"/>
          </w:tcPr>
          <w:p>
            <w:pPr>
              <w:spacing w:line="240" w:lineRule="atLeast"/>
              <w:jc w:val="center"/>
              <w:rPr>
                <w:rFonts w:hint="eastAsia" w:ascii="宋体" w:hAnsi="宋体"/>
                <w:b/>
                <w:bCs/>
              </w:rPr>
            </w:pPr>
            <w:r>
              <w:rPr>
                <w:rFonts w:hint="eastAsia" w:ascii="宋体" w:hAnsi="宋体"/>
                <w:b/>
                <w:bCs/>
              </w:rPr>
              <w:t>单纯财产损失事故(R)</w:t>
            </w:r>
          </w:p>
        </w:tc>
        <w:tc>
          <w:tcPr>
            <w:tcW w:w="521" w:type="pct"/>
            <w:noWrap w:val="0"/>
            <w:vAlign w:val="center"/>
          </w:tcPr>
          <w:p>
            <w:pPr>
              <w:widowControl/>
              <w:spacing w:line="240" w:lineRule="atLeast"/>
              <w:jc w:val="center"/>
              <w:rPr>
                <w:rFonts w:hint="eastAsia" w:ascii="宋体" w:hAnsi="宋体"/>
                <w:b/>
                <w:bCs/>
              </w:rPr>
            </w:pPr>
            <w:r>
              <w:rPr>
                <w:rFonts w:hint="eastAsia" w:ascii="宋体" w:hAnsi="宋体"/>
                <w:b/>
                <w:bCs/>
              </w:rPr>
              <w:t>分级</w:t>
            </w:r>
          </w:p>
        </w:tc>
        <w:tc>
          <w:tcPr>
            <w:tcW w:w="1268" w:type="pct"/>
            <w:noWrap w:val="0"/>
            <w:vAlign w:val="center"/>
          </w:tcPr>
          <w:p>
            <w:pPr>
              <w:widowControl/>
              <w:spacing w:line="240" w:lineRule="atLeast"/>
              <w:jc w:val="center"/>
              <w:rPr>
                <w:rFonts w:hint="eastAsia" w:ascii="宋体" w:hAnsi="宋体"/>
                <w:b/>
                <w:bCs/>
              </w:rPr>
            </w:pPr>
            <w:r>
              <w:rPr>
                <w:rFonts w:hint="eastAsia" w:ascii="宋体" w:hAnsi="宋体"/>
                <w:b/>
                <w:bCs/>
              </w:rPr>
              <w:t>风险程度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680" w:type="pct"/>
            <w:noWrap w:val="0"/>
            <w:vAlign w:val="center"/>
          </w:tcPr>
          <w:p>
            <w:pPr>
              <w:spacing w:line="240" w:lineRule="atLeast"/>
              <w:jc w:val="center"/>
              <w:rPr>
                <w:rFonts w:hint="eastAsia" w:ascii="宋体" w:hAnsi="宋体"/>
              </w:rPr>
            </w:pPr>
            <w:r>
              <w:rPr>
                <w:rFonts w:hint="eastAsia" w:ascii="宋体" w:hAnsi="宋体"/>
              </w:rPr>
              <w:t>＞180</w:t>
            </w:r>
          </w:p>
        </w:tc>
        <w:tc>
          <w:tcPr>
            <w:tcW w:w="1529" w:type="pct"/>
            <w:noWrap w:val="0"/>
            <w:vAlign w:val="center"/>
          </w:tcPr>
          <w:p>
            <w:pPr>
              <w:spacing w:line="240" w:lineRule="atLeast"/>
              <w:jc w:val="center"/>
              <w:rPr>
                <w:rFonts w:hint="eastAsia" w:ascii="宋体" w:hAnsi="宋体"/>
              </w:rPr>
            </w:pPr>
            <w:r>
              <w:rPr>
                <w:rFonts w:hint="eastAsia" w:ascii="宋体" w:hAnsi="宋体"/>
              </w:rPr>
              <w:t>30～50</w:t>
            </w:r>
          </w:p>
        </w:tc>
        <w:tc>
          <w:tcPr>
            <w:tcW w:w="521" w:type="pct"/>
            <w:noWrap w:val="0"/>
            <w:vAlign w:val="center"/>
          </w:tcPr>
          <w:p>
            <w:pPr>
              <w:widowControl/>
              <w:spacing w:line="240" w:lineRule="atLeast"/>
              <w:jc w:val="center"/>
              <w:rPr>
                <w:rFonts w:hint="eastAsia" w:ascii="宋体" w:hAnsi="宋体"/>
              </w:rPr>
            </w:pPr>
            <w:r>
              <w:rPr>
                <w:rFonts w:hint="eastAsia" w:ascii="宋体" w:hAnsi="宋体"/>
              </w:rPr>
              <w:t>一级</w:t>
            </w:r>
          </w:p>
        </w:tc>
        <w:tc>
          <w:tcPr>
            <w:tcW w:w="1268" w:type="pct"/>
            <w:noWrap w:val="0"/>
            <w:vAlign w:val="center"/>
          </w:tcPr>
          <w:p>
            <w:pPr>
              <w:widowControl/>
              <w:spacing w:line="240" w:lineRule="atLeast"/>
              <w:jc w:val="center"/>
              <w:rPr>
                <w:rFonts w:hint="eastAsia" w:ascii="宋体" w:hAnsi="宋体"/>
              </w:rPr>
            </w:pPr>
            <w:r>
              <w:rPr>
                <w:rFonts w:hint="eastAsia" w:ascii="宋体" w:hAnsi="宋体"/>
              </w:rPr>
              <w:t>具有非常大的风险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680" w:type="pct"/>
            <w:noWrap w:val="0"/>
            <w:vAlign w:val="center"/>
          </w:tcPr>
          <w:p>
            <w:pPr>
              <w:spacing w:line="240" w:lineRule="atLeast"/>
              <w:jc w:val="center"/>
              <w:rPr>
                <w:rFonts w:hint="eastAsia" w:ascii="宋体" w:hAnsi="宋体"/>
              </w:rPr>
            </w:pPr>
            <w:r>
              <w:rPr>
                <w:rFonts w:hint="eastAsia" w:ascii="宋体" w:hAnsi="宋体"/>
              </w:rPr>
              <w:t>90～150</w:t>
            </w:r>
          </w:p>
        </w:tc>
        <w:tc>
          <w:tcPr>
            <w:tcW w:w="1529" w:type="pct"/>
            <w:noWrap w:val="0"/>
            <w:vAlign w:val="center"/>
          </w:tcPr>
          <w:p>
            <w:pPr>
              <w:spacing w:line="240" w:lineRule="atLeast"/>
              <w:jc w:val="center"/>
              <w:rPr>
                <w:rFonts w:hint="eastAsia" w:ascii="宋体" w:hAnsi="宋体"/>
              </w:rPr>
            </w:pPr>
            <w:r>
              <w:rPr>
                <w:rFonts w:hint="eastAsia" w:ascii="宋体" w:hAnsi="宋体"/>
              </w:rPr>
              <w:t>20～24</w:t>
            </w:r>
          </w:p>
        </w:tc>
        <w:tc>
          <w:tcPr>
            <w:tcW w:w="521" w:type="pct"/>
            <w:noWrap w:val="0"/>
            <w:vAlign w:val="center"/>
          </w:tcPr>
          <w:p>
            <w:pPr>
              <w:widowControl/>
              <w:spacing w:line="240" w:lineRule="atLeast"/>
              <w:jc w:val="center"/>
              <w:rPr>
                <w:rFonts w:hint="eastAsia" w:ascii="宋体" w:hAnsi="宋体"/>
              </w:rPr>
            </w:pPr>
            <w:r>
              <w:rPr>
                <w:rFonts w:hint="eastAsia" w:ascii="宋体" w:hAnsi="宋体"/>
              </w:rPr>
              <w:t>二级</w:t>
            </w:r>
          </w:p>
        </w:tc>
        <w:tc>
          <w:tcPr>
            <w:tcW w:w="1268" w:type="pct"/>
            <w:noWrap w:val="0"/>
            <w:vAlign w:val="center"/>
          </w:tcPr>
          <w:p>
            <w:pPr>
              <w:widowControl/>
              <w:spacing w:line="240" w:lineRule="atLeast"/>
              <w:jc w:val="center"/>
              <w:rPr>
                <w:rFonts w:hint="eastAsia" w:ascii="宋体" w:hAnsi="宋体"/>
              </w:rPr>
            </w:pPr>
            <w:r>
              <w:rPr>
                <w:rFonts w:hint="eastAsia" w:ascii="宋体" w:hAnsi="宋体"/>
              </w:rPr>
              <w:t>具有高风险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680" w:type="pct"/>
            <w:noWrap w:val="0"/>
            <w:vAlign w:val="center"/>
          </w:tcPr>
          <w:p>
            <w:pPr>
              <w:spacing w:line="240" w:lineRule="atLeast"/>
              <w:jc w:val="center"/>
              <w:rPr>
                <w:rFonts w:hint="eastAsia" w:ascii="宋体" w:hAnsi="宋体"/>
              </w:rPr>
            </w:pPr>
            <w:r>
              <w:rPr>
                <w:rFonts w:hint="eastAsia" w:ascii="宋体" w:hAnsi="宋体"/>
              </w:rPr>
              <w:t>50～80</w:t>
            </w:r>
          </w:p>
        </w:tc>
        <w:tc>
          <w:tcPr>
            <w:tcW w:w="1529" w:type="pct"/>
            <w:noWrap w:val="0"/>
            <w:vAlign w:val="center"/>
          </w:tcPr>
          <w:p>
            <w:pPr>
              <w:spacing w:line="240" w:lineRule="atLeast"/>
              <w:jc w:val="center"/>
              <w:rPr>
                <w:rFonts w:hint="eastAsia" w:ascii="宋体" w:hAnsi="宋体"/>
              </w:rPr>
            </w:pPr>
            <w:r>
              <w:rPr>
                <w:rFonts w:hint="eastAsia" w:ascii="宋体" w:hAnsi="宋体"/>
              </w:rPr>
              <w:t>8～12</w:t>
            </w:r>
          </w:p>
        </w:tc>
        <w:tc>
          <w:tcPr>
            <w:tcW w:w="521" w:type="pct"/>
            <w:noWrap w:val="0"/>
            <w:vAlign w:val="center"/>
          </w:tcPr>
          <w:p>
            <w:pPr>
              <w:widowControl/>
              <w:spacing w:line="240" w:lineRule="atLeast"/>
              <w:jc w:val="center"/>
              <w:rPr>
                <w:rFonts w:hint="eastAsia" w:ascii="宋体" w:hAnsi="宋体"/>
              </w:rPr>
            </w:pPr>
            <w:r>
              <w:rPr>
                <w:rFonts w:hint="eastAsia" w:ascii="宋体" w:hAnsi="宋体"/>
              </w:rPr>
              <w:t>三级</w:t>
            </w:r>
          </w:p>
        </w:tc>
        <w:tc>
          <w:tcPr>
            <w:tcW w:w="1268" w:type="pct"/>
            <w:noWrap w:val="0"/>
            <w:vAlign w:val="center"/>
          </w:tcPr>
          <w:p>
            <w:pPr>
              <w:widowControl/>
              <w:spacing w:line="240" w:lineRule="atLeast"/>
              <w:jc w:val="center"/>
              <w:rPr>
                <w:rFonts w:hint="eastAsia" w:ascii="宋体" w:hAnsi="宋体"/>
              </w:rPr>
            </w:pPr>
            <w:r>
              <w:rPr>
                <w:rFonts w:hint="eastAsia" w:ascii="宋体" w:hAnsi="宋体"/>
              </w:rPr>
              <w:t>中等风险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680" w:type="pct"/>
            <w:noWrap w:val="0"/>
            <w:vAlign w:val="center"/>
          </w:tcPr>
          <w:p>
            <w:pPr>
              <w:spacing w:line="240" w:lineRule="atLeast"/>
              <w:jc w:val="center"/>
              <w:rPr>
                <w:rFonts w:hint="eastAsia" w:ascii="宋体" w:hAnsi="宋体"/>
              </w:rPr>
            </w:pPr>
            <w:r>
              <w:rPr>
                <w:rFonts w:hint="eastAsia" w:ascii="宋体" w:hAnsi="宋体"/>
              </w:rPr>
              <w:t>20～48</w:t>
            </w:r>
          </w:p>
        </w:tc>
        <w:tc>
          <w:tcPr>
            <w:tcW w:w="1529" w:type="pct"/>
            <w:noWrap w:val="0"/>
            <w:vAlign w:val="center"/>
          </w:tcPr>
          <w:p>
            <w:pPr>
              <w:spacing w:line="240" w:lineRule="atLeast"/>
              <w:jc w:val="center"/>
              <w:rPr>
                <w:rFonts w:hint="eastAsia" w:ascii="宋体" w:hAnsi="宋体"/>
              </w:rPr>
            </w:pPr>
            <w:r>
              <w:rPr>
                <w:rFonts w:hint="eastAsia" w:ascii="宋体" w:hAnsi="宋体"/>
              </w:rPr>
              <w:t>4～6</w:t>
            </w:r>
          </w:p>
        </w:tc>
        <w:tc>
          <w:tcPr>
            <w:tcW w:w="521" w:type="pct"/>
            <w:noWrap w:val="0"/>
            <w:vAlign w:val="center"/>
          </w:tcPr>
          <w:p>
            <w:pPr>
              <w:widowControl/>
              <w:spacing w:line="240" w:lineRule="atLeast"/>
              <w:jc w:val="center"/>
              <w:rPr>
                <w:rFonts w:hint="eastAsia" w:ascii="宋体" w:hAnsi="宋体"/>
              </w:rPr>
            </w:pPr>
            <w:r>
              <w:rPr>
                <w:rFonts w:hint="eastAsia" w:ascii="宋体" w:hAnsi="宋体"/>
              </w:rPr>
              <w:t>四级</w:t>
            </w:r>
          </w:p>
        </w:tc>
        <w:tc>
          <w:tcPr>
            <w:tcW w:w="1268" w:type="pct"/>
            <w:noWrap w:val="0"/>
            <w:vAlign w:val="center"/>
          </w:tcPr>
          <w:p>
            <w:pPr>
              <w:widowControl/>
              <w:spacing w:line="240" w:lineRule="atLeast"/>
              <w:jc w:val="center"/>
              <w:rPr>
                <w:rFonts w:hint="eastAsia" w:ascii="宋体" w:hAnsi="宋体"/>
              </w:rPr>
            </w:pPr>
            <w:r>
              <w:rPr>
                <w:rFonts w:hint="eastAsia" w:ascii="宋体" w:hAnsi="宋体"/>
              </w:rPr>
              <w:t>低风险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680" w:type="pct"/>
            <w:noWrap w:val="0"/>
            <w:vAlign w:val="center"/>
          </w:tcPr>
          <w:p>
            <w:pPr>
              <w:spacing w:line="240" w:lineRule="atLeast"/>
              <w:jc w:val="center"/>
              <w:rPr>
                <w:rFonts w:hint="eastAsia" w:ascii="宋体" w:hAnsi="宋体"/>
              </w:rPr>
            </w:pPr>
            <w:r>
              <w:rPr>
                <w:rFonts w:hint="eastAsia" w:ascii="宋体" w:hAnsi="宋体"/>
              </w:rPr>
              <w:t>＜18</w:t>
            </w:r>
          </w:p>
        </w:tc>
        <w:tc>
          <w:tcPr>
            <w:tcW w:w="1529" w:type="pct"/>
            <w:noWrap w:val="0"/>
            <w:vAlign w:val="center"/>
          </w:tcPr>
          <w:p>
            <w:pPr>
              <w:spacing w:line="240" w:lineRule="atLeast"/>
              <w:jc w:val="center"/>
              <w:rPr>
                <w:rFonts w:hint="eastAsia" w:ascii="宋体" w:hAnsi="宋体"/>
              </w:rPr>
            </w:pPr>
            <w:r>
              <w:rPr>
                <w:rFonts w:hint="eastAsia" w:ascii="宋体" w:hAnsi="宋体"/>
              </w:rPr>
              <w:t>＜3</w:t>
            </w:r>
          </w:p>
        </w:tc>
        <w:tc>
          <w:tcPr>
            <w:tcW w:w="521" w:type="pct"/>
            <w:noWrap w:val="0"/>
            <w:vAlign w:val="center"/>
          </w:tcPr>
          <w:p>
            <w:pPr>
              <w:widowControl/>
              <w:spacing w:line="240" w:lineRule="atLeast"/>
              <w:jc w:val="center"/>
              <w:rPr>
                <w:rFonts w:hint="eastAsia" w:ascii="宋体" w:hAnsi="宋体"/>
              </w:rPr>
            </w:pPr>
            <w:r>
              <w:rPr>
                <w:rFonts w:hint="eastAsia" w:ascii="宋体" w:hAnsi="宋体"/>
              </w:rPr>
              <w:t>五级</w:t>
            </w:r>
          </w:p>
        </w:tc>
        <w:tc>
          <w:tcPr>
            <w:tcW w:w="1268" w:type="pct"/>
            <w:noWrap w:val="0"/>
            <w:vAlign w:val="center"/>
          </w:tcPr>
          <w:p>
            <w:pPr>
              <w:widowControl/>
              <w:spacing w:line="240" w:lineRule="atLeast"/>
              <w:jc w:val="center"/>
              <w:rPr>
                <w:rFonts w:hint="eastAsia" w:ascii="宋体" w:hAnsi="宋体"/>
              </w:rPr>
            </w:pPr>
            <w:r>
              <w:rPr>
                <w:rFonts w:hint="eastAsia" w:ascii="宋体" w:hAnsi="宋体"/>
              </w:rPr>
              <w:t>低风险</w:t>
            </w:r>
          </w:p>
        </w:tc>
      </w:tr>
      <w:bookmarkEnd w:id="104"/>
      <w:bookmarkEnd w:id="105"/>
    </w:tbl>
    <w:p>
      <w:pPr>
        <w:ind w:firstLine="562" w:firstLineChars="200"/>
        <w:rPr>
          <w:rFonts w:hint="eastAsia" w:ascii="宋体" w:hAnsi="宋体"/>
          <w:b/>
          <w:bCs/>
          <w:sz w:val="28"/>
          <w:lang w:val="en-US" w:eastAsia="zh-CN"/>
        </w:rPr>
      </w:pPr>
      <w:r>
        <w:rPr>
          <w:rFonts w:hint="eastAsia" w:ascii="宋体" w:hAnsi="宋体"/>
          <w:b/>
          <w:bCs/>
          <w:sz w:val="28"/>
          <w:lang w:val="en-US" w:eastAsia="zh-CN"/>
        </w:rPr>
        <w:t>3）</w:t>
      </w:r>
      <w:bookmarkStart w:id="106" w:name="_Toc12563"/>
      <w:r>
        <w:rPr>
          <w:rFonts w:hint="eastAsia" w:ascii="宋体" w:hAnsi="宋体"/>
          <w:b/>
          <w:bCs/>
          <w:sz w:val="28"/>
          <w:lang w:val="en-US" w:eastAsia="zh-CN"/>
        </w:rPr>
        <w:t>事故树分析法（FTA）</w:t>
      </w:r>
      <w:bookmarkEnd w:id="106"/>
    </w:p>
    <w:p>
      <w:pPr>
        <w:spacing w:line="560" w:lineRule="exact"/>
        <w:ind w:firstLine="570"/>
        <w:rPr>
          <w:rFonts w:hint="eastAsia" w:ascii="宋体" w:hAnsi="宋体"/>
          <w:color w:val="000000"/>
          <w:sz w:val="28"/>
          <w:szCs w:val="28"/>
        </w:rPr>
      </w:pPr>
      <w:r>
        <w:rPr>
          <w:rFonts w:hint="eastAsia" w:ascii="宋体" w:hAnsi="宋体"/>
          <w:color w:val="000000"/>
          <w:sz w:val="28"/>
          <w:szCs w:val="28"/>
        </w:rPr>
        <w:t>事故树分析是对既定的作业中可能出现的事故条件及可能导致的灾害后果，按先后次序和因果关系绘成程序方框图，表示导致灾害、伤害事故的各种因素间的逻辑关系。不仅能分析出事故的直接原因，还能深入地揭示出事故的潜在原因。用它描述事故的因果关系直观、明了，思路清晰，逻辑性强。既可用于定性分析，又可用于定量分析，是安全系统工程的重要分析方法之一。</w:t>
      </w:r>
    </w:p>
    <w:p>
      <w:pPr>
        <w:pStyle w:val="19"/>
      </w:pPr>
    </w:p>
    <w:p>
      <w:pPr>
        <w:pStyle w:val="3"/>
        <w:pageBreakBefore/>
        <w:spacing w:before="0" w:afterLines="100" w:line="1400" w:lineRule="exact"/>
        <w:rPr>
          <w:rFonts w:hint="eastAsia" w:asciiTheme="minorEastAsia" w:hAnsiTheme="minorEastAsia" w:eastAsiaTheme="minorEastAsia"/>
          <w:sz w:val="36"/>
          <w:szCs w:val="36"/>
          <w:lang w:eastAsia="zh-CN"/>
        </w:rPr>
      </w:pPr>
      <w:bookmarkStart w:id="107" w:name="_Toc1353"/>
      <w:r>
        <w:rPr>
          <w:rFonts w:hint="eastAsia" w:asciiTheme="minorEastAsia" w:hAnsiTheme="minorEastAsia" w:eastAsiaTheme="minorEastAsia"/>
          <w:sz w:val="36"/>
          <w:szCs w:val="36"/>
        </w:rPr>
        <w:t xml:space="preserve">5 </w:t>
      </w:r>
      <w:r>
        <w:rPr>
          <w:rFonts w:hint="eastAsia" w:asciiTheme="minorEastAsia" w:hAnsiTheme="minorEastAsia" w:eastAsiaTheme="minorEastAsia"/>
          <w:sz w:val="36"/>
          <w:szCs w:val="36"/>
          <w:lang w:eastAsia="zh-CN"/>
        </w:rPr>
        <w:t>符合性评价</w:t>
      </w:r>
      <w:bookmarkEnd w:id="107"/>
    </w:p>
    <w:p>
      <w:pPr>
        <w:keepNext/>
        <w:keepLines/>
        <w:spacing w:line="360" w:lineRule="auto"/>
        <w:outlineLvl w:val="1"/>
        <w:rPr>
          <w:rFonts w:hint="eastAsia" w:ascii="宋体" w:hAnsi="宋体" w:cs="Arial"/>
          <w:b/>
          <w:bCs/>
          <w:sz w:val="30"/>
          <w:szCs w:val="30"/>
          <w:lang w:eastAsia="zh-CN"/>
        </w:rPr>
      </w:pPr>
      <w:bookmarkStart w:id="108" w:name="_Toc7365"/>
      <w:bookmarkStart w:id="109" w:name="_Toc358903625"/>
      <w:bookmarkStart w:id="110" w:name="_Toc339979302"/>
      <w:r>
        <w:rPr>
          <w:rFonts w:hint="eastAsia" w:ascii="宋体" w:hAnsi="宋体" w:cs="Arial"/>
          <w:b/>
          <w:bCs/>
          <w:sz w:val="30"/>
          <w:szCs w:val="30"/>
        </w:rPr>
        <w:t>5.</w:t>
      </w:r>
      <w:r>
        <w:rPr>
          <w:rFonts w:hint="eastAsia" w:ascii="宋体" w:hAnsi="宋体" w:cs="Arial"/>
          <w:b/>
          <w:bCs/>
          <w:sz w:val="30"/>
          <w:szCs w:val="30"/>
          <w:lang w:val="en-US" w:eastAsia="zh-CN"/>
        </w:rPr>
        <w:t>1</w:t>
      </w:r>
      <w:r>
        <w:rPr>
          <w:rFonts w:hint="eastAsia" w:ascii="宋体" w:hAnsi="宋体" w:cs="Arial"/>
          <w:b/>
          <w:bCs/>
          <w:sz w:val="30"/>
          <w:szCs w:val="30"/>
          <w:lang w:eastAsia="zh-CN"/>
        </w:rPr>
        <w:t>选址及总平面布置单元</w:t>
      </w:r>
      <w:bookmarkEnd w:id="108"/>
    </w:p>
    <w:p>
      <w:pPr>
        <w:ind w:firstLine="560" w:firstLineChars="200"/>
        <w:rPr>
          <w:rFonts w:ascii="Calibri" w:hAnsi="Calibri" w:cs="宋体"/>
          <w:szCs w:val="21"/>
        </w:rPr>
      </w:pPr>
      <w:r>
        <w:rPr>
          <w:rFonts w:hint="eastAsia" w:ascii="宋体" w:hAnsi="宋体" w:cs="宋体"/>
          <w:sz w:val="28"/>
          <w:szCs w:val="28"/>
        </w:rPr>
        <w:t>依据《</w:t>
      </w:r>
      <w:r>
        <w:rPr>
          <w:rFonts w:hint="eastAsia" w:ascii="宋体" w:hAnsi="宋体" w:cs="宋体"/>
          <w:sz w:val="28"/>
          <w:szCs w:val="28"/>
          <w:lang w:eastAsia="zh-CN"/>
        </w:rPr>
        <w:t>工业企业总平面设计规范</w:t>
      </w:r>
      <w:r>
        <w:rPr>
          <w:rFonts w:hint="eastAsia" w:ascii="宋体" w:hAnsi="宋体" w:cs="宋体"/>
          <w:sz w:val="28"/>
          <w:szCs w:val="28"/>
        </w:rPr>
        <w:t>》（GB50</w:t>
      </w:r>
      <w:r>
        <w:rPr>
          <w:rFonts w:hint="eastAsia" w:ascii="宋体" w:hAnsi="宋体" w:cs="宋体"/>
          <w:sz w:val="28"/>
          <w:szCs w:val="28"/>
          <w:lang w:val="en-US" w:eastAsia="zh-CN"/>
        </w:rPr>
        <w:t>187</w:t>
      </w:r>
      <w:r>
        <w:rPr>
          <w:rFonts w:hint="eastAsia" w:ascii="宋体" w:hAnsi="宋体" w:cs="宋体"/>
          <w:sz w:val="28"/>
          <w:szCs w:val="28"/>
        </w:rPr>
        <w:t>-20</w:t>
      </w:r>
      <w:r>
        <w:rPr>
          <w:rFonts w:hint="eastAsia" w:ascii="宋体" w:hAnsi="宋体" w:cs="宋体"/>
          <w:sz w:val="28"/>
          <w:szCs w:val="28"/>
          <w:lang w:val="en-US" w:eastAsia="zh-CN"/>
        </w:rPr>
        <w:t>12</w:t>
      </w:r>
      <w:r>
        <w:rPr>
          <w:rFonts w:hint="eastAsia" w:ascii="宋体" w:hAnsi="宋体" w:cs="宋体"/>
          <w:sz w:val="28"/>
          <w:szCs w:val="28"/>
        </w:rPr>
        <w:t>）</w:t>
      </w:r>
      <w:r>
        <w:rPr>
          <w:rFonts w:hint="eastAsia" w:ascii="宋体" w:hAnsi="宋体" w:cs="宋体"/>
          <w:sz w:val="28"/>
          <w:szCs w:val="28"/>
          <w:lang w:eastAsia="zh-CN"/>
        </w:rPr>
        <w:t>、《建筑设计防火规范》（</w:t>
      </w:r>
      <w:r>
        <w:rPr>
          <w:rFonts w:hint="eastAsia" w:ascii="宋体" w:hAnsi="宋体" w:cs="宋体"/>
          <w:sz w:val="28"/>
          <w:szCs w:val="28"/>
          <w:lang w:val="en-US" w:eastAsia="zh-CN"/>
        </w:rPr>
        <w:t>GB50016-2014 2018版</w:t>
      </w:r>
      <w:r>
        <w:rPr>
          <w:rFonts w:hint="eastAsia" w:ascii="宋体" w:hAnsi="宋体" w:cs="宋体"/>
          <w:sz w:val="28"/>
          <w:szCs w:val="28"/>
          <w:lang w:eastAsia="zh-CN"/>
        </w:rPr>
        <w:t>）</w:t>
      </w:r>
      <w:r>
        <w:rPr>
          <w:rFonts w:hint="eastAsia" w:ascii="宋体" w:hAnsi="宋体" w:cs="宋体"/>
          <w:sz w:val="28"/>
          <w:szCs w:val="28"/>
        </w:rPr>
        <w:t>等标准、规范，使用安全检查表对</w:t>
      </w:r>
      <w:r>
        <w:rPr>
          <w:rFonts w:hint="eastAsia" w:ascii="宋体" w:hAnsi="宋体" w:cs="宋体"/>
          <w:sz w:val="28"/>
          <w:szCs w:val="28"/>
          <w:lang w:eastAsia="zh-CN"/>
        </w:rPr>
        <w:t>选址及总平面布置单元</w:t>
      </w:r>
      <w:r>
        <w:rPr>
          <w:rFonts w:hint="eastAsia" w:ascii="宋体" w:hAnsi="宋体" w:cs="宋体"/>
          <w:sz w:val="28"/>
          <w:szCs w:val="28"/>
        </w:rPr>
        <w:t>进行检查，检查情况见表5.1-1。</w:t>
      </w:r>
    </w:p>
    <w:p>
      <w:pPr>
        <w:spacing w:line="360" w:lineRule="auto"/>
        <w:jc w:val="center"/>
        <w:rPr>
          <w:rFonts w:ascii="宋体" w:hAnsi="宋体"/>
          <w:b/>
          <w:bCs/>
          <w:sz w:val="24"/>
        </w:rPr>
      </w:pPr>
      <w:r>
        <w:rPr>
          <w:rFonts w:hint="eastAsia" w:ascii="宋体" w:hAnsi="宋体"/>
          <w:b/>
          <w:bCs/>
          <w:sz w:val="24"/>
        </w:rPr>
        <w:t xml:space="preserve">表5.1-1 </w:t>
      </w:r>
      <w:r>
        <w:rPr>
          <w:rFonts w:hint="eastAsia" w:ascii="宋体" w:hAnsi="宋体"/>
          <w:b/>
          <w:bCs/>
          <w:sz w:val="24"/>
          <w:lang w:eastAsia="zh-CN"/>
        </w:rPr>
        <w:t>选址和总平面布置单元安全</w:t>
      </w:r>
      <w:r>
        <w:rPr>
          <w:rFonts w:hint="eastAsia" w:ascii="宋体" w:hAnsi="宋体"/>
          <w:b/>
          <w:bCs/>
          <w:sz w:val="24"/>
        </w:rPr>
        <w:t>检查表</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3738"/>
        <w:gridCol w:w="1740"/>
        <w:gridCol w:w="749"/>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blHeader/>
          <w:jc w:val="center"/>
        </w:trPr>
        <w:tc>
          <w:tcPr>
            <w:tcW w:w="308" w:type="pct"/>
            <w:noWrap w:val="0"/>
            <w:vAlign w:val="center"/>
          </w:tcPr>
          <w:p>
            <w:pPr>
              <w:spacing w:line="360" w:lineRule="exact"/>
              <w:jc w:val="center"/>
              <w:rPr>
                <w:rFonts w:hint="eastAsia" w:ascii="宋体" w:hAnsi="宋体"/>
                <w:b/>
                <w:szCs w:val="21"/>
              </w:rPr>
            </w:pPr>
            <w:r>
              <w:rPr>
                <w:rFonts w:hint="eastAsia" w:ascii="宋体" w:hAnsi="宋体"/>
                <w:b/>
                <w:szCs w:val="21"/>
              </w:rPr>
              <w:t>序号</w:t>
            </w:r>
          </w:p>
        </w:tc>
        <w:tc>
          <w:tcPr>
            <w:tcW w:w="2191" w:type="pct"/>
            <w:noWrap w:val="0"/>
            <w:vAlign w:val="center"/>
          </w:tcPr>
          <w:p>
            <w:pPr>
              <w:spacing w:line="360" w:lineRule="exact"/>
              <w:ind w:firstLine="562"/>
              <w:jc w:val="center"/>
              <w:rPr>
                <w:rFonts w:hint="eastAsia" w:ascii="宋体" w:hAnsi="宋体"/>
                <w:b/>
                <w:szCs w:val="21"/>
              </w:rPr>
            </w:pPr>
            <w:r>
              <w:rPr>
                <w:rFonts w:hint="eastAsia" w:ascii="宋体" w:hAnsi="宋体"/>
                <w:b/>
                <w:szCs w:val="21"/>
              </w:rPr>
              <w:t>检 查 项 目 及 内 容</w:t>
            </w:r>
          </w:p>
        </w:tc>
        <w:tc>
          <w:tcPr>
            <w:tcW w:w="1020" w:type="pct"/>
            <w:noWrap w:val="0"/>
            <w:vAlign w:val="center"/>
          </w:tcPr>
          <w:p>
            <w:pPr>
              <w:spacing w:line="360" w:lineRule="exact"/>
              <w:jc w:val="center"/>
              <w:rPr>
                <w:rFonts w:hint="eastAsia" w:ascii="宋体" w:hAnsi="宋体"/>
                <w:b/>
                <w:szCs w:val="21"/>
              </w:rPr>
            </w:pPr>
            <w:r>
              <w:rPr>
                <w:rFonts w:hint="eastAsia" w:ascii="宋体" w:hAnsi="宋体"/>
                <w:b/>
                <w:szCs w:val="21"/>
              </w:rPr>
              <w:t>评价依据</w:t>
            </w:r>
          </w:p>
        </w:tc>
        <w:tc>
          <w:tcPr>
            <w:tcW w:w="439" w:type="pct"/>
            <w:noWrap w:val="0"/>
            <w:vAlign w:val="center"/>
          </w:tcPr>
          <w:p>
            <w:pPr>
              <w:spacing w:line="360" w:lineRule="exact"/>
              <w:jc w:val="center"/>
              <w:rPr>
                <w:rFonts w:hint="eastAsia" w:ascii="宋体" w:hAnsi="宋体" w:eastAsia="宋体"/>
                <w:b/>
                <w:szCs w:val="21"/>
                <w:lang w:eastAsia="zh-CN"/>
              </w:rPr>
            </w:pPr>
            <w:r>
              <w:rPr>
                <w:rFonts w:hint="eastAsia" w:ascii="宋体" w:hAnsi="宋体"/>
                <w:b/>
                <w:szCs w:val="21"/>
              </w:rPr>
              <w:t>检</w:t>
            </w:r>
            <w:r>
              <w:rPr>
                <w:rFonts w:hint="eastAsia" w:ascii="宋体" w:hAnsi="宋体"/>
                <w:b/>
                <w:szCs w:val="21"/>
                <w:lang w:eastAsia="zh-CN"/>
              </w:rPr>
              <w:t>查</w:t>
            </w:r>
          </w:p>
          <w:p>
            <w:pPr>
              <w:keepNext w:val="0"/>
              <w:keepLines w:val="0"/>
              <w:pageBreakBefore w:val="0"/>
              <w:widowControl w:val="0"/>
              <w:kinsoku/>
              <w:wordWrap/>
              <w:overflowPunct/>
              <w:topLinePunct w:val="0"/>
              <w:autoSpaceDE/>
              <w:autoSpaceDN/>
              <w:bidi w:val="0"/>
              <w:adjustRightInd/>
              <w:snapToGrid/>
              <w:spacing w:line="360" w:lineRule="exact"/>
              <w:ind w:left="-105" w:leftChars="-50" w:right="-105" w:rightChars="-50"/>
              <w:jc w:val="center"/>
              <w:textAlignment w:val="auto"/>
              <w:rPr>
                <w:rFonts w:hint="eastAsia" w:ascii="宋体" w:hAnsi="宋体"/>
                <w:b/>
                <w:szCs w:val="21"/>
              </w:rPr>
            </w:pPr>
            <w:r>
              <w:rPr>
                <w:rFonts w:hint="eastAsia" w:ascii="宋体" w:hAnsi="宋体"/>
                <w:b/>
                <w:szCs w:val="21"/>
              </w:rPr>
              <w:t>结果</w:t>
            </w:r>
          </w:p>
        </w:tc>
        <w:tc>
          <w:tcPr>
            <w:tcW w:w="1040" w:type="pct"/>
            <w:noWrap w:val="0"/>
            <w:vAlign w:val="center"/>
          </w:tcPr>
          <w:p>
            <w:pPr>
              <w:spacing w:line="360" w:lineRule="exact"/>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308" w:type="pct"/>
            <w:noWrap w:val="0"/>
            <w:vAlign w:val="center"/>
          </w:tcPr>
          <w:p>
            <w:pPr>
              <w:spacing w:line="360" w:lineRule="exact"/>
              <w:jc w:val="center"/>
              <w:rPr>
                <w:rFonts w:hint="eastAsia" w:ascii="宋体" w:hAnsi="宋体"/>
                <w:szCs w:val="21"/>
              </w:rPr>
            </w:pPr>
            <w:r>
              <w:rPr>
                <w:rFonts w:hint="eastAsia" w:ascii="宋体" w:hAnsi="宋体"/>
                <w:szCs w:val="21"/>
              </w:rPr>
              <w:t>1</w:t>
            </w:r>
          </w:p>
        </w:tc>
        <w:tc>
          <w:tcPr>
            <w:tcW w:w="2191" w:type="pct"/>
            <w:noWrap w:val="0"/>
            <w:vAlign w:val="center"/>
          </w:tcPr>
          <w:p>
            <w:pPr>
              <w:widowControl/>
              <w:spacing w:line="360" w:lineRule="exact"/>
              <w:rPr>
                <w:rFonts w:hint="eastAsia" w:ascii="宋体" w:hAnsi="宋体"/>
                <w:szCs w:val="21"/>
              </w:rPr>
            </w:pPr>
            <w:r>
              <w:rPr>
                <w:rFonts w:hint="eastAsia" w:ascii="宋体" w:hAnsi="宋体"/>
                <w:szCs w:val="21"/>
              </w:rPr>
              <w:t>厂址选择必须符合工业布局和城市规划的要求，按照国家有关法律、法规及建设前期工作的规定进行。</w:t>
            </w:r>
          </w:p>
        </w:tc>
        <w:tc>
          <w:tcPr>
            <w:tcW w:w="1020" w:type="pct"/>
            <w:noWrap w:val="0"/>
            <w:vAlign w:val="center"/>
          </w:tcPr>
          <w:p>
            <w:pPr>
              <w:widowControl/>
              <w:spacing w:line="360" w:lineRule="exact"/>
              <w:jc w:val="center"/>
              <w:rPr>
                <w:rFonts w:hint="eastAsia" w:ascii="宋体" w:hAnsi="宋体"/>
                <w:szCs w:val="21"/>
              </w:rPr>
            </w:pPr>
            <w:r>
              <w:rPr>
                <w:rFonts w:hint="eastAsia" w:ascii="宋体" w:hAnsi="宋体" w:cs="宋体"/>
                <w:b w:val="0"/>
                <w:bCs w:val="0"/>
                <w:color w:val="auto"/>
                <w:szCs w:val="21"/>
              </w:rPr>
              <w:t>《工业企业总平面设计规范》</w:t>
            </w:r>
            <w:r>
              <w:rPr>
                <w:rFonts w:hint="eastAsia" w:ascii="宋体" w:hAnsi="宋体"/>
                <w:szCs w:val="21"/>
              </w:rPr>
              <w:t>GB50187-2012</w:t>
            </w:r>
          </w:p>
          <w:p>
            <w:pPr>
              <w:widowControl/>
              <w:spacing w:line="360" w:lineRule="exact"/>
              <w:jc w:val="center"/>
              <w:rPr>
                <w:rFonts w:hint="eastAsia" w:ascii="宋体" w:hAnsi="宋体"/>
                <w:szCs w:val="21"/>
              </w:rPr>
            </w:pPr>
            <w:r>
              <w:rPr>
                <w:rFonts w:hint="eastAsia" w:ascii="宋体" w:hAnsi="宋体"/>
                <w:szCs w:val="21"/>
              </w:rPr>
              <w:t>3.0.1</w:t>
            </w:r>
          </w:p>
        </w:tc>
        <w:tc>
          <w:tcPr>
            <w:tcW w:w="439" w:type="pct"/>
            <w:noWrap w:val="0"/>
            <w:vAlign w:val="center"/>
          </w:tcPr>
          <w:p>
            <w:pPr>
              <w:spacing w:line="360" w:lineRule="exact"/>
              <w:jc w:val="center"/>
              <w:rPr>
                <w:rFonts w:hint="eastAsia" w:ascii="宋体" w:hAnsi="宋体"/>
                <w:szCs w:val="21"/>
              </w:rPr>
            </w:pPr>
            <w:r>
              <w:rPr>
                <w:rFonts w:hint="eastAsia" w:ascii="宋体" w:hAnsi="宋体"/>
                <w:szCs w:val="21"/>
              </w:rPr>
              <w:t>符合</w:t>
            </w:r>
          </w:p>
          <w:p>
            <w:pPr>
              <w:spacing w:line="360" w:lineRule="exact"/>
              <w:jc w:val="center"/>
              <w:rPr>
                <w:rFonts w:hint="eastAsia" w:ascii="宋体" w:hAnsi="宋体"/>
                <w:szCs w:val="21"/>
              </w:rPr>
            </w:pPr>
            <w:r>
              <w:rPr>
                <w:rFonts w:hint="eastAsia" w:ascii="宋体" w:hAnsi="宋体"/>
                <w:szCs w:val="21"/>
              </w:rPr>
              <w:t>要求</w:t>
            </w:r>
          </w:p>
        </w:tc>
        <w:tc>
          <w:tcPr>
            <w:tcW w:w="1040" w:type="pct"/>
            <w:noWrap w:val="0"/>
            <w:vAlign w:val="center"/>
          </w:tcPr>
          <w:p>
            <w:pPr>
              <w:spacing w:line="360" w:lineRule="exact"/>
              <w:rPr>
                <w:rFonts w:hint="eastAsia" w:ascii="宋体" w:hAnsi="宋体"/>
                <w:szCs w:val="21"/>
              </w:rPr>
            </w:pPr>
            <w:r>
              <w:rPr>
                <w:rFonts w:hint="eastAsia" w:ascii="宋体" w:hAnsi="宋体" w:cs="宋体"/>
                <w:b w:val="0"/>
                <w:bCs w:val="0"/>
                <w:color w:val="auto"/>
                <w:szCs w:val="21"/>
              </w:rPr>
              <w:t>规划仓储用地内建设，</w:t>
            </w:r>
            <w:r>
              <w:rPr>
                <w:rFonts w:hint="eastAsia" w:ascii="宋体" w:hAnsi="宋体" w:cs="宋体"/>
                <w:b w:val="0"/>
                <w:bCs w:val="0"/>
                <w:color w:val="auto"/>
                <w:szCs w:val="21"/>
                <w:lang w:eastAsia="zh-CN"/>
              </w:rPr>
              <w:t>有</w:t>
            </w:r>
            <w:r>
              <w:rPr>
                <w:rFonts w:hint="eastAsia" w:ascii="宋体" w:hAnsi="宋体"/>
                <w:szCs w:val="21"/>
                <w:lang w:eastAsia="zh-CN"/>
              </w:rPr>
              <w:t>规划许可证、土地使用证，房屋产权证</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308" w:type="pct"/>
            <w:noWrap w:val="0"/>
            <w:vAlign w:val="center"/>
          </w:tcPr>
          <w:p>
            <w:pPr>
              <w:spacing w:line="360" w:lineRule="exact"/>
              <w:jc w:val="center"/>
              <w:rPr>
                <w:rFonts w:hint="eastAsia" w:ascii="宋体" w:hAnsi="宋体" w:eastAsia="宋体" w:cs="Times New Roman"/>
                <w:kern w:val="2"/>
                <w:sz w:val="21"/>
                <w:szCs w:val="21"/>
                <w:lang w:val="en-US" w:eastAsia="zh-CN" w:bidi="ar-SA"/>
              </w:rPr>
            </w:pPr>
            <w:r>
              <w:rPr>
                <w:rFonts w:hint="eastAsia" w:ascii="宋体" w:hAnsi="宋体"/>
                <w:szCs w:val="21"/>
              </w:rPr>
              <w:t>2</w:t>
            </w:r>
          </w:p>
        </w:tc>
        <w:tc>
          <w:tcPr>
            <w:tcW w:w="2191" w:type="pct"/>
            <w:noWrap w:val="0"/>
            <w:vAlign w:val="center"/>
          </w:tcPr>
          <w:p>
            <w:pPr>
              <w:pStyle w:val="14"/>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left"/>
              <w:textAlignment w:val="auto"/>
              <w:rPr>
                <w:rFonts w:hint="eastAsia" w:ascii="宋体" w:hAnsi="宋体" w:eastAsia="宋体" w:cs="宋体"/>
                <w:b w:val="0"/>
                <w:bCs w:val="0"/>
                <w:color w:val="auto"/>
                <w:kern w:val="2"/>
                <w:sz w:val="21"/>
                <w:szCs w:val="21"/>
                <w:lang w:val="en-US" w:eastAsia="zh-CN" w:bidi="ar-SA"/>
              </w:rPr>
            </w:pPr>
            <w:r>
              <w:rPr>
                <w:rFonts w:ascii="宋体" w:hAnsi="宋体" w:cs="宋体"/>
                <w:b w:val="0"/>
                <w:bCs w:val="0"/>
                <w:color w:val="auto"/>
                <w:szCs w:val="21"/>
              </w:rPr>
              <w:t>厂址应有便利和经济的交通运输条件，与厂外铁路、公路的连接应便捷、工程量小。</w:t>
            </w:r>
          </w:p>
        </w:tc>
        <w:tc>
          <w:tcPr>
            <w:tcW w:w="1020" w:type="pct"/>
            <w:noWrap w:val="0"/>
            <w:vAlign w:val="center"/>
          </w:tcPr>
          <w:p>
            <w:pPr>
              <w:pStyle w:val="14"/>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宋体" w:hAnsi="宋体" w:cs="宋体"/>
                <w:b w:val="0"/>
                <w:bCs w:val="0"/>
                <w:color w:val="auto"/>
                <w:szCs w:val="21"/>
              </w:rPr>
            </w:pPr>
            <w:r>
              <w:rPr>
                <w:rFonts w:hint="eastAsia" w:ascii="宋体" w:hAnsi="宋体" w:cs="宋体"/>
                <w:b w:val="0"/>
                <w:bCs w:val="0"/>
                <w:color w:val="auto"/>
                <w:szCs w:val="21"/>
              </w:rPr>
              <w:t>《工业企业总平面设计规范》GB50187-2012</w:t>
            </w:r>
          </w:p>
          <w:p>
            <w:pPr>
              <w:pStyle w:val="14"/>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宋体" w:hAnsi="宋体" w:eastAsia="宋体" w:cs="宋体"/>
                <w:b w:val="0"/>
                <w:bCs w:val="0"/>
                <w:color w:val="auto"/>
                <w:kern w:val="2"/>
                <w:sz w:val="21"/>
                <w:szCs w:val="21"/>
                <w:lang w:val="en-US" w:eastAsia="zh-CN" w:bidi="ar-SA"/>
              </w:rPr>
            </w:pPr>
            <w:r>
              <w:rPr>
                <w:rFonts w:ascii="宋体" w:hAnsi="宋体" w:cs="宋体"/>
                <w:b w:val="0"/>
                <w:bCs w:val="0"/>
                <w:color w:val="auto"/>
                <w:szCs w:val="21"/>
              </w:rPr>
              <w:t>3．0．5</w:t>
            </w:r>
          </w:p>
        </w:tc>
        <w:tc>
          <w:tcPr>
            <w:tcW w:w="439" w:type="pct"/>
            <w:noWrap w:val="0"/>
            <w:vAlign w:val="center"/>
          </w:tcPr>
          <w:p>
            <w:pPr>
              <w:spacing w:line="360" w:lineRule="exact"/>
              <w:jc w:val="center"/>
              <w:rPr>
                <w:rFonts w:hint="eastAsia" w:ascii="宋体" w:hAnsi="宋体"/>
                <w:szCs w:val="21"/>
              </w:rPr>
            </w:pPr>
            <w:r>
              <w:rPr>
                <w:rFonts w:hint="eastAsia" w:ascii="宋体" w:hAnsi="宋体"/>
                <w:szCs w:val="21"/>
              </w:rPr>
              <w:t>符合</w:t>
            </w:r>
          </w:p>
          <w:p>
            <w:pPr>
              <w:pStyle w:val="14"/>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szCs w:val="21"/>
              </w:rPr>
              <w:t>要求</w:t>
            </w:r>
          </w:p>
        </w:tc>
        <w:tc>
          <w:tcPr>
            <w:tcW w:w="1040" w:type="pct"/>
            <w:noWrap w:val="0"/>
            <w:vAlign w:val="center"/>
          </w:tcPr>
          <w:p>
            <w:pPr>
              <w:spacing w:line="360" w:lineRule="exact"/>
              <w:rPr>
                <w:rFonts w:hint="eastAsia" w:ascii="宋体" w:hAnsi="宋体" w:cs="宋体"/>
                <w:b w:val="0"/>
                <w:bCs w:val="0"/>
                <w:color w:val="auto"/>
                <w:szCs w:val="21"/>
              </w:rPr>
            </w:pPr>
            <w:r>
              <w:rPr>
                <w:rFonts w:hint="eastAsia" w:ascii="宋体" w:hAnsi="宋体" w:cs="宋体"/>
                <w:b w:val="0"/>
                <w:bCs w:val="0"/>
                <w:color w:val="auto"/>
                <w:szCs w:val="21"/>
              </w:rPr>
              <w:t>仓储物流企业，交通便利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308" w:type="pct"/>
            <w:noWrap w:val="0"/>
            <w:vAlign w:val="center"/>
          </w:tcPr>
          <w:p>
            <w:pPr>
              <w:spacing w:line="360" w:lineRule="exact"/>
              <w:jc w:val="center"/>
              <w:rPr>
                <w:rFonts w:hint="eastAsia" w:ascii="宋体" w:hAnsi="宋体" w:eastAsia="宋体" w:cs="Times New Roman"/>
                <w:kern w:val="2"/>
                <w:sz w:val="21"/>
                <w:szCs w:val="21"/>
                <w:lang w:val="en-US" w:eastAsia="zh-CN" w:bidi="ar-SA"/>
              </w:rPr>
            </w:pPr>
            <w:r>
              <w:rPr>
                <w:rFonts w:hint="eastAsia" w:ascii="宋体" w:hAnsi="宋体"/>
                <w:szCs w:val="21"/>
              </w:rPr>
              <w:t>3</w:t>
            </w:r>
          </w:p>
        </w:tc>
        <w:tc>
          <w:tcPr>
            <w:tcW w:w="2191" w:type="pct"/>
            <w:noWrap w:val="0"/>
            <w:vAlign w:val="center"/>
          </w:tcPr>
          <w:p>
            <w:pPr>
              <w:spacing w:line="360" w:lineRule="exact"/>
              <w:rPr>
                <w:rFonts w:hint="eastAsia" w:ascii="宋体" w:hAnsi="宋体"/>
                <w:szCs w:val="21"/>
              </w:rPr>
            </w:pPr>
            <w:r>
              <w:rPr>
                <w:rFonts w:hint="eastAsia" w:ascii="宋体" w:hAnsi="宋体"/>
                <w:szCs w:val="21"/>
              </w:rPr>
              <w:t>厂址应具有满足生产、生活及发展规划所必需的水源和电源。</w:t>
            </w:r>
          </w:p>
        </w:tc>
        <w:tc>
          <w:tcPr>
            <w:tcW w:w="1020" w:type="pct"/>
            <w:noWrap w:val="0"/>
            <w:vAlign w:val="center"/>
          </w:tcPr>
          <w:p>
            <w:pPr>
              <w:spacing w:line="360" w:lineRule="exact"/>
              <w:jc w:val="center"/>
              <w:rPr>
                <w:rFonts w:hint="eastAsia" w:ascii="宋体" w:hAnsi="宋体"/>
                <w:szCs w:val="21"/>
              </w:rPr>
            </w:pPr>
            <w:r>
              <w:rPr>
                <w:rFonts w:hint="eastAsia" w:ascii="宋体" w:hAnsi="宋体" w:cs="宋体"/>
                <w:b w:val="0"/>
                <w:bCs w:val="0"/>
                <w:color w:val="auto"/>
                <w:szCs w:val="21"/>
              </w:rPr>
              <w:t>《工业企业总平面设计规范》</w:t>
            </w:r>
            <w:r>
              <w:rPr>
                <w:rFonts w:hint="eastAsia" w:ascii="宋体" w:hAnsi="宋体"/>
                <w:szCs w:val="21"/>
              </w:rPr>
              <w:t>GB50187-2012</w:t>
            </w:r>
          </w:p>
          <w:p>
            <w:pPr>
              <w:spacing w:line="360" w:lineRule="exact"/>
              <w:jc w:val="center"/>
              <w:rPr>
                <w:rFonts w:hint="eastAsia" w:ascii="宋体" w:hAnsi="宋体"/>
                <w:szCs w:val="21"/>
              </w:rPr>
            </w:pPr>
            <w:r>
              <w:rPr>
                <w:rFonts w:hint="eastAsia" w:ascii="宋体" w:hAnsi="宋体"/>
                <w:szCs w:val="21"/>
              </w:rPr>
              <w:t>3.0.6</w:t>
            </w:r>
          </w:p>
        </w:tc>
        <w:tc>
          <w:tcPr>
            <w:tcW w:w="439" w:type="pct"/>
            <w:noWrap w:val="0"/>
            <w:vAlign w:val="center"/>
          </w:tcPr>
          <w:p>
            <w:pPr>
              <w:spacing w:line="360" w:lineRule="exact"/>
              <w:jc w:val="center"/>
              <w:rPr>
                <w:rFonts w:hint="eastAsia" w:ascii="宋体" w:hAnsi="宋体"/>
                <w:szCs w:val="21"/>
              </w:rPr>
            </w:pPr>
            <w:r>
              <w:rPr>
                <w:rFonts w:hint="eastAsia" w:ascii="宋体" w:hAnsi="宋体"/>
                <w:szCs w:val="21"/>
              </w:rPr>
              <w:t>符合要求</w:t>
            </w:r>
          </w:p>
        </w:tc>
        <w:tc>
          <w:tcPr>
            <w:tcW w:w="1040" w:type="pct"/>
            <w:noWrap w:val="0"/>
            <w:vAlign w:val="center"/>
          </w:tcPr>
          <w:p>
            <w:pPr>
              <w:spacing w:line="360" w:lineRule="exact"/>
              <w:rPr>
                <w:rFonts w:hint="eastAsia" w:ascii="宋体" w:hAnsi="宋体"/>
                <w:szCs w:val="21"/>
              </w:rPr>
            </w:pPr>
            <w:r>
              <w:rPr>
                <w:rFonts w:hint="eastAsia" w:ascii="宋体" w:hAnsi="宋体"/>
                <w:szCs w:val="21"/>
              </w:rPr>
              <w:t>水源、电源满足要求。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308" w:type="pct"/>
            <w:noWrap w:val="0"/>
            <w:vAlign w:val="center"/>
          </w:tcPr>
          <w:p>
            <w:pPr>
              <w:spacing w:line="360" w:lineRule="exact"/>
              <w:jc w:val="center"/>
              <w:rPr>
                <w:rFonts w:hint="eastAsia" w:ascii="宋体" w:hAnsi="宋体" w:eastAsia="宋体"/>
                <w:szCs w:val="21"/>
                <w:lang w:val="en-US" w:eastAsia="zh-CN"/>
              </w:rPr>
            </w:pPr>
            <w:r>
              <w:rPr>
                <w:rFonts w:hint="eastAsia" w:ascii="宋体" w:hAnsi="宋体"/>
                <w:szCs w:val="21"/>
                <w:lang w:val="en-US" w:eastAsia="zh-CN"/>
              </w:rPr>
              <w:t>4</w:t>
            </w:r>
          </w:p>
        </w:tc>
        <w:tc>
          <w:tcPr>
            <w:tcW w:w="2191" w:type="pct"/>
            <w:noWrap w:val="0"/>
            <w:vAlign w:val="center"/>
          </w:tcPr>
          <w:p>
            <w:pPr>
              <w:spacing w:line="360" w:lineRule="exact"/>
              <w:rPr>
                <w:rFonts w:hint="eastAsia" w:ascii="宋体" w:hAnsi="宋体"/>
                <w:szCs w:val="21"/>
              </w:rPr>
            </w:pPr>
            <w:r>
              <w:rPr>
                <w:rFonts w:hint="eastAsia" w:ascii="宋体" w:hAnsi="宋体"/>
                <w:szCs w:val="21"/>
              </w:rPr>
              <w:t>下列地段和地区不得选为厂址：</w:t>
            </w:r>
          </w:p>
          <w:p>
            <w:pPr>
              <w:spacing w:line="360" w:lineRule="exact"/>
              <w:rPr>
                <w:rFonts w:hint="eastAsia" w:ascii="宋体" w:hAnsi="宋体"/>
                <w:szCs w:val="21"/>
              </w:rPr>
            </w:pPr>
            <w:r>
              <w:rPr>
                <w:rFonts w:hint="eastAsia" w:ascii="宋体" w:hAnsi="宋体"/>
                <w:szCs w:val="21"/>
              </w:rPr>
              <w:t>1、发震断层和抗震设防烈度为9度及高于9度的地震区；2、有泥石流、滑坡、流沙、溶洞等直接危害的地段；3、采矿陷落（错动）区地表界限内；4、爆破危险界限内；5、坝或堤决溃后可能淹没的地区；6、有严重放射性物质污染影响区；7、生活居住区、文教区、水源保护区、名胜古迹、风景游览区、温泉、疗养区、自然保护区和其它需要特别保护的区域；8、对飞机起落、电台通讯、电视转播、雷达导航和重要的天文、气象、地震观察以及军事设施等规定有影响的范围内；</w:t>
            </w:r>
            <w:r>
              <w:rPr>
                <w:rFonts w:ascii="宋体" w:hAnsi="宋体"/>
                <w:szCs w:val="21"/>
              </w:rPr>
              <w:t>9</w:t>
            </w:r>
            <w:r>
              <w:rPr>
                <w:rFonts w:hint="eastAsia" w:ascii="宋体" w:hAnsi="宋体"/>
                <w:szCs w:val="21"/>
              </w:rPr>
              <w:t>、</w:t>
            </w:r>
            <w:r>
              <w:rPr>
                <w:rFonts w:ascii="宋体" w:hAnsi="宋体"/>
                <w:szCs w:val="21"/>
              </w:rPr>
              <w:t>很严重的自重湿陷性黄土地段，厚度大的新近堆积黄土地段和高压缩性的饱和黄土地段等地质条件恶劣地段；10</w:t>
            </w:r>
            <w:r>
              <w:rPr>
                <w:rFonts w:hint="eastAsia" w:ascii="宋体" w:hAnsi="宋体"/>
                <w:szCs w:val="21"/>
              </w:rPr>
              <w:t>、</w:t>
            </w:r>
            <w:r>
              <w:rPr>
                <w:rFonts w:ascii="宋体" w:hAnsi="宋体"/>
                <w:szCs w:val="21"/>
              </w:rPr>
              <w:t>具有开采价值的矿藏区；</w:t>
            </w:r>
            <w:r>
              <w:rPr>
                <w:rFonts w:hint="eastAsia" w:ascii="宋体" w:hAnsi="宋体"/>
                <w:szCs w:val="21"/>
              </w:rPr>
              <w:t>11、受海啸或湖涌危害的地区。</w:t>
            </w:r>
          </w:p>
        </w:tc>
        <w:tc>
          <w:tcPr>
            <w:tcW w:w="1020" w:type="pct"/>
            <w:noWrap w:val="0"/>
            <w:vAlign w:val="center"/>
          </w:tcPr>
          <w:p>
            <w:pPr>
              <w:spacing w:line="360" w:lineRule="exact"/>
              <w:jc w:val="center"/>
              <w:rPr>
                <w:rFonts w:hint="eastAsia" w:ascii="宋体" w:hAnsi="宋体"/>
                <w:szCs w:val="21"/>
              </w:rPr>
            </w:pPr>
            <w:r>
              <w:rPr>
                <w:rFonts w:hint="eastAsia" w:ascii="宋体" w:hAnsi="宋体" w:cs="宋体"/>
                <w:b w:val="0"/>
                <w:bCs w:val="0"/>
                <w:color w:val="auto"/>
                <w:szCs w:val="21"/>
              </w:rPr>
              <w:t>《工业企业总平面设计规范》</w:t>
            </w:r>
            <w:r>
              <w:rPr>
                <w:rFonts w:hint="eastAsia" w:ascii="宋体" w:hAnsi="宋体"/>
                <w:szCs w:val="21"/>
              </w:rPr>
              <w:t>GB50187-2012</w:t>
            </w:r>
          </w:p>
          <w:p>
            <w:pPr>
              <w:spacing w:line="360" w:lineRule="exact"/>
              <w:jc w:val="center"/>
              <w:rPr>
                <w:rFonts w:hint="eastAsia" w:ascii="宋体" w:hAnsi="宋体"/>
                <w:szCs w:val="21"/>
              </w:rPr>
            </w:pPr>
            <w:r>
              <w:rPr>
                <w:rFonts w:hint="eastAsia" w:ascii="宋体" w:hAnsi="宋体"/>
                <w:szCs w:val="21"/>
              </w:rPr>
              <w:t>3.0.14</w:t>
            </w:r>
          </w:p>
        </w:tc>
        <w:tc>
          <w:tcPr>
            <w:tcW w:w="439" w:type="pct"/>
            <w:noWrap w:val="0"/>
            <w:vAlign w:val="center"/>
          </w:tcPr>
          <w:p>
            <w:pPr>
              <w:widowControl/>
              <w:spacing w:line="360" w:lineRule="exact"/>
              <w:jc w:val="center"/>
              <w:rPr>
                <w:rFonts w:hint="eastAsia" w:ascii="宋体" w:hAnsi="宋体"/>
                <w:szCs w:val="21"/>
              </w:rPr>
            </w:pPr>
            <w:r>
              <w:rPr>
                <w:rFonts w:hint="eastAsia" w:ascii="宋体" w:hAnsi="宋体"/>
                <w:szCs w:val="21"/>
              </w:rPr>
              <w:t>符合要求</w:t>
            </w:r>
          </w:p>
        </w:tc>
        <w:tc>
          <w:tcPr>
            <w:tcW w:w="1040" w:type="pct"/>
            <w:noWrap w:val="0"/>
            <w:vAlign w:val="center"/>
          </w:tcPr>
          <w:p>
            <w:pPr>
              <w:widowControl/>
              <w:spacing w:line="360" w:lineRule="exact"/>
              <w:rPr>
                <w:rFonts w:hint="eastAsia" w:ascii="宋体" w:hAnsi="宋体"/>
                <w:szCs w:val="21"/>
              </w:rPr>
            </w:pPr>
            <w:r>
              <w:rPr>
                <w:rFonts w:hint="eastAsia" w:ascii="宋体" w:hAnsi="宋体" w:cs="宋体"/>
                <w:color w:val="auto"/>
                <w:szCs w:val="21"/>
                <w:lang w:val="zh-CN"/>
              </w:rPr>
              <w:t>未处于上述地区</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jc w:val="center"/>
        </w:trPr>
        <w:tc>
          <w:tcPr>
            <w:tcW w:w="308" w:type="pct"/>
            <w:noWrap w:val="0"/>
            <w:vAlign w:val="center"/>
          </w:tcPr>
          <w:p>
            <w:pPr>
              <w:spacing w:line="360" w:lineRule="exact"/>
              <w:jc w:val="center"/>
              <w:rPr>
                <w:rFonts w:hint="eastAsia" w:ascii="宋体" w:hAnsi="宋体" w:eastAsia="宋体"/>
                <w:szCs w:val="21"/>
                <w:lang w:eastAsia="zh-CN"/>
              </w:rPr>
            </w:pPr>
            <w:r>
              <w:rPr>
                <w:rFonts w:hint="eastAsia" w:ascii="宋体" w:hAnsi="宋体"/>
                <w:szCs w:val="21"/>
                <w:lang w:val="en-US" w:eastAsia="zh-CN"/>
              </w:rPr>
              <w:t>5</w:t>
            </w:r>
          </w:p>
        </w:tc>
        <w:tc>
          <w:tcPr>
            <w:tcW w:w="2191" w:type="pct"/>
            <w:noWrap w:val="0"/>
            <w:vAlign w:val="center"/>
          </w:tcPr>
          <w:p>
            <w:pPr>
              <w:spacing w:line="360" w:lineRule="exact"/>
              <w:rPr>
                <w:rFonts w:hint="eastAsia" w:ascii="宋体" w:hAnsi="宋体"/>
                <w:szCs w:val="21"/>
              </w:rPr>
            </w:pPr>
            <w:r>
              <w:rPr>
                <w:rFonts w:hint="eastAsia" w:ascii="宋体" w:hAnsi="宋体"/>
                <w:szCs w:val="21"/>
              </w:rPr>
              <w:t>工业企业选址应依据我国现行的卫生、安全生产和环境保护等法律法规、标准和拟建工业企业建设项目生产过程的卫生特征及其对环境的要求、职业性有害因素的危害状况，结合建设地点现状与当地政府的整体规划，以及水文、地质、气象等因素，进行综合分析而确定。</w:t>
            </w:r>
          </w:p>
        </w:tc>
        <w:tc>
          <w:tcPr>
            <w:tcW w:w="1020" w:type="pct"/>
            <w:noWrap w:val="0"/>
            <w:vAlign w:val="center"/>
          </w:tcPr>
          <w:p>
            <w:pPr>
              <w:spacing w:line="360" w:lineRule="exact"/>
              <w:jc w:val="center"/>
              <w:rPr>
                <w:rFonts w:hint="eastAsia" w:ascii="宋体" w:hAnsi="宋体"/>
                <w:szCs w:val="21"/>
              </w:rPr>
            </w:pPr>
            <w:r>
              <w:rPr>
                <w:rFonts w:hint="eastAsia" w:ascii="宋体" w:hAnsi="宋体"/>
                <w:szCs w:val="21"/>
                <w:lang w:eastAsia="zh-CN"/>
              </w:rPr>
              <w:t>《工业企业设计卫生标准》</w:t>
            </w:r>
            <w:r>
              <w:rPr>
                <w:rFonts w:hint="eastAsia" w:ascii="宋体" w:hAnsi="宋体"/>
                <w:szCs w:val="21"/>
              </w:rPr>
              <w:t>GBZ1-2010</w:t>
            </w:r>
          </w:p>
          <w:p>
            <w:pPr>
              <w:spacing w:line="360" w:lineRule="exact"/>
              <w:jc w:val="center"/>
              <w:rPr>
                <w:rFonts w:hint="eastAsia" w:ascii="宋体" w:hAnsi="宋体"/>
                <w:szCs w:val="21"/>
              </w:rPr>
            </w:pPr>
            <w:r>
              <w:rPr>
                <w:rFonts w:hint="eastAsia" w:ascii="宋体" w:hAnsi="宋体"/>
                <w:szCs w:val="21"/>
              </w:rPr>
              <w:t>5.1.1</w:t>
            </w:r>
          </w:p>
        </w:tc>
        <w:tc>
          <w:tcPr>
            <w:tcW w:w="439" w:type="pct"/>
            <w:noWrap w:val="0"/>
            <w:vAlign w:val="center"/>
          </w:tcPr>
          <w:p>
            <w:pPr>
              <w:spacing w:line="360" w:lineRule="exact"/>
              <w:jc w:val="center"/>
              <w:rPr>
                <w:rFonts w:hint="eastAsia" w:ascii="宋体" w:hAnsi="宋体"/>
                <w:szCs w:val="21"/>
              </w:rPr>
            </w:pPr>
            <w:r>
              <w:rPr>
                <w:rFonts w:hint="eastAsia" w:ascii="宋体" w:hAnsi="宋体"/>
                <w:szCs w:val="21"/>
              </w:rPr>
              <w:t>符合要求</w:t>
            </w:r>
          </w:p>
        </w:tc>
        <w:tc>
          <w:tcPr>
            <w:tcW w:w="1040" w:type="pct"/>
            <w:noWrap w:val="0"/>
            <w:vAlign w:val="center"/>
          </w:tcPr>
          <w:p>
            <w:pPr>
              <w:spacing w:line="360" w:lineRule="exact"/>
              <w:rPr>
                <w:rFonts w:hint="eastAsia" w:ascii="宋体" w:hAnsi="宋体"/>
                <w:szCs w:val="21"/>
              </w:rPr>
            </w:pPr>
            <w:r>
              <w:rPr>
                <w:rFonts w:hint="eastAsia" w:ascii="宋体" w:hAnsi="宋体"/>
                <w:szCs w:val="21"/>
              </w:rPr>
              <w:t>工业企业选址经综合分析后确定。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jc w:val="center"/>
        </w:trPr>
        <w:tc>
          <w:tcPr>
            <w:tcW w:w="308" w:type="pct"/>
            <w:noWrap w:val="0"/>
            <w:vAlign w:val="center"/>
          </w:tcPr>
          <w:p>
            <w:pPr>
              <w:spacing w:line="360" w:lineRule="exact"/>
              <w:jc w:val="center"/>
              <w:rPr>
                <w:rFonts w:hint="default" w:ascii="宋体" w:hAnsi="宋体"/>
                <w:szCs w:val="21"/>
                <w:lang w:val="en-US" w:eastAsia="zh-CN"/>
              </w:rPr>
            </w:pPr>
            <w:r>
              <w:rPr>
                <w:rFonts w:hint="eastAsia" w:ascii="宋体" w:hAnsi="宋体"/>
                <w:szCs w:val="21"/>
                <w:lang w:val="en-US" w:eastAsia="zh-CN"/>
              </w:rPr>
              <w:t>6</w:t>
            </w:r>
          </w:p>
        </w:tc>
        <w:tc>
          <w:tcPr>
            <w:tcW w:w="2191" w:type="pct"/>
            <w:noWrap w:val="0"/>
            <w:vAlign w:val="center"/>
          </w:tcPr>
          <w:p>
            <w:pPr>
              <w:pStyle w:val="14"/>
              <w:keepNext w:val="0"/>
              <w:keepLines w:val="0"/>
              <w:pageBreakBefore w:val="0"/>
              <w:kinsoku/>
              <w:wordWrap/>
              <w:overflowPunct/>
              <w:topLinePunct w:val="0"/>
              <w:bidi w:val="0"/>
              <w:snapToGrid/>
              <w:spacing w:after="0" w:line="240" w:lineRule="auto"/>
              <w:ind w:left="0" w:leftChars="0" w:firstLine="0" w:firstLineChars="0"/>
              <w:jc w:val="left"/>
              <w:textAlignment w:val="auto"/>
              <w:rPr>
                <w:rFonts w:hint="eastAsia" w:ascii="宋体" w:hAnsi="宋体" w:eastAsia="宋体" w:cs="宋体"/>
                <w:b w:val="0"/>
                <w:bCs w:val="0"/>
                <w:color w:val="auto"/>
                <w:kern w:val="2"/>
                <w:sz w:val="21"/>
                <w:szCs w:val="21"/>
                <w:lang w:val="en-US" w:eastAsia="zh-CN" w:bidi="ar-SA"/>
              </w:rPr>
            </w:pPr>
            <w:r>
              <w:rPr>
                <w:rFonts w:ascii="宋体" w:hAnsi="宋体" w:cs="宋体"/>
                <w:b w:val="0"/>
                <w:bCs w:val="0"/>
                <w:color w:val="auto"/>
                <w:szCs w:val="21"/>
              </w:rPr>
              <w:t>总平面布置应合理地组织货流和人流，并应符合下列规定：</w:t>
            </w:r>
            <w:r>
              <w:rPr>
                <w:rFonts w:ascii="宋体" w:hAnsi="宋体" w:cs="宋体"/>
                <w:b w:val="0"/>
                <w:bCs w:val="0"/>
                <w:color w:val="auto"/>
                <w:szCs w:val="21"/>
              </w:rPr>
              <w:br w:type="textWrapping"/>
            </w:r>
            <w:r>
              <w:rPr>
                <w:rFonts w:ascii="宋体" w:hAnsi="宋体" w:cs="宋体"/>
                <w:b w:val="0"/>
                <w:bCs w:val="0"/>
                <w:color w:val="auto"/>
                <w:szCs w:val="21"/>
              </w:rPr>
              <w:t>1 运输线路的布置应保证物流顺畅、径路短捷、不折返。</w:t>
            </w:r>
            <w:r>
              <w:rPr>
                <w:rFonts w:ascii="宋体" w:hAnsi="宋体" w:cs="宋体"/>
                <w:b w:val="0"/>
                <w:bCs w:val="0"/>
                <w:color w:val="auto"/>
                <w:szCs w:val="21"/>
              </w:rPr>
              <w:br w:type="textWrapping"/>
            </w:r>
            <w:r>
              <w:rPr>
                <w:rFonts w:ascii="宋体" w:hAnsi="宋体" w:cs="宋体"/>
                <w:b w:val="0"/>
                <w:bCs w:val="0"/>
                <w:color w:val="auto"/>
                <w:szCs w:val="21"/>
              </w:rPr>
              <w:t>2 应避免运输繁忙的铁路与道路平面交叉。</w:t>
            </w:r>
            <w:r>
              <w:rPr>
                <w:rFonts w:ascii="宋体" w:hAnsi="宋体" w:cs="宋体"/>
                <w:b w:val="0"/>
                <w:bCs w:val="0"/>
                <w:color w:val="auto"/>
                <w:szCs w:val="21"/>
              </w:rPr>
              <w:br w:type="textWrapping"/>
            </w:r>
            <w:r>
              <w:rPr>
                <w:rFonts w:ascii="宋体" w:hAnsi="宋体" w:cs="宋体"/>
                <w:b w:val="0"/>
                <w:bCs w:val="0"/>
                <w:color w:val="auto"/>
                <w:szCs w:val="21"/>
              </w:rPr>
              <w:t>3 应使人、货分流，应避免运输繁忙的货流与人流交叉。</w:t>
            </w:r>
            <w:r>
              <w:rPr>
                <w:rFonts w:ascii="宋体" w:hAnsi="宋体" w:cs="宋体"/>
                <w:b w:val="0"/>
                <w:bCs w:val="0"/>
                <w:color w:val="auto"/>
                <w:szCs w:val="21"/>
              </w:rPr>
              <w:br w:type="textWrapping"/>
            </w:r>
            <w:r>
              <w:rPr>
                <w:rFonts w:ascii="宋体" w:hAnsi="宋体" w:cs="宋体"/>
                <w:b w:val="0"/>
                <w:bCs w:val="0"/>
                <w:color w:val="auto"/>
                <w:szCs w:val="21"/>
              </w:rPr>
              <w:t>4 应避免进出厂的主要货流与企业外部交通干线的平面交叉。</w:t>
            </w:r>
          </w:p>
        </w:tc>
        <w:tc>
          <w:tcPr>
            <w:tcW w:w="1020" w:type="pct"/>
            <w:noWrap w:val="0"/>
            <w:vAlign w:val="center"/>
          </w:tcPr>
          <w:p>
            <w:pPr>
              <w:pStyle w:val="14"/>
              <w:keepNext w:val="0"/>
              <w:keepLines w:val="0"/>
              <w:pageBreakBefore w:val="0"/>
              <w:kinsoku/>
              <w:wordWrap/>
              <w:overflowPunct/>
              <w:topLinePunct w:val="0"/>
              <w:bidi w:val="0"/>
              <w:snapToGrid/>
              <w:spacing w:after="0" w:line="240" w:lineRule="auto"/>
              <w:ind w:left="0" w:leftChars="0" w:firstLine="0" w:firstLineChars="0"/>
              <w:jc w:val="center"/>
              <w:textAlignment w:val="auto"/>
              <w:rPr>
                <w:rFonts w:hint="eastAsia" w:ascii="宋体" w:hAnsi="宋体" w:cs="宋体"/>
                <w:b w:val="0"/>
                <w:bCs w:val="0"/>
                <w:color w:val="auto"/>
                <w:szCs w:val="21"/>
              </w:rPr>
            </w:pPr>
            <w:r>
              <w:rPr>
                <w:rFonts w:hint="eastAsia" w:ascii="宋体" w:hAnsi="宋体" w:cs="宋体"/>
                <w:b w:val="0"/>
                <w:bCs w:val="0"/>
                <w:color w:val="auto"/>
                <w:szCs w:val="21"/>
              </w:rPr>
              <w:t>《工业企业总平面设计规范》GB50187-2012</w:t>
            </w:r>
          </w:p>
          <w:p>
            <w:pPr>
              <w:keepNext w:val="0"/>
              <w:keepLines w:val="0"/>
              <w:pageBreakBefore w:val="0"/>
              <w:kinsoku/>
              <w:wordWrap/>
              <w:overflowPunct/>
              <w:topLinePunct w:val="0"/>
              <w:autoSpaceDE w:val="0"/>
              <w:autoSpaceDN w:val="0"/>
              <w:bidi w:val="0"/>
              <w:adjustRightInd w:val="0"/>
              <w:snapToGrid/>
              <w:spacing w:line="240" w:lineRule="auto"/>
              <w:ind w:left="0" w:leftChars="0"/>
              <w:jc w:val="center"/>
              <w:textAlignment w:val="auto"/>
              <w:rPr>
                <w:rFonts w:hint="eastAsia" w:ascii="宋体" w:hAnsi="宋体" w:eastAsia="宋体" w:cs="宋体"/>
                <w:color w:val="auto"/>
                <w:kern w:val="24"/>
                <w:sz w:val="21"/>
                <w:szCs w:val="21"/>
                <w:lang w:val="zh-CN" w:eastAsia="zh-CN" w:bidi="ar-SA"/>
              </w:rPr>
            </w:pPr>
            <w:r>
              <w:rPr>
                <w:rFonts w:ascii="宋体" w:hAnsi="宋体" w:cs="宋体"/>
                <w:color w:val="auto"/>
                <w:szCs w:val="21"/>
              </w:rPr>
              <w:t>5．1．8</w:t>
            </w:r>
          </w:p>
        </w:tc>
        <w:tc>
          <w:tcPr>
            <w:tcW w:w="439" w:type="pct"/>
            <w:noWrap w:val="0"/>
            <w:vAlign w:val="center"/>
          </w:tcPr>
          <w:p>
            <w:pPr>
              <w:spacing w:line="360" w:lineRule="exact"/>
              <w:jc w:val="center"/>
              <w:rPr>
                <w:rFonts w:hint="eastAsia" w:ascii="宋体" w:hAnsi="宋体"/>
                <w:szCs w:val="21"/>
              </w:rPr>
            </w:pPr>
            <w:r>
              <w:rPr>
                <w:rFonts w:hint="eastAsia" w:ascii="宋体" w:hAnsi="宋体"/>
                <w:szCs w:val="21"/>
              </w:rPr>
              <w:t>符合要求</w:t>
            </w:r>
          </w:p>
        </w:tc>
        <w:tc>
          <w:tcPr>
            <w:tcW w:w="1040" w:type="pct"/>
            <w:noWrap w:val="0"/>
            <w:vAlign w:val="center"/>
          </w:tcPr>
          <w:p>
            <w:pPr>
              <w:spacing w:line="360" w:lineRule="exact"/>
              <w:rPr>
                <w:rFonts w:hint="eastAsia" w:ascii="宋体" w:hAnsi="宋体"/>
                <w:szCs w:val="21"/>
              </w:rPr>
            </w:pPr>
            <w:r>
              <w:rPr>
                <w:rFonts w:ascii="宋体" w:hAnsi="宋体" w:cs="宋体"/>
                <w:color w:val="auto"/>
                <w:szCs w:val="21"/>
              </w:rPr>
              <w:t>物流顺畅、径路短捷、不折返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jc w:val="center"/>
        </w:trPr>
        <w:tc>
          <w:tcPr>
            <w:tcW w:w="308" w:type="pct"/>
            <w:noWrap w:val="0"/>
            <w:vAlign w:val="center"/>
          </w:tcPr>
          <w:p>
            <w:pPr>
              <w:spacing w:line="360" w:lineRule="exact"/>
              <w:jc w:val="center"/>
              <w:rPr>
                <w:rFonts w:hint="default" w:ascii="宋体" w:hAnsi="宋体"/>
                <w:szCs w:val="21"/>
                <w:lang w:val="en-US" w:eastAsia="zh-CN"/>
              </w:rPr>
            </w:pPr>
            <w:r>
              <w:rPr>
                <w:rFonts w:hint="eastAsia" w:ascii="宋体" w:hAnsi="宋体"/>
                <w:szCs w:val="21"/>
                <w:lang w:val="en-US" w:eastAsia="zh-CN"/>
              </w:rPr>
              <w:t>7</w:t>
            </w:r>
          </w:p>
        </w:tc>
        <w:tc>
          <w:tcPr>
            <w:tcW w:w="2191" w:type="pct"/>
            <w:noWrap w:val="0"/>
            <w:vAlign w:val="center"/>
          </w:tcPr>
          <w:p>
            <w:pPr>
              <w:keepNext w:val="0"/>
              <w:keepLines w:val="0"/>
              <w:pageBreakBefore w:val="0"/>
              <w:widowControl/>
              <w:kinsoku/>
              <w:wordWrap/>
              <w:overflowPunct/>
              <w:topLinePunct w:val="0"/>
              <w:bidi w:val="0"/>
              <w:snapToGrid/>
              <w:spacing w:line="240" w:lineRule="auto"/>
              <w:ind w:left="0" w:leftChars="0"/>
              <w:jc w:val="left"/>
              <w:textAlignment w:val="auto"/>
              <w:rPr>
                <w:rFonts w:ascii="宋体" w:hAnsi="宋体" w:cs="宋体"/>
                <w:color w:val="auto"/>
                <w:szCs w:val="21"/>
              </w:rPr>
            </w:pPr>
            <w:r>
              <w:rPr>
                <w:rFonts w:ascii="宋体" w:hAnsi="宋体" w:cs="宋体"/>
                <w:color w:val="auto"/>
                <w:szCs w:val="21"/>
              </w:rPr>
              <w:t xml:space="preserve">厂区出入口的位置和数量，应根据企业的生产规模、总体规划、厂区用地面积及总平面布置等因素综合确定，并应符合下列要求： </w:t>
            </w:r>
          </w:p>
          <w:p>
            <w:pPr>
              <w:keepNext w:val="0"/>
              <w:keepLines w:val="0"/>
              <w:pageBreakBefore w:val="0"/>
              <w:widowControl/>
              <w:kinsoku/>
              <w:wordWrap/>
              <w:overflowPunct/>
              <w:topLinePunct w:val="0"/>
              <w:bidi w:val="0"/>
              <w:snapToGrid/>
              <w:spacing w:line="240" w:lineRule="auto"/>
              <w:ind w:left="0" w:leftChars="0"/>
              <w:jc w:val="left"/>
              <w:textAlignment w:val="auto"/>
              <w:rPr>
                <w:rFonts w:ascii="宋体" w:hAnsi="宋体" w:cs="宋体"/>
                <w:color w:val="auto"/>
                <w:szCs w:val="21"/>
              </w:rPr>
            </w:pPr>
            <w:r>
              <w:rPr>
                <w:rFonts w:ascii="宋体" w:hAnsi="宋体" w:cs="宋体"/>
                <w:color w:val="auto"/>
                <w:szCs w:val="21"/>
              </w:rPr>
              <w:t>1 出入口的数量不宜少于 2 个；</w:t>
            </w:r>
          </w:p>
          <w:p>
            <w:pPr>
              <w:keepNext w:val="0"/>
              <w:keepLines w:val="0"/>
              <w:pageBreakBefore w:val="0"/>
              <w:widowControl/>
              <w:kinsoku/>
              <w:wordWrap/>
              <w:overflowPunct/>
              <w:topLinePunct w:val="0"/>
              <w:bidi w:val="0"/>
              <w:snapToGrid/>
              <w:spacing w:line="240" w:lineRule="auto"/>
              <w:ind w:left="0" w:leftChars="0"/>
              <w:jc w:val="left"/>
              <w:textAlignment w:val="auto"/>
              <w:rPr>
                <w:rFonts w:hint="eastAsia" w:ascii="宋体" w:hAnsi="宋体" w:eastAsia="宋体" w:cs="宋体"/>
                <w:color w:val="auto"/>
                <w:kern w:val="2"/>
                <w:sz w:val="21"/>
                <w:szCs w:val="21"/>
                <w:lang w:val="en-US" w:eastAsia="zh-CN" w:bidi="ar-SA"/>
              </w:rPr>
            </w:pPr>
            <w:r>
              <w:rPr>
                <w:rFonts w:ascii="宋体" w:hAnsi="宋体" w:cs="宋体"/>
                <w:color w:val="auto"/>
                <w:szCs w:val="21"/>
              </w:rPr>
              <w:t>2 主要人流出入口宜与主要货流出入口分开设置，并应位于厂区主干道通往居住区或城镇的一侧；主要货流出入口应位于主要货流方向，应靠近运输繁忙的仓库、堆场，并应与外部运输线路连接方便；</w:t>
            </w:r>
          </w:p>
        </w:tc>
        <w:tc>
          <w:tcPr>
            <w:tcW w:w="1020" w:type="pct"/>
            <w:noWrap w:val="0"/>
            <w:vAlign w:val="center"/>
          </w:tcPr>
          <w:p>
            <w:pPr>
              <w:pStyle w:val="14"/>
              <w:keepNext w:val="0"/>
              <w:keepLines w:val="0"/>
              <w:pageBreakBefore w:val="0"/>
              <w:kinsoku/>
              <w:wordWrap/>
              <w:overflowPunct/>
              <w:topLinePunct w:val="0"/>
              <w:bidi w:val="0"/>
              <w:snapToGrid/>
              <w:spacing w:after="0" w:line="240" w:lineRule="auto"/>
              <w:ind w:left="0" w:leftChars="0" w:firstLine="0" w:firstLineChars="0"/>
              <w:jc w:val="center"/>
              <w:textAlignment w:val="auto"/>
              <w:rPr>
                <w:rFonts w:hint="eastAsia" w:ascii="宋体" w:hAnsi="宋体" w:cs="宋体"/>
                <w:b w:val="0"/>
                <w:bCs w:val="0"/>
                <w:color w:val="auto"/>
                <w:szCs w:val="21"/>
              </w:rPr>
            </w:pPr>
            <w:r>
              <w:rPr>
                <w:rFonts w:hint="eastAsia" w:ascii="宋体" w:hAnsi="宋体" w:cs="宋体"/>
                <w:b w:val="0"/>
                <w:bCs w:val="0"/>
                <w:color w:val="auto"/>
                <w:szCs w:val="21"/>
              </w:rPr>
              <w:t>《工业企业总平面设计规范》GB50187-2012</w:t>
            </w:r>
          </w:p>
          <w:p>
            <w:pPr>
              <w:keepNext w:val="0"/>
              <w:keepLines w:val="0"/>
              <w:pageBreakBefore w:val="0"/>
              <w:kinsoku/>
              <w:wordWrap/>
              <w:overflowPunct/>
              <w:topLinePunct w:val="0"/>
              <w:bidi w:val="0"/>
              <w:snapToGrid/>
              <w:spacing w:line="240" w:lineRule="auto"/>
              <w:ind w:left="0" w:leftChars="0"/>
              <w:jc w:val="center"/>
              <w:textAlignment w:val="auto"/>
              <w:rPr>
                <w:rFonts w:hint="eastAsia" w:ascii="宋体" w:hAnsi="宋体" w:eastAsia="宋体" w:cs="宋体"/>
                <w:color w:val="auto"/>
                <w:kern w:val="2"/>
                <w:sz w:val="21"/>
                <w:szCs w:val="21"/>
                <w:lang w:val="zh-CN" w:eastAsia="zh-CN" w:bidi="ar-SA"/>
              </w:rPr>
            </w:pPr>
            <w:r>
              <w:rPr>
                <w:rFonts w:ascii="宋体" w:hAnsi="宋体" w:cs="宋体"/>
                <w:color w:val="auto"/>
                <w:szCs w:val="21"/>
              </w:rPr>
              <w:t>5</w:t>
            </w:r>
            <w:r>
              <w:rPr>
                <w:rFonts w:hint="eastAsia" w:ascii="宋体" w:hAnsi="宋体" w:cs="宋体"/>
                <w:color w:val="auto"/>
                <w:szCs w:val="21"/>
              </w:rPr>
              <w:t>.7.4</w:t>
            </w:r>
          </w:p>
        </w:tc>
        <w:tc>
          <w:tcPr>
            <w:tcW w:w="439" w:type="pct"/>
            <w:noWrap w:val="0"/>
            <w:vAlign w:val="center"/>
          </w:tcPr>
          <w:p>
            <w:pPr>
              <w:spacing w:line="360" w:lineRule="exact"/>
              <w:jc w:val="center"/>
              <w:rPr>
                <w:rFonts w:hint="eastAsia" w:ascii="宋体" w:hAnsi="宋体"/>
                <w:szCs w:val="21"/>
              </w:rPr>
            </w:pPr>
            <w:r>
              <w:rPr>
                <w:rFonts w:hint="eastAsia" w:ascii="宋体" w:hAnsi="宋体"/>
                <w:szCs w:val="21"/>
              </w:rPr>
              <w:t>符合要求</w:t>
            </w:r>
          </w:p>
        </w:tc>
        <w:tc>
          <w:tcPr>
            <w:tcW w:w="1040" w:type="pct"/>
            <w:noWrap w:val="0"/>
            <w:vAlign w:val="center"/>
          </w:tcPr>
          <w:p>
            <w:pPr>
              <w:spacing w:line="360" w:lineRule="exact"/>
              <w:rPr>
                <w:rFonts w:hint="eastAsia" w:ascii="宋体" w:hAnsi="宋体"/>
                <w:szCs w:val="21"/>
              </w:rPr>
            </w:pPr>
            <w:r>
              <w:rPr>
                <w:rFonts w:hint="eastAsia" w:ascii="宋体" w:hAnsi="宋体" w:cs="宋体"/>
                <w:color w:val="auto"/>
                <w:szCs w:val="21"/>
                <w:lang w:eastAsia="zh-CN"/>
              </w:rPr>
              <w:t>两</w:t>
            </w:r>
            <w:r>
              <w:rPr>
                <w:rFonts w:hint="eastAsia" w:ascii="宋体" w:hAnsi="宋体" w:cs="宋体"/>
                <w:color w:val="auto"/>
                <w:szCs w:val="21"/>
              </w:rPr>
              <w:t>个出入口，人货分流。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4" w:hRule="atLeast"/>
          <w:jc w:val="center"/>
        </w:trPr>
        <w:tc>
          <w:tcPr>
            <w:tcW w:w="308" w:type="pct"/>
            <w:noWrap w:val="0"/>
            <w:vAlign w:val="center"/>
          </w:tcPr>
          <w:p>
            <w:pPr>
              <w:spacing w:line="360" w:lineRule="exact"/>
              <w:jc w:val="center"/>
              <w:rPr>
                <w:rFonts w:hint="default" w:ascii="宋体" w:hAnsi="宋体" w:eastAsia="宋体"/>
                <w:szCs w:val="21"/>
                <w:lang w:val="en-US" w:eastAsia="zh-CN"/>
              </w:rPr>
            </w:pPr>
            <w:r>
              <w:rPr>
                <w:rFonts w:hint="eastAsia" w:ascii="宋体" w:hAnsi="宋体"/>
                <w:szCs w:val="21"/>
                <w:lang w:val="en-US" w:eastAsia="zh-CN"/>
              </w:rPr>
              <w:t>8</w:t>
            </w:r>
          </w:p>
        </w:tc>
        <w:tc>
          <w:tcPr>
            <w:tcW w:w="2191" w:type="pct"/>
            <w:noWrap w:val="0"/>
            <w:vAlign w:val="center"/>
          </w:tcPr>
          <w:p>
            <w:pPr>
              <w:pStyle w:val="21"/>
              <w:keepNext w:val="0"/>
              <w:keepLines w:val="0"/>
              <w:pageBreakBefore w:val="0"/>
              <w:widowControl/>
              <w:kinsoku/>
              <w:wordWrap/>
              <w:overflowPunct/>
              <w:topLinePunct w:val="0"/>
              <w:autoSpaceDE/>
              <w:autoSpaceDN/>
              <w:bidi w:val="0"/>
              <w:adjustRightInd/>
              <w:snapToGrid/>
              <w:spacing w:line="240" w:lineRule="auto"/>
              <w:ind w:left="0" w:leftChars="0" w:right="0" w:rightChars="0"/>
              <w:textAlignment w:val="auto"/>
              <w:rPr>
                <w:rFonts w:hint="eastAsia" w:ascii="宋体" w:hAnsi="宋体" w:eastAsia="宋体" w:cs="宋体"/>
                <w:color w:val="auto"/>
                <w:kern w:val="0"/>
                <w:sz w:val="21"/>
                <w:szCs w:val="21"/>
                <w:lang w:val="en-US" w:eastAsia="zh-CN" w:bidi="ar"/>
              </w:rPr>
            </w:pPr>
            <w:r>
              <w:rPr>
                <w:rFonts w:ascii="宋体" w:hAnsi="宋体" w:eastAsia="宋体" w:cs="宋体"/>
                <w:color w:val="auto"/>
                <w:kern w:val="2"/>
                <w:sz w:val="21"/>
                <w:szCs w:val="21"/>
                <w:lang w:val="en-US" w:eastAsia="zh-CN" w:bidi="ar-SA"/>
              </w:rPr>
              <w:t>变、配电站不应设置在甲、乙类厂房内或贴邻，且不应设置在爆炸性气体、粉尘环境的危险区域内。供甲、乙类厂房专用的10kV及以下的变、配电站，当采用无门、窗、洞口的防火墙分隔时，可一面贴邻，并应符合现行国家标准《爆炸危险环境电力装置设计规范》GB 50058等标准的规定。</w:t>
            </w:r>
          </w:p>
        </w:tc>
        <w:tc>
          <w:tcPr>
            <w:tcW w:w="1020" w:type="pct"/>
            <w:noWrap w:val="0"/>
            <w:vAlign w:val="center"/>
          </w:tcPr>
          <w:p>
            <w:pPr>
              <w:spacing w:line="360" w:lineRule="exact"/>
              <w:jc w:val="center"/>
              <w:rPr>
                <w:rFonts w:hint="eastAsia" w:ascii="宋体" w:hAnsi="宋体" w:cs="宋体"/>
                <w:color w:val="auto"/>
                <w:szCs w:val="21"/>
              </w:rPr>
            </w:pPr>
            <w:r>
              <w:rPr>
                <w:rFonts w:hint="eastAsia" w:ascii="宋体" w:hAnsi="宋体" w:cs="宋体"/>
                <w:color w:val="auto"/>
                <w:szCs w:val="21"/>
              </w:rPr>
              <w:t>《建筑设计</w:t>
            </w:r>
          </w:p>
          <w:p>
            <w:pPr>
              <w:spacing w:line="360" w:lineRule="exact"/>
              <w:jc w:val="center"/>
              <w:rPr>
                <w:rFonts w:hint="eastAsia" w:ascii="宋体" w:hAnsi="宋体" w:cs="宋体"/>
                <w:color w:val="auto"/>
                <w:szCs w:val="21"/>
              </w:rPr>
            </w:pPr>
            <w:r>
              <w:rPr>
                <w:rFonts w:hint="eastAsia" w:ascii="宋体" w:hAnsi="宋体" w:cs="宋体"/>
                <w:color w:val="auto"/>
                <w:szCs w:val="21"/>
              </w:rPr>
              <w:t>防火规范》</w:t>
            </w:r>
          </w:p>
          <w:p>
            <w:pPr>
              <w:spacing w:line="360" w:lineRule="exact"/>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rPr>
              <w:t>GB50016-2014 【2018版】</w:t>
            </w:r>
            <w:r>
              <w:rPr>
                <w:rFonts w:ascii="宋体" w:hAnsi="宋体" w:cs="宋体"/>
                <w:color w:val="auto"/>
                <w:szCs w:val="21"/>
              </w:rPr>
              <w:t>3．3．8</w:t>
            </w:r>
          </w:p>
        </w:tc>
        <w:tc>
          <w:tcPr>
            <w:tcW w:w="439" w:type="pct"/>
            <w:noWrap w:val="0"/>
            <w:vAlign w:val="center"/>
          </w:tcPr>
          <w:p>
            <w:pPr>
              <w:pStyle w:val="73"/>
              <w:spacing w:line="360" w:lineRule="exact"/>
              <w:jc w:val="center"/>
              <w:rPr>
                <w:rFonts w:hint="eastAsia" w:ascii="宋体" w:hAnsi="宋体" w:eastAsia="宋体" w:cs="宋体"/>
                <w:color w:val="auto"/>
                <w:kern w:val="24"/>
                <w:sz w:val="21"/>
                <w:szCs w:val="21"/>
                <w:lang w:val="en-US" w:eastAsia="zh-CN" w:bidi="ar-SA"/>
              </w:rPr>
            </w:pPr>
            <w:r>
              <w:rPr>
                <w:rFonts w:hint="eastAsia" w:ascii="宋体" w:hAnsi="宋体" w:cs="宋体"/>
                <w:color w:val="auto"/>
                <w:szCs w:val="21"/>
              </w:rPr>
              <w:t>符合</w:t>
            </w:r>
            <w:r>
              <w:rPr>
                <w:rFonts w:hint="eastAsia" w:ascii="宋体" w:hAnsi="宋体"/>
                <w:szCs w:val="21"/>
              </w:rPr>
              <w:t>要求</w:t>
            </w:r>
          </w:p>
        </w:tc>
        <w:tc>
          <w:tcPr>
            <w:tcW w:w="1040" w:type="pct"/>
            <w:noWrap w:val="0"/>
            <w:vAlign w:val="center"/>
          </w:tcPr>
          <w:p>
            <w:pPr>
              <w:pStyle w:val="73"/>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kern w:val="24"/>
                <w:szCs w:val="21"/>
                <w:lang w:val="zh-CN"/>
              </w:rPr>
              <w:t>总配电与综合库</w:t>
            </w:r>
            <w:r>
              <w:rPr>
                <w:rFonts w:hint="eastAsia" w:ascii="宋体" w:hAnsi="宋体" w:cs="宋体"/>
                <w:color w:val="auto"/>
                <w:kern w:val="24"/>
                <w:szCs w:val="21"/>
              </w:rPr>
              <w:t>1（丙类）贴临建设，未设置在爆炸危险区域内。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308" w:type="pct"/>
            <w:noWrap w:val="0"/>
            <w:vAlign w:val="center"/>
          </w:tcPr>
          <w:p>
            <w:pPr>
              <w:spacing w:line="360" w:lineRule="exact"/>
              <w:jc w:val="center"/>
              <w:rPr>
                <w:rFonts w:hint="default" w:ascii="宋体" w:hAnsi="宋体" w:eastAsia="宋体"/>
                <w:szCs w:val="21"/>
                <w:lang w:val="en-US" w:eastAsia="zh-CN"/>
              </w:rPr>
            </w:pPr>
            <w:r>
              <w:rPr>
                <w:rFonts w:hint="eastAsia" w:ascii="宋体" w:hAnsi="宋体"/>
                <w:szCs w:val="21"/>
                <w:lang w:val="en-US" w:eastAsia="zh-CN"/>
              </w:rPr>
              <w:t>9</w:t>
            </w:r>
          </w:p>
        </w:tc>
        <w:tc>
          <w:tcPr>
            <w:tcW w:w="2191" w:type="pct"/>
            <w:noWrap w:val="0"/>
            <w:vAlign w:val="center"/>
          </w:tcPr>
          <w:p>
            <w:pPr>
              <w:keepNext w:val="0"/>
              <w:keepLines w:val="0"/>
              <w:pageBreakBefore w:val="0"/>
              <w:widowControl/>
              <w:kinsoku/>
              <w:wordWrap/>
              <w:overflowPunct/>
              <w:topLinePunct w:val="0"/>
              <w:bidi w:val="0"/>
              <w:snapToGrid/>
              <w:spacing w:line="240" w:lineRule="auto"/>
              <w:ind w:left="0" w:leftChars="0"/>
              <w:jc w:val="left"/>
              <w:textAlignment w:val="auto"/>
              <w:rPr>
                <w:rFonts w:ascii="宋体" w:hAnsi="宋体" w:eastAsia="宋体" w:cs="宋体"/>
                <w:color w:val="auto"/>
                <w:kern w:val="2"/>
                <w:sz w:val="21"/>
                <w:szCs w:val="21"/>
                <w:lang w:val="en-US" w:eastAsia="zh-CN" w:bidi="ar-SA"/>
              </w:rPr>
            </w:pPr>
            <w:r>
              <w:rPr>
                <w:rFonts w:ascii="宋体" w:hAnsi="宋体" w:eastAsia="宋体" w:cs="宋体"/>
                <w:color w:val="auto"/>
                <w:kern w:val="2"/>
                <w:sz w:val="21"/>
                <w:szCs w:val="21"/>
                <w:lang w:val="en-US" w:eastAsia="zh-CN" w:bidi="ar-SA"/>
              </w:rPr>
              <w:t>除本规范另有规定外，厂房之间及与乙、丙、丁、戊类仓库、民用建筑等的防火间距不应小于表3．4．1的规定，与甲类仓库的防火间距应符合本规范第3．5．1条的规定。</w:t>
            </w:r>
          </w:p>
        </w:tc>
        <w:tc>
          <w:tcPr>
            <w:tcW w:w="1020" w:type="pct"/>
            <w:noWrap w:val="0"/>
            <w:vAlign w:val="center"/>
          </w:tcPr>
          <w:p>
            <w:pPr>
              <w:spacing w:line="360" w:lineRule="exact"/>
              <w:jc w:val="center"/>
              <w:rPr>
                <w:rFonts w:hint="eastAsia" w:ascii="宋体" w:hAnsi="宋体" w:cs="宋体"/>
                <w:color w:val="auto"/>
                <w:szCs w:val="21"/>
              </w:rPr>
            </w:pPr>
            <w:r>
              <w:rPr>
                <w:rFonts w:hint="eastAsia" w:ascii="宋体" w:hAnsi="宋体" w:cs="宋体"/>
                <w:color w:val="auto"/>
                <w:szCs w:val="21"/>
              </w:rPr>
              <w:t>《建筑设计</w:t>
            </w:r>
          </w:p>
          <w:p>
            <w:pPr>
              <w:spacing w:line="360" w:lineRule="exact"/>
              <w:jc w:val="center"/>
              <w:rPr>
                <w:rFonts w:hint="eastAsia" w:ascii="宋体" w:hAnsi="宋体" w:cs="宋体"/>
                <w:color w:val="auto"/>
                <w:szCs w:val="21"/>
              </w:rPr>
            </w:pPr>
            <w:r>
              <w:rPr>
                <w:rFonts w:hint="eastAsia" w:ascii="宋体" w:hAnsi="宋体" w:cs="宋体"/>
                <w:color w:val="auto"/>
                <w:szCs w:val="21"/>
              </w:rPr>
              <w:t>防火规范》</w:t>
            </w:r>
          </w:p>
          <w:p>
            <w:pPr>
              <w:spacing w:line="360" w:lineRule="exact"/>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rPr>
              <w:t>GB50016-2014 【2018版】</w:t>
            </w:r>
            <w:r>
              <w:rPr>
                <w:rFonts w:ascii="宋体" w:hAnsi="宋体" w:cs="宋体"/>
                <w:color w:val="auto"/>
                <w:szCs w:val="21"/>
              </w:rPr>
              <w:t>3．4．1</w:t>
            </w:r>
          </w:p>
        </w:tc>
        <w:tc>
          <w:tcPr>
            <w:tcW w:w="439" w:type="pct"/>
            <w:noWrap w:val="0"/>
            <w:vAlign w:val="center"/>
          </w:tcPr>
          <w:p>
            <w:pPr>
              <w:pStyle w:val="73"/>
              <w:spacing w:line="360" w:lineRule="exact"/>
              <w:jc w:val="center"/>
              <w:rPr>
                <w:rFonts w:hint="eastAsia" w:ascii="宋体" w:hAnsi="宋体" w:eastAsia="宋体" w:cs="宋体"/>
                <w:color w:val="auto"/>
                <w:kern w:val="24"/>
                <w:sz w:val="21"/>
                <w:szCs w:val="21"/>
                <w:lang w:val="en-US" w:eastAsia="zh-CN" w:bidi="ar-SA"/>
              </w:rPr>
            </w:pPr>
            <w:r>
              <w:rPr>
                <w:rFonts w:hint="eastAsia" w:ascii="宋体" w:hAnsi="宋体" w:cs="宋体"/>
                <w:color w:val="auto"/>
                <w:szCs w:val="21"/>
              </w:rPr>
              <w:t>符合</w:t>
            </w:r>
            <w:r>
              <w:rPr>
                <w:rFonts w:hint="eastAsia" w:ascii="宋体" w:hAnsi="宋体"/>
                <w:szCs w:val="21"/>
              </w:rPr>
              <w:t>要求</w:t>
            </w:r>
          </w:p>
        </w:tc>
        <w:tc>
          <w:tcPr>
            <w:tcW w:w="1040" w:type="pct"/>
            <w:noWrap w:val="0"/>
            <w:vAlign w:val="center"/>
          </w:tcPr>
          <w:p>
            <w:pPr>
              <w:pStyle w:val="73"/>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cs="宋体"/>
                <w:color w:val="auto"/>
                <w:kern w:val="24"/>
                <w:szCs w:val="21"/>
                <w:lang w:val="zh-CN"/>
              </w:rPr>
            </w:pPr>
            <w:r>
              <w:rPr>
                <w:rFonts w:hint="eastAsia" w:ascii="宋体" w:hAnsi="宋体" w:cs="宋体"/>
                <w:color w:val="auto"/>
                <w:szCs w:val="21"/>
                <w:lang w:eastAsia="zh-CN"/>
              </w:rPr>
              <w:t>丁</w:t>
            </w:r>
            <w:r>
              <w:rPr>
                <w:rFonts w:hint="eastAsia" w:ascii="宋体" w:hAnsi="宋体" w:cs="宋体"/>
                <w:color w:val="auto"/>
                <w:szCs w:val="21"/>
              </w:rPr>
              <w:t>类厂房与周边建构筑物的防火间距满足要求，详见2.4.2。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308" w:type="pct"/>
            <w:noWrap w:val="0"/>
            <w:vAlign w:val="center"/>
          </w:tcPr>
          <w:p>
            <w:pPr>
              <w:spacing w:line="36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2191" w:type="pct"/>
            <w:noWrap w:val="0"/>
            <w:vAlign w:val="center"/>
          </w:tcPr>
          <w:p>
            <w:pPr>
              <w:pStyle w:val="14"/>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left"/>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Times New Roman"/>
                <w:kern w:val="2"/>
                <w:sz w:val="21"/>
                <w:szCs w:val="21"/>
                <w:lang w:val="en-US" w:eastAsia="zh-CN" w:bidi="ar-SA"/>
              </w:rPr>
              <w:t>甲类仓库之间及与其他建筑、明火或散发火花地点、铁路、道路等的防火间距不应小于表3．5．1的规定。</w:t>
            </w:r>
          </w:p>
        </w:tc>
        <w:tc>
          <w:tcPr>
            <w:tcW w:w="1020" w:type="pct"/>
            <w:noWrap w:val="0"/>
            <w:vAlign w:val="center"/>
          </w:tcPr>
          <w:p>
            <w:pPr>
              <w:spacing w:line="360" w:lineRule="exact"/>
              <w:jc w:val="center"/>
              <w:rPr>
                <w:rFonts w:hint="eastAsia" w:ascii="宋体" w:hAnsi="宋体" w:cs="宋体"/>
                <w:color w:val="auto"/>
                <w:szCs w:val="21"/>
              </w:rPr>
            </w:pPr>
            <w:r>
              <w:rPr>
                <w:rFonts w:hint="eastAsia" w:ascii="宋体" w:hAnsi="宋体" w:cs="宋体"/>
                <w:color w:val="auto"/>
                <w:szCs w:val="21"/>
              </w:rPr>
              <w:t>《建筑设计</w:t>
            </w:r>
          </w:p>
          <w:p>
            <w:pPr>
              <w:spacing w:line="360" w:lineRule="exact"/>
              <w:jc w:val="center"/>
              <w:rPr>
                <w:rFonts w:hint="eastAsia" w:ascii="宋体" w:hAnsi="宋体" w:cs="宋体"/>
                <w:color w:val="auto"/>
                <w:szCs w:val="21"/>
              </w:rPr>
            </w:pPr>
            <w:r>
              <w:rPr>
                <w:rFonts w:hint="eastAsia" w:ascii="宋体" w:hAnsi="宋体" w:cs="宋体"/>
                <w:color w:val="auto"/>
                <w:szCs w:val="21"/>
              </w:rPr>
              <w:t>防火规范》</w:t>
            </w:r>
          </w:p>
          <w:p>
            <w:pPr>
              <w:spacing w:line="360" w:lineRule="exact"/>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rPr>
              <w:t>GB50016-2014 【2018版】</w:t>
            </w:r>
            <w:r>
              <w:rPr>
                <w:rFonts w:ascii="宋体" w:hAnsi="宋体" w:cs="宋体"/>
                <w:color w:val="auto"/>
                <w:szCs w:val="21"/>
              </w:rPr>
              <w:t>3．5．1</w:t>
            </w:r>
          </w:p>
        </w:tc>
        <w:tc>
          <w:tcPr>
            <w:tcW w:w="439" w:type="pct"/>
            <w:noWrap w:val="0"/>
            <w:vAlign w:val="center"/>
          </w:tcPr>
          <w:p>
            <w:pPr>
              <w:pStyle w:val="73"/>
              <w:spacing w:line="360" w:lineRule="exact"/>
              <w:jc w:val="center"/>
              <w:rPr>
                <w:rFonts w:hint="eastAsia" w:ascii="宋体" w:hAnsi="宋体" w:eastAsia="宋体" w:cs="宋体"/>
                <w:color w:val="auto"/>
                <w:kern w:val="24"/>
                <w:sz w:val="21"/>
                <w:szCs w:val="21"/>
                <w:lang w:val="en-US" w:eastAsia="zh-CN" w:bidi="ar-SA"/>
              </w:rPr>
            </w:pPr>
            <w:r>
              <w:rPr>
                <w:rFonts w:hint="eastAsia" w:ascii="宋体" w:hAnsi="宋体" w:cs="宋体"/>
                <w:color w:val="auto"/>
                <w:szCs w:val="21"/>
              </w:rPr>
              <w:t>符合</w:t>
            </w:r>
            <w:r>
              <w:rPr>
                <w:rFonts w:hint="eastAsia" w:ascii="宋体" w:hAnsi="宋体"/>
                <w:szCs w:val="21"/>
              </w:rPr>
              <w:t>要求</w:t>
            </w:r>
          </w:p>
        </w:tc>
        <w:tc>
          <w:tcPr>
            <w:tcW w:w="1040" w:type="pct"/>
            <w:noWrap w:val="0"/>
            <w:vAlign w:val="center"/>
          </w:tcPr>
          <w:p>
            <w:pPr>
              <w:pStyle w:val="73"/>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kern w:val="2"/>
                <w:sz w:val="21"/>
                <w:szCs w:val="21"/>
                <w:lang w:val="zh-CN" w:eastAsia="zh-CN" w:bidi="ar-SA"/>
              </w:rPr>
            </w:pPr>
            <w:r>
              <w:rPr>
                <w:rFonts w:hint="eastAsia" w:ascii="宋体" w:hAnsi="宋体" w:cs="宋体"/>
                <w:color w:val="auto"/>
                <w:kern w:val="24"/>
                <w:szCs w:val="21"/>
                <w:lang w:val="zh-CN"/>
              </w:rPr>
              <w:t>甲类仓库之间及与其他建筑等防火间距符合要求，详见2.4.1，</w:t>
            </w:r>
            <w:r>
              <w:rPr>
                <w:rFonts w:hint="eastAsia" w:ascii="宋体" w:hAnsi="宋体" w:cs="宋体"/>
                <w:color w:val="auto"/>
                <w:kern w:val="24"/>
                <w:szCs w:val="21"/>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308" w:type="pct"/>
            <w:noWrap w:val="0"/>
            <w:vAlign w:val="center"/>
          </w:tcPr>
          <w:p>
            <w:pPr>
              <w:spacing w:line="360" w:lineRule="exact"/>
              <w:jc w:val="center"/>
              <w:rPr>
                <w:rFonts w:hint="default" w:ascii="宋体" w:hAnsi="宋体" w:eastAsia="宋体"/>
                <w:szCs w:val="21"/>
                <w:lang w:val="en-US" w:eastAsia="zh-CN"/>
              </w:rPr>
            </w:pPr>
            <w:r>
              <w:rPr>
                <w:rFonts w:hint="eastAsia" w:ascii="宋体" w:hAnsi="宋体"/>
                <w:szCs w:val="21"/>
                <w:lang w:val="en-US" w:eastAsia="zh-CN"/>
              </w:rPr>
              <w:t>11</w:t>
            </w:r>
          </w:p>
        </w:tc>
        <w:tc>
          <w:tcPr>
            <w:tcW w:w="2191" w:type="pct"/>
            <w:noWrap w:val="0"/>
            <w:vAlign w:val="center"/>
          </w:tcPr>
          <w:p>
            <w:pPr>
              <w:pStyle w:val="21"/>
              <w:keepNext w:val="0"/>
              <w:keepLines w:val="0"/>
              <w:pageBreakBefore w:val="0"/>
              <w:widowControl/>
              <w:kinsoku/>
              <w:wordWrap/>
              <w:overflowPunct/>
              <w:topLinePunct w:val="0"/>
              <w:autoSpaceDE/>
              <w:autoSpaceDN/>
              <w:bidi w:val="0"/>
              <w:adjustRightInd/>
              <w:snapToGrid/>
              <w:spacing w:line="240" w:lineRule="auto"/>
              <w:ind w:left="0" w:leftChars="0" w:right="0" w:rightChars="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除本规范另有规定外，乙、丙、丁、戊类仓库之间及与民用建筑的防火间距，不应小于表3．5．2的规定。</w:t>
            </w:r>
          </w:p>
        </w:tc>
        <w:tc>
          <w:tcPr>
            <w:tcW w:w="1020" w:type="pct"/>
            <w:noWrap w:val="0"/>
            <w:vAlign w:val="center"/>
          </w:tcPr>
          <w:p>
            <w:pPr>
              <w:spacing w:line="360" w:lineRule="exact"/>
              <w:jc w:val="center"/>
              <w:rPr>
                <w:rFonts w:hint="eastAsia" w:ascii="宋体" w:hAnsi="宋体" w:cs="宋体"/>
                <w:color w:val="auto"/>
                <w:szCs w:val="21"/>
              </w:rPr>
            </w:pPr>
            <w:r>
              <w:rPr>
                <w:rFonts w:hint="eastAsia" w:ascii="宋体" w:hAnsi="宋体" w:cs="宋体"/>
                <w:color w:val="auto"/>
                <w:szCs w:val="21"/>
              </w:rPr>
              <w:t>《建筑设计</w:t>
            </w:r>
          </w:p>
          <w:p>
            <w:pPr>
              <w:spacing w:line="360" w:lineRule="exact"/>
              <w:jc w:val="center"/>
              <w:rPr>
                <w:rFonts w:hint="eastAsia" w:ascii="宋体" w:hAnsi="宋体" w:cs="宋体"/>
                <w:color w:val="auto"/>
                <w:szCs w:val="21"/>
              </w:rPr>
            </w:pPr>
            <w:r>
              <w:rPr>
                <w:rFonts w:hint="eastAsia" w:ascii="宋体" w:hAnsi="宋体" w:cs="宋体"/>
                <w:color w:val="auto"/>
                <w:szCs w:val="21"/>
              </w:rPr>
              <w:t>防火规范》</w:t>
            </w:r>
          </w:p>
          <w:p>
            <w:pPr>
              <w:spacing w:line="360" w:lineRule="exact"/>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rPr>
              <w:t>GB50016-2014 【2018版】</w:t>
            </w:r>
            <w:r>
              <w:rPr>
                <w:rFonts w:ascii="宋体" w:hAnsi="宋体" w:cs="宋体"/>
                <w:color w:val="auto"/>
                <w:szCs w:val="21"/>
              </w:rPr>
              <w:t>3．5．2</w:t>
            </w:r>
          </w:p>
        </w:tc>
        <w:tc>
          <w:tcPr>
            <w:tcW w:w="439" w:type="pct"/>
            <w:noWrap w:val="0"/>
            <w:vAlign w:val="center"/>
          </w:tcPr>
          <w:p>
            <w:pPr>
              <w:pStyle w:val="73"/>
              <w:spacing w:line="360" w:lineRule="exact"/>
              <w:jc w:val="center"/>
              <w:rPr>
                <w:rFonts w:hint="eastAsia" w:ascii="宋体" w:hAnsi="宋体" w:eastAsia="宋体" w:cs="宋体"/>
                <w:color w:val="auto"/>
                <w:kern w:val="24"/>
                <w:sz w:val="21"/>
                <w:szCs w:val="21"/>
                <w:lang w:val="zh-CN" w:eastAsia="zh-CN" w:bidi="ar-SA"/>
              </w:rPr>
            </w:pPr>
            <w:r>
              <w:rPr>
                <w:rFonts w:hint="eastAsia" w:ascii="宋体" w:hAnsi="宋体" w:cs="宋体"/>
                <w:color w:val="auto"/>
                <w:szCs w:val="21"/>
              </w:rPr>
              <w:t>符合</w:t>
            </w:r>
            <w:r>
              <w:rPr>
                <w:rFonts w:hint="eastAsia" w:ascii="宋体" w:hAnsi="宋体"/>
                <w:szCs w:val="21"/>
              </w:rPr>
              <w:t>要求</w:t>
            </w:r>
          </w:p>
        </w:tc>
        <w:tc>
          <w:tcPr>
            <w:tcW w:w="1040" w:type="pct"/>
            <w:noWrap w:val="0"/>
            <w:vAlign w:val="center"/>
          </w:tcPr>
          <w:p>
            <w:pPr>
              <w:pStyle w:val="73"/>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cs="宋体"/>
                <w:color w:val="auto"/>
                <w:kern w:val="24"/>
                <w:szCs w:val="21"/>
                <w:lang w:val="zh-CN"/>
              </w:rPr>
            </w:pPr>
            <w:r>
              <w:rPr>
                <w:rFonts w:hint="eastAsia" w:ascii="宋体" w:hAnsi="宋体" w:cs="宋体"/>
                <w:color w:val="auto"/>
                <w:kern w:val="24"/>
                <w:szCs w:val="21"/>
              </w:rPr>
              <w:t>仓库之间及与民用建筑防火间距符合规定。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308" w:type="pct"/>
            <w:noWrap w:val="0"/>
            <w:vAlign w:val="center"/>
          </w:tcPr>
          <w:p>
            <w:pPr>
              <w:spacing w:line="360" w:lineRule="exact"/>
              <w:jc w:val="center"/>
              <w:rPr>
                <w:rFonts w:hint="default" w:ascii="宋体" w:hAnsi="宋体" w:eastAsia="宋体"/>
                <w:szCs w:val="21"/>
                <w:lang w:val="en-US" w:eastAsia="zh-CN"/>
              </w:rPr>
            </w:pPr>
            <w:r>
              <w:rPr>
                <w:rFonts w:hint="eastAsia" w:ascii="宋体" w:hAnsi="宋体"/>
                <w:szCs w:val="21"/>
                <w:lang w:val="en-US" w:eastAsia="zh-CN"/>
              </w:rPr>
              <w:t>12</w:t>
            </w:r>
          </w:p>
        </w:tc>
        <w:tc>
          <w:tcPr>
            <w:tcW w:w="2191" w:type="pct"/>
            <w:noWrap w:val="0"/>
            <w:vAlign w:val="center"/>
          </w:tcPr>
          <w:p>
            <w:pP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库区围墙与库区内建筑的间距不宜小于5m，围墙两侧建筑的间距应满足相应建筑的防火间距要求。</w:t>
            </w:r>
          </w:p>
        </w:tc>
        <w:tc>
          <w:tcPr>
            <w:tcW w:w="1020" w:type="pct"/>
            <w:noWrap w:val="0"/>
            <w:vAlign w:val="center"/>
          </w:tcPr>
          <w:p>
            <w:pPr>
              <w:jc w:val="center"/>
              <w:rPr>
                <w:rFonts w:ascii="宋体" w:hAnsi="宋体"/>
                <w:color w:val="auto"/>
                <w:szCs w:val="21"/>
              </w:rPr>
            </w:pPr>
            <w:r>
              <w:rPr>
                <w:rFonts w:hint="eastAsia" w:ascii="宋体" w:hAnsi="宋体"/>
                <w:color w:val="auto"/>
                <w:szCs w:val="21"/>
              </w:rPr>
              <w:t>《建筑设计防火规范》</w:t>
            </w:r>
          </w:p>
          <w:p>
            <w:pPr>
              <w:jc w:val="center"/>
              <w:rPr>
                <w:rFonts w:ascii="宋体" w:hAnsi="宋体"/>
                <w:color w:val="auto"/>
                <w:szCs w:val="21"/>
              </w:rPr>
            </w:pPr>
            <w:r>
              <w:rPr>
                <w:rFonts w:hint="eastAsia" w:ascii="宋体" w:hAnsi="宋体"/>
                <w:color w:val="auto"/>
                <w:szCs w:val="21"/>
              </w:rPr>
              <w:t>GB50016-2014</w:t>
            </w:r>
          </w:p>
          <w:p>
            <w:pPr>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【2018版】3.5.5</w:t>
            </w:r>
          </w:p>
        </w:tc>
        <w:tc>
          <w:tcPr>
            <w:tcW w:w="439" w:type="pct"/>
            <w:noWrap w:val="0"/>
            <w:vAlign w:val="center"/>
          </w:tcPr>
          <w:p>
            <w:pPr>
              <w:pStyle w:val="73"/>
              <w:spacing w:line="360" w:lineRule="exact"/>
              <w:jc w:val="center"/>
              <w:rPr>
                <w:rFonts w:hint="eastAsia" w:ascii="宋体" w:hAnsi="宋体" w:cs="宋体"/>
                <w:color w:val="auto"/>
                <w:szCs w:val="21"/>
              </w:rPr>
            </w:pPr>
            <w:r>
              <w:rPr>
                <w:rFonts w:hint="eastAsia" w:ascii="宋体" w:hAnsi="宋体"/>
              </w:rPr>
              <w:t>符合要求</w:t>
            </w:r>
          </w:p>
        </w:tc>
        <w:tc>
          <w:tcPr>
            <w:tcW w:w="1040" w:type="pct"/>
            <w:noWrap w:val="0"/>
            <w:vAlign w:val="center"/>
          </w:tcPr>
          <w:p>
            <w:pPr>
              <w:pStyle w:val="73"/>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cs="宋体"/>
                <w:color w:val="auto"/>
                <w:kern w:val="24"/>
                <w:szCs w:val="21"/>
              </w:rPr>
            </w:pPr>
            <w:r>
              <w:rPr>
                <w:rFonts w:hint="eastAsia" w:ascii="宋体" w:hAnsi="宋体"/>
                <w:color w:val="auto"/>
                <w:szCs w:val="21"/>
              </w:rPr>
              <w:t>与围墙间距满足规范要求，详见2.4.1、2.4.2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308" w:type="pct"/>
            <w:noWrap w:val="0"/>
            <w:vAlign w:val="center"/>
          </w:tcPr>
          <w:p>
            <w:pPr>
              <w:spacing w:line="360" w:lineRule="exact"/>
              <w:jc w:val="center"/>
              <w:rPr>
                <w:rFonts w:hint="default" w:ascii="宋体" w:hAnsi="宋体" w:eastAsia="宋体"/>
                <w:szCs w:val="21"/>
                <w:lang w:val="en-US" w:eastAsia="zh-CN"/>
              </w:rPr>
            </w:pPr>
            <w:r>
              <w:rPr>
                <w:rFonts w:hint="eastAsia" w:ascii="宋体" w:hAnsi="宋体"/>
                <w:szCs w:val="21"/>
                <w:lang w:val="en-US" w:eastAsia="zh-CN"/>
              </w:rPr>
              <w:t>13</w:t>
            </w:r>
          </w:p>
        </w:tc>
        <w:tc>
          <w:tcPr>
            <w:tcW w:w="2191" w:type="pct"/>
            <w:noWrap w:val="0"/>
            <w:vAlign w:val="center"/>
          </w:tcPr>
          <w:p>
            <w:pPr>
              <w:widowControl/>
              <w:spacing w:line="360" w:lineRule="exac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仓库区内应设置消防车道。占地面积大于1500m2的乙、丙类仓库，应设置环形消防车道，确有困难时，应沿建筑物的两个长边设置消防车道。</w:t>
            </w:r>
          </w:p>
        </w:tc>
        <w:tc>
          <w:tcPr>
            <w:tcW w:w="1020" w:type="pct"/>
            <w:noWrap w:val="0"/>
            <w:vAlign w:val="center"/>
          </w:tcPr>
          <w:p>
            <w:pPr>
              <w:jc w:val="center"/>
              <w:rPr>
                <w:rFonts w:ascii="宋体" w:hAnsi="宋体"/>
                <w:color w:val="auto"/>
                <w:szCs w:val="21"/>
              </w:rPr>
            </w:pPr>
            <w:r>
              <w:rPr>
                <w:rFonts w:hint="eastAsia" w:ascii="宋体" w:hAnsi="宋体"/>
                <w:color w:val="auto"/>
                <w:szCs w:val="21"/>
              </w:rPr>
              <w:t>《建筑设计防火规范》</w:t>
            </w:r>
          </w:p>
          <w:p>
            <w:pPr>
              <w:jc w:val="center"/>
              <w:rPr>
                <w:rFonts w:ascii="宋体" w:hAnsi="宋体"/>
                <w:color w:val="auto"/>
                <w:szCs w:val="21"/>
              </w:rPr>
            </w:pPr>
            <w:r>
              <w:rPr>
                <w:rFonts w:hint="eastAsia" w:ascii="宋体" w:hAnsi="宋体"/>
                <w:color w:val="auto"/>
                <w:szCs w:val="21"/>
              </w:rPr>
              <w:t>GB50016-2014</w:t>
            </w:r>
          </w:p>
          <w:p>
            <w:pPr>
              <w:spacing w:line="360" w:lineRule="exact"/>
              <w:jc w:val="center"/>
              <w:rPr>
                <w:rFonts w:hint="eastAsia" w:ascii="宋体" w:hAnsi="宋体"/>
                <w:color w:val="auto"/>
                <w:szCs w:val="21"/>
              </w:rPr>
            </w:pPr>
            <w:r>
              <w:rPr>
                <w:rFonts w:hint="eastAsia" w:ascii="宋体" w:hAnsi="宋体"/>
                <w:color w:val="auto"/>
                <w:szCs w:val="21"/>
              </w:rPr>
              <w:t>【2018版】</w:t>
            </w:r>
          </w:p>
          <w:p>
            <w:pPr>
              <w:spacing w:line="360" w:lineRule="exact"/>
              <w:jc w:val="center"/>
              <w:rPr>
                <w:rFonts w:hint="eastAsia" w:ascii="宋体" w:hAnsi="宋体"/>
                <w:szCs w:val="21"/>
              </w:rPr>
            </w:pPr>
            <w:r>
              <w:rPr>
                <w:rFonts w:hint="eastAsia" w:ascii="宋体" w:hAnsi="宋体"/>
              </w:rPr>
              <w:t>7.1.3</w:t>
            </w:r>
          </w:p>
        </w:tc>
        <w:tc>
          <w:tcPr>
            <w:tcW w:w="439" w:type="pct"/>
            <w:noWrap w:val="0"/>
            <w:vAlign w:val="center"/>
          </w:tcPr>
          <w:p>
            <w:pPr>
              <w:spacing w:line="360" w:lineRule="exact"/>
              <w:jc w:val="center"/>
              <w:rPr>
                <w:rFonts w:hint="eastAsia" w:ascii="宋体" w:hAnsi="宋体"/>
              </w:rPr>
            </w:pPr>
            <w:r>
              <w:rPr>
                <w:rFonts w:hint="eastAsia" w:ascii="宋体" w:hAnsi="宋体"/>
              </w:rPr>
              <w:t>符合要求</w:t>
            </w:r>
          </w:p>
        </w:tc>
        <w:tc>
          <w:tcPr>
            <w:tcW w:w="1040" w:type="pct"/>
            <w:noWrap w:val="0"/>
            <w:vAlign w:val="center"/>
          </w:tcPr>
          <w:p>
            <w:pPr>
              <w:rPr>
                <w:rFonts w:hint="eastAsia" w:ascii="宋体" w:hAnsi="宋体"/>
                <w:color w:val="auto"/>
                <w:szCs w:val="21"/>
              </w:rPr>
            </w:pPr>
            <w:r>
              <w:rPr>
                <w:rFonts w:hint="eastAsia" w:ascii="宋体" w:hAnsi="宋体"/>
                <w:color w:val="auto"/>
                <w:szCs w:val="21"/>
              </w:rPr>
              <w:t>库区内设置消防车道。</w:t>
            </w:r>
          </w:p>
          <w:p>
            <w:pPr>
              <w:spacing w:line="360" w:lineRule="exact"/>
              <w:rPr>
                <w:rFonts w:hint="eastAsia" w:ascii="宋体" w:hAnsi="宋体"/>
                <w:szCs w:val="21"/>
              </w:rPr>
            </w:pPr>
            <w:r>
              <w:rPr>
                <w:rFonts w:hint="eastAsia" w:ascii="宋体" w:hAnsi="宋体"/>
                <w:color w:val="auto"/>
                <w:szCs w:val="21"/>
              </w:rPr>
              <w:t>占地面积大于1500㎡乙、丙类仓库设置环形消防车道。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308" w:type="pct"/>
            <w:noWrap w:val="0"/>
            <w:vAlign w:val="center"/>
          </w:tcPr>
          <w:p>
            <w:pPr>
              <w:spacing w:line="360" w:lineRule="exact"/>
              <w:jc w:val="center"/>
              <w:rPr>
                <w:rFonts w:hint="default" w:ascii="宋体" w:hAnsi="宋体" w:eastAsia="宋体"/>
                <w:szCs w:val="21"/>
                <w:lang w:val="en-US" w:eastAsia="zh-CN"/>
              </w:rPr>
            </w:pPr>
            <w:r>
              <w:rPr>
                <w:rFonts w:hint="eastAsia" w:ascii="宋体" w:hAnsi="宋体"/>
                <w:szCs w:val="21"/>
                <w:lang w:val="en-US" w:eastAsia="zh-CN"/>
              </w:rPr>
              <w:t>14</w:t>
            </w:r>
          </w:p>
        </w:tc>
        <w:tc>
          <w:tcPr>
            <w:tcW w:w="2191" w:type="pct"/>
            <w:noWrap w:val="0"/>
            <w:vAlign w:val="center"/>
          </w:tcPr>
          <w:p>
            <w:pPr>
              <w:spacing w:line="360" w:lineRule="exac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消防车道的净宽度和净空高度均不应小于4.0m。</w:t>
            </w:r>
          </w:p>
          <w:p>
            <w:pPr>
              <w:spacing w:line="360" w:lineRule="exac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转弯半径应满足消防车转弯的要求；</w:t>
            </w:r>
          </w:p>
          <w:p>
            <w:pPr>
              <w:spacing w:line="360" w:lineRule="exac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消防车道与建筑之间不应设置妨碍消防车操作的树木、架空管线等障碍物。</w:t>
            </w:r>
          </w:p>
        </w:tc>
        <w:tc>
          <w:tcPr>
            <w:tcW w:w="1020" w:type="pct"/>
            <w:noWrap w:val="0"/>
            <w:vAlign w:val="center"/>
          </w:tcPr>
          <w:p>
            <w:pPr>
              <w:jc w:val="center"/>
              <w:rPr>
                <w:rFonts w:ascii="宋体" w:hAnsi="宋体"/>
                <w:color w:val="auto"/>
                <w:szCs w:val="21"/>
              </w:rPr>
            </w:pPr>
            <w:r>
              <w:rPr>
                <w:rFonts w:hint="eastAsia" w:ascii="宋体" w:hAnsi="宋体"/>
                <w:color w:val="auto"/>
                <w:szCs w:val="21"/>
              </w:rPr>
              <w:t>《建筑设计防火规范》</w:t>
            </w:r>
          </w:p>
          <w:p>
            <w:pPr>
              <w:jc w:val="center"/>
              <w:rPr>
                <w:rFonts w:ascii="宋体" w:hAnsi="宋体"/>
                <w:color w:val="auto"/>
                <w:szCs w:val="21"/>
              </w:rPr>
            </w:pPr>
            <w:r>
              <w:rPr>
                <w:rFonts w:hint="eastAsia" w:ascii="宋体" w:hAnsi="宋体"/>
                <w:color w:val="auto"/>
                <w:szCs w:val="21"/>
              </w:rPr>
              <w:t>GB50016-2014</w:t>
            </w:r>
          </w:p>
          <w:p>
            <w:pPr>
              <w:spacing w:line="360" w:lineRule="exact"/>
              <w:jc w:val="center"/>
              <w:rPr>
                <w:rFonts w:hint="eastAsia" w:ascii="宋体" w:hAnsi="宋体"/>
                <w:color w:val="auto"/>
                <w:szCs w:val="21"/>
              </w:rPr>
            </w:pPr>
            <w:r>
              <w:rPr>
                <w:rFonts w:hint="eastAsia" w:ascii="宋体" w:hAnsi="宋体"/>
                <w:color w:val="auto"/>
                <w:szCs w:val="21"/>
              </w:rPr>
              <w:t>【2018版】</w:t>
            </w:r>
          </w:p>
          <w:p>
            <w:pPr>
              <w:spacing w:line="360" w:lineRule="exact"/>
              <w:jc w:val="center"/>
              <w:rPr>
                <w:rFonts w:hint="eastAsia" w:ascii="宋体" w:hAnsi="宋体"/>
                <w:szCs w:val="21"/>
              </w:rPr>
            </w:pPr>
            <w:r>
              <w:rPr>
                <w:rFonts w:hint="eastAsia" w:ascii="宋体" w:hAnsi="宋体"/>
              </w:rPr>
              <w:t>7.1.8</w:t>
            </w:r>
          </w:p>
        </w:tc>
        <w:tc>
          <w:tcPr>
            <w:tcW w:w="439" w:type="pct"/>
            <w:noWrap w:val="0"/>
            <w:vAlign w:val="center"/>
          </w:tcPr>
          <w:p>
            <w:pPr>
              <w:spacing w:line="360" w:lineRule="exact"/>
              <w:jc w:val="center"/>
              <w:rPr>
                <w:rFonts w:hint="eastAsia" w:ascii="宋体" w:hAnsi="宋体"/>
              </w:rPr>
            </w:pPr>
            <w:r>
              <w:rPr>
                <w:rFonts w:hint="eastAsia" w:ascii="宋体" w:hAnsi="宋体"/>
              </w:rPr>
              <w:t>符合要求</w:t>
            </w:r>
          </w:p>
        </w:tc>
        <w:tc>
          <w:tcPr>
            <w:tcW w:w="1040" w:type="pct"/>
            <w:noWrap w:val="0"/>
            <w:vAlign w:val="center"/>
          </w:tcPr>
          <w:p>
            <w:pPr>
              <w:spacing w:line="360" w:lineRule="exact"/>
              <w:rPr>
                <w:rFonts w:hint="eastAsia" w:ascii="宋体" w:hAnsi="宋体" w:eastAsia="宋体"/>
                <w:lang w:eastAsia="zh-CN"/>
              </w:rPr>
            </w:pPr>
            <w:r>
              <w:rPr>
                <w:rFonts w:hint="eastAsia" w:ascii="宋体" w:hAnsi="宋体"/>
                <w:lang w:eastAsia="zh-CN"/>
              </w:rPr>
              <w:t>消防车道的设置满足规范要求。</w:t>
            </w:r>
          </w:p>
        </w:tc>
      </w:tr>
    </w:tbl>
    <w:p>
      <w:pPr>
        <w:spacing w:line="360" w:lineRule="auto"/>
        <w:ind w:firstLine="560" w:firstLineChars="200"/>
        <w:rPr>
          <w:rFonts w:ascii="宋体" w:hAnsi="宋体"/>
          <w:bCs/>
          <w:sz w:val="28"/>
          <w:szCs w:val="28"/>
        </w:rPr>
      </w:pPr>
      <w:r>
        <w:rPr>
          <w:rFonts w:hint="eastAsia" w:ascii="宋体" w:hAnsi="宋体"/>
          <w:bCs/>
          <w:sz w:val="28"/>
          <w:szCs w:val="28"/>
        </w:rPr>
        <w:t>评价小结：运用安全检查表法对本</w:t>
      </w:r>
      <w:r>
        <w:rPr>
          <w:rFonts w:hint="eastAsia" w:ascii="宋体" w:hAnsi="宋体"/>
          <w:bCs/>
          <w:sz w:val="28"/>
          <w:szCs w:val="28"/>
          <w:lang w:eastAsia="zh-CN"/>
        </w:rPr>
        <w:t>单元</w:t>
      </w:r>
      <w:r>
        <w:rPr>
          <w:rFonts w:hint="eastAsia" w:ascii="宋体" w:hAnsi="宋体"/>
          <w:bCs/>
          <w:sz w:val="28"/>
          <w:szCs w:val="28"/>
        </w:rPr>
        <w:t>共进行了</w:t>
      </w:r>
      <w:r>
        <w:rPr>
          <w:rFonts w:hint="eastAsia" w:ascii="宋体" w:hAnsi="宋体"/>
          <w:bCs/>
          <w:sz w:val="28"/>
          <w:szCs w:val="28"/>
          <w:lang w:val="en-US" w:eastAsia="zh-CN"/>
        </w:rPr>
        <w:t>14</w:t>
      </w:r>
      <w:r>
        <w:rPr>
          <w:rFonts w:hint="eastAsia" w:ascii="宋体" w:hAnsi="宋体"/>
          <w:bCs/>
          <w:sz w:val="28"/>
          <w:szCs w:val="28"/>
        </w:rPr>
        <w:t>项检查，全部符合相关标准、规范的要求。</w:t>
      </w:r>
    </w:p>
    <w:p>
      <w:pPr>
        <w:keepNext/>
        <w:keepLines/>
        <w:spacing w:line="360" w:lineRule="auto"/>
        <w:outlineLvl w:val="1"/>
        <w:rPr>
          <w:rFonts w:hint="eastAsia" w:ascii="宋体" w:hAnsi="宋体" w:cs="Arial"/>
          <w:b/>
          <w:bCs/>
          <w:sz w:val="30"/>
          <w:szCs w:val="30"/>
          <w:lang w:eastAsia="zh-CN"/>
        </w:rPr>
      </w:pPr>
      <w:bookmarkStart w:id="111" w:name="_Toc8328"/>
      <w:r>
        <w:rPr>
          <w:rFonts w:hint="eastAsia" w:ascii="宋体" w:hAnsi="宋体" w:cs="Arial"/>
          <w:b/>
          <w:bCs/>
          <w:sz w:val="30"/>
          <w:szCs w:val="30"/>
        </w:rPr>
        <w:t>5.2</w:t>
      </w:r>
      <w:bookmarkEnd w:id="109"/>
      <w:bookmarkEnd w:id="110"/>
      <w:r>
        <w:rPr>
          <w:rFonts w:hint="eastAsia" w:ascii="宋体" w:hAnsi="宋体" w:cs="Arial"/>
          <w:b/>
          <w:bCs/>
          <w:sz w:val="30"/>
          <w:szCs w:val="30"/>
          <w:lang w:eastAsia="zh-CN"/>
        </w:rPr>
        <w:t>仓储单元</w:t>
      </w:r>
      <w:bookmarkEnd w:id="111"/>
    </w:p>
    <w:p>
      <w:pPr>
        <w:pStyle w:val="21"/>
        <w:spacing w:before="0" w:beforeAutospacing="0" w:after="0" w:afterAutospacing="0" w:line="360" w:lineRule="auto"/>
        <w:ind w:firstLine="560" w:firstLineChars="200"/>
        <w:jc w:val="both"/>
        <w:rPr>
          <w:sz w:val="28"/>
          <w:szCs w:val="28"/>
        </w:rPr>
      </w:pPr>
      <w:r>
        <w:rPr>
          <w:rFonts w:hint="eastAsia"/>
          <w:sz w:val="28"/>
          <w:szCs w:val="28"/>
        </w:rPr>
        <w:t>依据</w:t>
      </w:r>
      <w:r>
        <w:rPr>
          <w:rFonts w:hint="eastAsia" w:ascii="宋体" w:hAnsi="宋体" w:cs="宋体"/>
          <w:sz w:val="28"/>
          <w:szCs w:val="28"/>
          <w:lang w:eastAsia="zh-CN"/>
        </w:rPr>
        <w:t>建筑设计防火规范》（</w:t>
      </w:r>
      <w:r>
        <w:rPr>
          <w:rFonts w:hint="eastAsia" w:ascii="宋体" w:hAnsi="宋体" w:cs="宋体"/>
          <w:sz w:val="28"/>
          <w:szCs w:val="28"/>
          <w:lang w:val="en-US" w:eastAsia="zh-CN"/>
        </w:rPr>
        <w:t>GB50016-2014 2018版</w:t>
      </w:r>
      <w:r>
        <w:rPr>
          <w:rFonts w:hint="eastAsia" w:ascii="宋体" w:hAnsi="宋体" w:cs="宋体"/>
          <w:sz w:val="28"/>
          <w:szCs w:val="28"/>
          <w:lang w:eastAsia="zh-CN"/>
        </w:rPr>
        <w:t>）</w:t>
      </w:r>
      <w:r>
        <w:rPr>
          <w:rFonts w:hint="eastAsia" w:cs="宋体"/>
          <w:sz w:val="28"/>
          <w:szCs w:val="28"/>
          <w:lang w:eastAsia="zh-CN"/>
        </w:rPr>
        <w:t>、</w:t>
      </w:r>
      <w:r>
        <w:rPr>
          <w:color w:val="auto"/>
          <w:kern w:val="0"/>
          <w:sz w:val="28"/>
          <w:szCs w:val="28"/>
        </w:rPr>
        <w:t>《常用危险化学品贮存通则》（GB15603－1995）</w:t>
      </w:r>
      <w:r>
        <w:rPr>
          <w:rFonts w:hint="eastAsia"/>
          <w:sz w:val="28"/>
          <w:szCs w:val="28"/>
        </w:rPr>
        <w:t>等标准、规范，使用安全检查表对</w:t>
      </w:r>
      <w:r>
        <w:rPr>
          <w:rFonts w:hint="eastAsia"/>
          <w:sz w:val="28"/>
          <w:szCs w:val="28"/>
          <w:lang w:eastAsia="zh-CN"/>
        </w:rPr>
        <w:t>仓储</w:t>
      </w:r>
      <w:r>
        <w:rPr>
          <w:rFonts w:hint="eastAsia"/>
          <w:sz w:val="28"/>
          <w:szCs w:val="28"/>
        </w:rPr>
        <w:t>单元进行了检查，检查情况见表5.</w:t>
      </w:r>
      <w:r>
        <w:rPr>
          <w:rFonts w:hint="eastAsia"/>
          <w:sz w:val="28"/>
          <w:szCs w:val="28"/>
          <w:lang w:val="en-US" w:eastAsia="zh-CN"/>
        </w:rPr>
        <w:t>1</w:t>
      </w:r>
      <w:r>
        <w:rPr>
          <w:rFonts w:hint="eastAsia"/>
          <w:sz w:val="28"/>
          <w:szCs w:val="28"/>
        </w:rPr>
        <w:t>-</w:t>
      </w:r>
      <w:r>
        <w:rPr>
          <w:rFonts w:hint="eastAsia"/>
          <w:sz w:val="28"/>
          <w:szCs w:val="28"/>
          <w:lang w:val="en-US" w:eastAsia="zh-CN"/>
        </w:rPr>
        <w:t>2</w:t>
      </w:r>
      <w:r>
        <w:rPr>
          <w:rFonts w:hint="eastAsia"/>
          <w:sz w:val="28"/>
          <w:szCs w:val="28"/>
        </w:rPr>
        <w:t>。</w:t>
      </w:r>
    </w:p>
    <w:p>
      <w:pPr>
        <w:widowControl/>
        <w:jc w:val="center"/>
        <w:rPr>
          <w:rFonts w:ascii="宋体" w:hAnsi="宋体"/>
          <w:b/>
          <w:bCs/>
          <w:sz w:val="24"/>
        </w:rPr>
      </w:pPr>
      <w:r>
        <w:rPr>
          <w:rFonts w:hint="eastAsia" w:ascii="宋体" w:hAnsi="宋体"/>
          <w:b/>
          <w:bCs/>
          <w:sz w:val="24"/>
        </w:rPr>
        <w:t>表5.</w:t>
      </w:r>
      <w:r>
        <w:rPr>
          <w:rFonts w:hint="eastAsia" w:ascii="宋体" w:hAnsi="宋体"/>
          <w:b/>
          <w:bCs/>
          <w:sz w:val="24"/>
          <w:lang w:val="en-US" w:eastAsia="zh-CN"/>
        </w:rPr>
        <w:t>1</w:t>
      </w:r>
      <w:r>
        <w:rPr>
          <w:rFonts w:hint="eastAsia" w:ascii="宋体" w:hAnsi="宋体"/>
          <w:b/>
          <w:bCs/>
          <w:sz w:val="24"/>
        </w:rPr>
        <w:t>-</w:t>
      </w:r>
      <w:r>
        <w:rPr>
          <w:rFonts w:hint="eastAsia" w:ascii="宋体" w:hAnsi="宋体"/>
          <w:b/>
          <w:bCs/>
          <w:sz w:val="24"/>
          <w:lang w:val="en-US" w:eastAsia="zh-CN"/>
        </w:rPr>
        <w:t>2</w:t>
      </w:r>
      <w:r>
        <w:rPr>
          <w:rFonts w:hint="eastAsia" w:ascii="宋体" w:hAnsi="宋体"/>
          <w:b/>
          <w:bCs/>
          <w:sz w:val="24"/>
        </w:rPr>
        <w:t xml:space="preserve"> </w:t>
      </w:r>
      <w:r>
        <w:rPr>
          <w:rFonts w:hint="eastAsia" w:ascii="宋体" w:hAnsi="宋体"/>
          <w:b/>
          <w:bCs/>
          <w:sz w:val="24"/>
          <w:lang w:eastAsia="zh-CN"/>
        </w:rPr>
        <w:t>仓储单元</w:t>
      </w:r>
      <w:r>
        <w:rPr>
          <w:rFonts w:hint="eastAsia" w:ascii="宋体" w:hAnsi="宋体"/>
          <w:b/>
          <w:bCs/>
          <w:sz w:val="24"/>
        </w:rPr>
        <w:t>安全检查表</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720"/>
        <w:gridCol w:w="1755"/>
        <w:gridCol w:w="1826"/>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b/>
                <w:bCs/>
              </w:rPr>
              <w:t>序号</w:t>
            </w:r>
          </w:p>
        </w:tc>
        <w:tc>
          <w:tcPr>
            <w:tcW w:w="3720"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s="宋体"/>
                <w:b/>
                <w:bCs/>
                <w:szCs w:val="21"/>
              </w:rPr>
            </w:pPr>
            <w:r>
              <w:rPr>
                <w:rFonts w:hint="eastAsia" w:ascii="宋体" w:hAnsi="宋体"/>
                <w:b/>
                <w:bCs/>
              </w:rPr>
              <w:t>检查内容</w:t>
            </w:r>
          </w:p>
        </w:tc>
        <w:tc>
          <w:tcPr>
            <w:tcW w:w="1755"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s="宋体"/>
                <w:b/>
                <w:bCs/>
                <w:szCs w:val="21"/>
              </w:rPr>
            </w:pPr>
            <w:r>
              <w:rPr>
                <w:rFonts w:hint="eastAsia" w:ascii="宋体" w:hAnsi="宋体"/>
                <w:b/>
                <w:bCs/>
              </w:rPr>
              <w:t>检查依据</w:t>
            </w:r>
          </w:p>
        </w:tc>
        <w:tc>
          <w:tcPr>
            <w:tcW w:w="1826"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s="宋体"/>
                <w:b/>
                <w:bCs/>
                <w:szCs w:val="21"/>
              </w:rPr>
            </w:pPr>
            <w:r>
              <w:rPr>
                <w:rFonts w:hint="eastAsia" w:ascii="宋体" w:hAnsi="宋体"/>
                <w:b/>
                <w:bCs/>
              </w:rPr>
              <w:t>检查记录</w:t>
            </w:r>
          </w:p>
        </w:tc>
        <w:tc>
          <w:tcPr>
            <w:tcW w:w="687"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s="宋体"/>
                <w:b/>
                <w:bCs/>
                <w:szCs w:val="21"/>
              </w:rPr>
            </w:pPr>
            <w:r>
              <w:rPr>
                <w:rFonts w:hint="eastAsia" w:ascii="宋体" w:hAnsi="宋体"/>
                <w:b/>
                <w:bCs/>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Cs w:val="21"/>
                <w:lang w:eastAsia="zh-CN"/>
              </w:rPr>
            </w:pPr>
            <w:r>
              <w:rPr>
                <w:rFonts w:hint="eastAsia" w:ascii="宋体" w:hAnsi="宋体" w:cs="宋体"/>
                <w:b/>
                <w:bCs/>
                <w:szCs w:val="21"/>
                <w:lang w:eastAsia="zh-CN"/>
              </w:rPr>
              <w:t>一</w:t>
            </w:r>
          </w:p>
        </w:tc>
        <w:tc>
          <w:tcPr>
            <w:tcW w:w="7988" w:type="dxa"/>
            <w:gridSpan w:val="4"/>
            <w:tcBorders>
              <w:top w:val="single" w:color="auto" w:sz="4" w:space="0"/>
              <w:left w:val="nil"/>
              <w:bottom w:val="single" w:color="auto" w:sz="4" w:space="0"/>
              <w:right w:val="single" w:color="auto" w:sz="4" w:space="0"/>
            </w:tcBorders>
            <w:vAlign w:val="center"/>
          </w:tcPr>
          <w:p>
            <w:pPr>
              <w:spacing w:line="400" w:lineRule="exact"/>
              <w:jc w:val="left"/>
              <w:rPr>
                <w:rFonts w:ascii="宋体" w:hAnsi="宋体" w:eastAsia="宋体" w:cs="Times New Roman"/>
                <w:b/>
                <w:bCs/>
                <w:kern w:val="2"/>
                <w:sz w:val="21"/>
                <w:szCs w:val="21"/>
                <w:lang w:val="en-US" w:eastAsia="zh-CN" w:bidi="ar-SA"/>
              </w:rPr>
            </w:pPr>
            <w:r>
              <w:rPr>
                <w:rFonts w:hint="eastAsia" w:ascii="宋体" w:hAnsi="宋体" w:cs="Times New Roman"/>
                <w:b/>
                <w:bCs/>
                <w:kern w:val="2"/>
                <w:sz w:val="21"/>
                <w:szCs w:val="21"/>
                <w:lang w:val="en-US" w:eastAsia="zh-CN" w:bidi="ar-SA"/>
              </w:rPr>
              <w:t>仓储建筑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rPr>
              <w:t>1</w:t>
            </w:r>
          </w:p>
        </w:tc>
        <w:tc>
          <w:tcPr>
            <w:tcW w:w="3720"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除本规范另有规定外，仓库的层数和面积应符合表3．3．2的规定。</w:t>
            </w:r>
          </w:p>
          <w:p>
            <w:pPr>
              <w:rPr>
                <w:rFonts w:hint="eastAsia" w:ascii="宋体" w:hAnsi="宋体" w:eastAsia="宋体" w:cs="Times New Roman"/>
                <w:kern w:val="2"/>
                <w:sz w:val="21"/>
                <w:szCs w:val="21"/>
                <w:lang w:val="en-US" w:eastAsia="zh-CN" w:bidi="ar-SA"/>
              </w:rPr>
            </w:pPr>
            <w:r>
              <w:rPr>
                <w:rFonts w:hint="eastAsia" w:ascii="宋体" w:hAnsi="宋体"/>
                <w:szCs w:val="21"/>
              </w:rPr>
              <w:t>仓库内设置自动灭火系统时，除冷库的防火分区外，每座仓库的最大建筑面积和每个防火分区的最大允许建筑面积可按本规范等3.3.2条的规定增大一倍。</w:t>
            </w:r>
          </w:p>
        </w:tc>
        <w:tc>
          <w:tcPr>
            <w:tcW w:w="1755" w:type="dxa"/>
            <w:tcBorders>
              <w:top w:val="single" w:color="auto" w:sz="4" w:space="0"/>
              <w:left w:val="nil"/>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《建筑设计防火规范》</w:t>
            </w:r>
          </w:p>
          <w:p>
            <w:pPr>
              <w:jc w:val="center"/>
              <w:rPr>
                <w:rFonts w:hint="eastAsia" w:ascii="宋体" w:hAnsi="宋体"/>
                <w:szCs w:val="21"/>
              </w:rPr>
            </w:pPr>
            <w:r>
              <w:rPr>
                <w:rFonts w:hint="eastAsia" w:ascii="宋体" w:hAnsi="宋体"/>
                <w:szCs w:val="21"/>
              </w:rPr>
              <w:t>GB50016-2014</w:t>
            </w:r>
          </w:p>
          <w:p>
            <w:pPr>
              <w:jc w:val="center"/>
              <w:rPr>
                <w:rFonts w:hint="eastAsia" w:ascii="宋体" w:hAnsi="宋体"/>
                <w:szCs w:val="21"/>
              </w:rPr>
            </w:pPr>
            <w:r>
              <w:rPr>
                <w:rFonts w:hint="eastAsia" w:ascii="宋体" w:hAnsi="宋体"/>
                <w:szCs w:val="21"/>
              </w:rPr>
              <w:t>【2018版】</w:t>
            </w:r>
          </w:p>
          <w:p>
            <w:pPr>
              <w:jc w:val="center"/>
              <w:rPr>
                <w:rFonts w:hint="eastAsia" w:ascii="宋体" w:hAnsi="宋体"/>
                <w:szCs w:val="21"/>
              </w:rPr>
            </w:pPr>
            <w:r>
              <w:rPr>
                <w:rFonts w:hint="eastAsia" w:ascii="宋体" w:hAnsi="宋体"/>
                <w:szCs w:val="21"/>
              </w:rPr>
              <w:t>3.3.2</w:t>
            </w:r>
          </w:p>
          <w:p>
            <w:pPr>
              <w:jc w:val="center"/>
              <w:rPr>
                <w:rFonts w:hint="eastAsia" w:ascii="宋体" w:hAnsi="宋体" w:eastAsia="宋体" w:cs="Times New Roman"/>
                <w:kern w:val="2"/>
                <w:sz w:val="21"/>
                <w:szCs w:val="21"/>
                <w:lang w:val="en-US" w:eastAsia="zh-CN" w:bidi="ar-SA"/>
              </w:rPr>
            </w:pPr>
            <w:r>
              <w:rPr>
                <w:rFonts w:hint="eastAsia" w:ascii="宋体" w:hAnsi="宋体"/>
                <w:szCs w:val="21"/>
              </w:rPr>
              <w:t>3.3.3</w:t>
            </w:r>
          </w:p>
        </w:tc>
        <w:tc>
          <w:tcPr>
            <w:tcW w:w="1826" w:type="dxa"/>
            <w:tcBorders>
              <w:top w:val="single" w:color="auto" w:sz="4" w:space="0"/>
              <w:left w:val="nil"/>
              <w:bottom w:val="single" w:color="auto" w:sz="4" w:space="0"/>
              <w:right w:val="single" w:color="auto" w:sz="4" w:space="0"/>
            </w:tcBorders>
            <w:vAlign w:val="center"/>
          </w:tcPr>
          <w:p>
            <w:pPr>
              <w:rPr>
                <w:rFonts w:hint="eastAsia"/>
                <w:lang w:val="en-US" w:eastAsia="zh-CN"/>
              </w:rPr>
            </w:pPr>
            <w:r>
              <w:rPr>
                <w:rFonts w:hint="eastAsia"/>
                <w:lang w:eastAsia="zh-CN"/>
              </w:rPr>
              <w:t>库房</w:t>
            </w:r>
            <w:r>
              <w:rPr>
                <w:rFonts w:hint="eastAsia"/>
                <w:lang w:val="en-US" w:eastAsia="zh-CN"/>
              </w:rPr>
              <w:t>3，综合库1，综合库3设置自动喷水灭火系统，最大建筑面积和每个防火分区的最大允许建筑面积按规定增大一倍。</w:t>
            </w:r>
          </w:p>
          <w:p>
            <w:pPr>
              <w:rPr>
                <w:rFonts w:hint="eastAsia"/>
                <w:lang w:val="en-US" w:eastAsia="zh-CN"/>
              </w:rPr>
            </w:pPr>
            <w:r>
              <w:rPr>
                <w:rFonts w:hint="eastAsia"/>
                <w:lang w:val="en-US" w:eastAsia="zh-CN"/>
              </w:rPr>
              <w:t>仓库的层数和面积符合规范要求。</w:t>
            </w:r>
          </w:p>
          <w:p>
            <w:pPr>
              <w:rPr>
                <w:rFonts w:hint="eastAsia" w:ascii="Times New Roman" w:hAnsi="Times New Roman" w:eastAsia="宋体" w:cs="Times New Roman"/>
                <w:kern w:val="2"/>
                <w:sz w:val="21"/>
                <w:szCs w:val="24"/>
                <w:lang w:val="en-US" w:eastAsia="zh-CN" w:bidi="ar-SA"/>
              </w:rPr>
            </w:pPr>
            <w:r>
              <w:rPr>
                <w:rFonts w:hint="eastAsia"/>
                <w:lang w:val="en-US" w:eastAsia="zh-CN"/>
              </w:rPr>
              <w:t>详见2.4.3</w:t>
            </w:r>
            <w:r>
              <w:rPr>
                <w:rFonts w:hint="eastAsia" w:ascii="宋体" w:hAnsi="宋体"/>
                <w:szCs w:val="21"/>
              </w:rPr>
              <w:t>。</w:t>
            </w:r>
          </w:p>
        </w:tc>
        <w:tc>
          <w:tcPr>
            <w:tcW w:w="687"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eastAsia="宋体" w:cs="Times New Roman"/>
                <w:kern w:val="2"/>
                <w:sz w:val="21"/>
                <w:szCs w:val="21"/>
                <w:lang w:val="en-US" w:eastAsia="zh-CN" w:bidi="ar-SA"/>
              </w:rPr>
            </w:pPr>
            <w:r>
              <w:rPr>
                <w:rFonts w:hint="eastAsia" w:ascii="宋体" w:hAnsi="宋体"/>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rPr>
              <w:t>2</w:t>
            </w:r>
          </w:p>
        </w:tc>
        <w:tc>
          <w:tcPr>
            <w:tcW w:w="3720" w:type="dxa"/>
            <w:tcBorders>
              <w:top w:val="single" w:color="auto" w:sz="4" w:space="0"/>
              <w:left w:val="nil"/>
              <w:bottom w:val="single" w:color="auto" w:sz="4" w:space="0"/>
              <w:right w:val="single" w:color="auto" w:sz="4" w:space="0"/>
            </w:tcBorders>
            <w:vAlign w:val="center"/>
          </w:tcPr>
          <w:p>
            <w:pPr>
              <w:rPr>
                <w:rFonts w:hint="eastAsia" w:ascii="宋体" w:hAnsi="宋体" w:eastAsia="宋体" w:cs="Times New Roman"/>
                <w:kern w:val="2"/>
                <w:sz w:val="21"/>
                <w:szCs w:val="21"/>
                <w:lang w:val="en-US" w:eastAsia="zh-CN" w:bidi="ar-SA"/>
              </w:rPr>
            </w:pPr>
            <w:r>
              <w:rPr>
                <w:rFonts w:hint="eastAsia" w:ascii="宋体" w:hAnsi="宋体"/>
                <w:szCs w:val="21"/>
              </w:rPr>
              <w:t>甲、乙类生产场所(仓库)不应设置在地下或半地下。</w:t>
            </w:r>
          </w:p>
        </w:tc>
        <w:tc>
          <w:tcPr>
            <w:tcW w:w="1755"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《建筑设计防火规范》</w:t>
            </w:r>
          </w:p>
          <w:p>
            <w:pPr>
              <w:jc w:val="center"/>
              <w:rPr>
                <w:rFonts w:ascii="宋体" w:hAnsi="宋体"/>
                <w:szCs w:val="21"/>
              </w:rPr>
            </w:pPr>
            <w:r>
              <w:rPr>
                <w:rFonts w:hint="eastAsia" w:ascii="宋体" w:hAnsi="宋体"/>
                <w:szCs w:val="21"/>
              </w:rPr>
              <w:t>GB50016-2014</w:t>
            </w:r>
          </w:p>
          <w:p>
            <w:pPr>
              <w:jc w:val="center"/>
              <w:rPr>
                <w:rFonts w:hint="eastAsia" w:ascii="宋体" w:hAnsi="宋体"/>
                <w:szCs w:val="21"/>
              </w:rPr>
            </w:pPr>
            <w:r>
              <w:rPr>
                <w:rFonts w:hint="eastAsia" w:ascii="宋体" w:hAnsi="宋体"/>
                <w:szCs w:val="21"/>
              </w:rPr>
              <w:t>【2018版】</w:t>
            </w:r>
          </w:p>
          <w:p>
            <w:pPr>
              <w:jc w:val="center"/>
              <w:rPr>
                <w:rFonts w:hint="default" w:ascii="宋体" w:hAnsi="宋体" w:eastAsia="宋体" w:cs="Times New Roman"/>
                <w:kern w:val="2"/>
                <w:sz w:val="21"/>
                <w:szCs w:val="21"/>
                <w:lang w:val="en-US" w:eastAsia="zh-CN" w:bidi="ar-SA"/>
              </w:rPr>
            </w:pPr>
            <w:r>
              <w:rPr>
                <w:rFonts w:hint="eastAsia" w:ascii="宋体" w:hAnsi="宋体"/>
                <w:szCs w:val="21"/>
              </w:rPr>
              <w:t>3.3.4</w:t>
            </w:r>
          </w:p>
        </w:tc>
        <w:tc>
          <w:tcPr>
            <w:tcW w:w="1826" w:type="dxa"/>
            <w:tcBorders>
              <w:top w:val="single" w:color="auto" w:sz="4" w:space="0"/>
              <w:left w:val="nil"/>
              <w:bottom w:val="single" w:color="auto" w:sz="4" w:space="0"/>
              <w:right w:val="single" w:color="auto" w:sz="4" w:space="0"/>
            </w:tcBorders>
            <w:vAlign w:val="center"/>
          </w:tcPr>
          <w:p>
            <w:pPr>
              <w:rPr>
                <w:rFonts w:ascii="宋体" w:hAnsi="宋体" w:eastAsia="宋体" w:cs="Times New Roman"/>
                <w:kern w:val="2"/>
                <w:sz w:val="21"/>
                <w:szCs w:val="21"/>
                <w:lang w:val="en-US" w:eastAsia="zh-CN" w:bidi="ar-SA"/>
              </w:rPr>
            </w:pPr>
            <w:r>
              <w:rPr>
                <w:rFonts w:hint="eastAsia" w:ascii="宋体" w:hAnsi="宋体"/>
                <w:szCs w:val="21"/>
              </w:rPr>
              <w:t>甲类</w:t>
            </w:r>
            <w:r>
              <w:rPr>
                <w:rFonts w:hint="eastAsia" w:ascii="宋体" w:hAnsi="宋体"/>
                <w:szCs w:val="21"/>
                <w:lang w:eastAsia="zh-CN"/>
              </w:rPr>
              <w:t>、乙类</w:t>
            </w:r>
            <w:r>
              <w:rPr>
                <w:rFonts w:hint="eastAsia" w:ascii="宋体" w:hAnsi="宋体"/>
                <w:szCs w:val="21"/>
              </w:rPr>
              <w:t>仓库，单层，未设置在地下和半地下。</w:t>
            </w:r>
          </w:p>
        </w:tc>
        <w:tc>
          <w:tcPr>
            <w:tcW w:w="68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cs="宋体"/>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0" w:hRule="atLeast"/>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3</w:t>
            </w:r>
          </w:p>
        </w:tc>
        <w:tc>
          <w:tcPr>
            <w:tcW w:w="3720" w:type="dxa"/>
            <w:tcBorders>
              <w:top w:val="single" w:color="auto" w:sz="4" w:space="0"/>
              <w:left w:val="nil"/>
              <w:bottom w:val="single" w:color="auto" w:sz="4" w:space="0"/>
              <w:right w:val="single" w:color="auto" w:sz="4" w:space="0"/>
            </w:tcBorders>
            <w:vAlign w:val="center"/>
          </w:tcPr>
          <w:p>
            <w:pPr>
              <w:rPr>
                <w:rFonts w:hint="eastAsia" w:ascii="宋体" w:hAnsi="宋体" w:eastAsia="宋体" w:cs="Times New Roman"/>
                <w:kern w:val="2"/>
                <w:sz w:val="21"/>
                <w:szCs w:val="21"/>
                <w:lang w:val="en-US" w:eastAsia="zh-CN" w:bidi="ar-SA"/>
              </w:rPr>
            </w:pPr>
            <w:r>
              <w:rPr>
                <w:rFonts w:hint="eastAsia" w:ascii="宋体" w:hAnsi="宋体"/>
                <w:szCs w:val="21"/>
              </w:rPr>
              <w:t>员工宿舍严禁设置在仓库内。办公室、休息室等严禁设置在甲、乙类仓库内，也不应贴邻。办公室、休息室设置在丙、丁类仓库内时，应采用耐火极限不低于2．50h的防火隔墙和1．00h的楼板与其他部位分隔，并应设置独立的安全出口。隔墙上需开设相互连通的门时，应采用乙级防火门。</w:t>
            </w:r>
          </w:p>
        </w:tc>
        <w:tc>
          <w:tcPr>
            <w:tcW w:w="1755" w:type="dxa"/>
            <w:tcBorders>
              <w:top w:val="single" w:color="auto" w:sz="4" w:space="0"/>
              <w:left w:val="nil"/>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《建筑设计防火规范》GB50016-2014【2018版】</w:t>
            </w:r>
          </w:p>
          <w:p>
            <w:pPr>
              <w:jc w:val="center"/>
              <w:rPr>
                <w:rFonts w:ascii="宋体" w:hAnsi="宋体" w:eastAsia="宋体" w:cs="宋体"/>
                <w:color w:val="FF0000"/>
                <w:kern w:val="2"/>
                <w:sz w:val="21"/>
                <w:szCs w:val="21"/>
                <w:lang w:val="en-US" w:eastAsia="zh-CN" w:bidi="ar-SA"/>
              </w:rPr>
            </w:pPr>
            <w:r>
              <w:rPr>
                <w:rFonts w:hint="eastAsia" w:ascii="宋体" w:hAnsi="宋体"/>
                <w:szCs w:val="21"/>
              </w:rPr>
              <w:t>3.3.9</w:t>
            </w:r>
          </w:p>
        </w:tc>
        <w:tc>
          <w:tcPr>
            <w:tcW w:w="1826" w:type="dxa"/>
            <w:tcBorders>
              <w:top w:val="single" w:color="auto" w:sz="4" w:space="0"/>
              <w:left w:val="nil"/>
              <w:bottom w:val="single" w:color="auto" w:sz="4" w:space="0"/>
              <w:right w:val="single" w:color="auto" w:sz="4" w:space="0"/>
            </w:tcBorders>
            <w:vAlign w:val="center"/>
          </w:tcPr>
          <w:p>
            <w:pPr>
              <w:rPr>
                <w:rFonts w:hint="eastAsia"/>
                <w:lang w:val="en-US" w:eastAsia="zh-CN"/>
              </w:rPr>
            </w:pPr>
            <w:r>
              <w:rPr>
                <w:rFonts w:hint="eastAsia"/>
                <w:lang w:val="en-US" w:eastAsia="zh-CN"/>
              </w:rPr>
              <w:t>员工宿舍未设置在仓库内。</w:t>
            </w:r>
          </w:p>
          <w:p>
            <w:pPr>
              <w:rPr>
                <w:rFonts w:hint="eastAsia"/>
                <w:lang w:val="en-US" w:eastAsia="zh-CN"/>
              </w:rPr>
            </w:pPr>
            <w:r>
              <w:rPr>
                <w:rFonts w:hint="eastAsia"/>
                <w:lang w:val="en-US" w:eastAsia="zh-CN"/>
              </w:rPr>
              <w:t>办公室、休息室未设置在甲、乙类仓库内且未贴临。</w:t>
            </w:r>
          </w:p>
          <w:p>
            <w:pPr>
              <w:rPr>
                <w:lang w:val="en-US" w:eastAsia="zh-CN"/>
              </w:rPr>
            </w:pPr>
            <w:r>
              <w:rPr>
                <w:rFonts w:hint="eastAsia"/>
                <w:lang w:val="en-US" w:eastAsia="zh-CN"/>
              </w:rPr>
              <w:t>与丙、丁类仓库贴临的控制室、配电室均采用防火墙与仓库分隔，且设独立的安全出口。</w:t>
            </w:r>
          </w:p>
        </w:tc>
        <w:tc>
          <w:tcPr>
            <w:tcW w:w="687"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rPr>
              <w:t>4</w:t>
            </w:r>
          </w:p>
        </w:tc>
        <w:tc>
          <w:tcPr>
            <w:tcW w:w="3720" w:type="dxa"/>
            <w:tcBorders>
              <w:top w:val="single" w:color="auto" w:sz="4" w:space="0"/>
              <w:left w:val="nil"/>
              <w:bottom w:val="single" w:color="auto" w:sz="4" w:space="0"/>
              <w:right w:val="single" w:color="auto" w:sz="4" w:space="0"/>
            </w:tcBorders>
            <w:vAlign w:val="center"/>
          </w:tcPr>
          <w:p>
            <w:pPr>
              <w:rPr>
                <w:rFonts w:ascii="宋体" w:hAnsi="宋体" w:eastAsia="宋体" w:cs="Times New Roman"/>
                <w:kern w:val="2"/>
                <w:sz w:val="21"/>
                <w:szCs w:val="21"/>
                <w:lang w:val="en-US" w:eastAsia="zh-CN" w:bidi="ar-SA"/>
              </w:rPr>
            </w:pPr>
            <w:r>
              <w:rPr>
                <w:rFonts w:hint="eastAsia" w:ascii="宋体" w:hAnsi="宋体"/>
                <w:szCs w:val="21"/>
              </w:rPr>
              <w:t>有爆炸危险的甲、乙类仓库，宜按本节规定采取防爆措施、设置泄压设施。泄压设施及泄压面积应满足本规范3.6.3、3.6.4相关要求。</w:t>
            </w:r>
          </w:p>
        </w:tc>
        <w:tc>
          <w:tcPr>
            <w:tcW w:w="1755" w:type="dxa"/>
            <w:tcBorders>
              <w:top w:val="single" w:color="auto" w:sz="4" w:space="0"/>
              <w:left w:val="nil"/>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《建筑设计防火规范》</w:t>
            </w:r>
          </w:p>
          <w:p>
            <w:pPr>
              <w:jc w:val="center"/>
              <w:rPr>
                <w:rFonts w:hint="eastAsia" w:ascii="宋体" w:hAnsi="宋体"/>
                <w:szCs w:val="21"/>
              </w:rPr>
            </w:pPr>
            <w:r>
              <w:rPr>
                <w:rFonts w:hint="eastAsia" w:ascii="宋体" w:hAnsi="宋体"/>
                <w:szCs w:val="21"/>
              </w:rPr>
              <w:t>GB50016-2014</w:t>
            </w:r>
          </w:p>
          <w:p>
            <w:pPr>
              <w:jc w:val="center"/>
              <w:rPr>
                <w:rFonts w:hint="eastAsia" w:ascii="宋体" w:hAnsi="宋体"/>
                <w:szCs w:val="21"/>
                <w:lang w:val="en-US" w:eastAsia="zh-CN"/>
              </w:rPr>
            </w:pPr>
            <w:r>
              <w:rPr>
                <w:rFonts w:hint="eastAsia" w:ascii="宋体" w:hAnsi="宋体"/>
                <w:szCs w:val="21"/>
              </w:rPr>
              <w:t>【2018版】3.6.14</w:t>
            </w:r>
          </w:p>
        </w:tc>
        <w:tc>
          <w:tcPr>
            <w:tcW w:w="1826" w:type="dxa"/>
            <w:tcBorders>
              <w:top w:val="single" w:color="auto" w:sz="4" w:space="0"/>
              <w:left w:val="nil"/>
              <w:bottom w:val="single" w:color="auto" w:sz="4" w:space="0"/>
              <w:right w:val="single" w:color="auto" w:sz="4" w:space="0"/>
            </w:tcBorders>
            <w:vAlign w:val="center"/>
          </w:tcPr>
          <w:p>
            <w:pPr>
              <w:spacing w:line="360" w:lineRule="exact"/>
              <w:jc w:val="left"/>
              <w:rPr>
                <w:rFonts w:ascii="宋体" w:hAnsi="宋体" w:eastAsia="宋体" w:cs="Times New Roman"/>
                <w:kern w:val="2"/>
                <w:sz w:val="21"/>
                <w:szCs w:val="21"/>
                <w:lang w:val="en-US" w:eastAsia="zh-CN" w:bidi="ar-SA"/>
              </w:rPr>
            </w:pPr>
            <w:r>
              <w:rPr>
                <w:rFonts w:hint="eastAsia" w:ascii="宋体" w:hAnsi="宋体"/>
                <w:szCs w:val="21"/>
              </w:rPr>
              <w:t>采用轻质</w:t>
            </w:r>
            <w:r>
              <w:rPr>
                <w:rFonts w:hint="eastAsia" w:ascii="宋体" w:hAnsi="宋体"/>
                <w:szCs w:val="21"/>
                <w:lang w:eastAsia="zh-CN"/>
              </w:rPr>
              <w:t>外墙</w:t>
            </w:r>
            <w:r>
              <w:rPr>
                <w:rFonts w:hint="eastAsia" w:ascii="宋体" w:hAnsi="宋体"/>
                <w:szCs w:val="21"/>
              </w:rPr>
              <w:t>，门窗泄压</w:t>
            </w:r>
            <w:r>
              <w:rPr>
                <w:rFonts w:hint="eastAsia" w:ascii="宋体" w:hAnsi="宋体"/>
                <w:szCs w:val="21"/>
                <w:lang w:eastAsia="zh-CN"/>
              </w:rPr>
              <w:t>，泄压面积详见本报告</w:t>
            </w:r>
            <w:r>
              <w:rPr>
                <w:rFonts w:hint="eastAsia" w:ascii="宋体" w:hAnsi="宋体"/>
                <w:szCs w:val="21"/>
                <w:lang w:val="en-US" w:eastAsia="zh-CN"/>
              </w:rPr>
              <w:t>2.4.3节</w:t>
            </w:r>
            <w:r>
              <w:rPr>
                <w:rFonts w:hint="eastAsia" w:ascii="宋体" w:hAnsi="宋体"/>
                <w:szCs w:val="21"/>
              </w:rPr>
              <w:t>。</w:t>
            </w:r>
          </w:p>
        </w:tc>
        <w:tc>
          <w:tcPr>
            <w:tcW w:w="687" w:type="dxa"/>
            <w:tcBorders>
              <w:top w:val="single" w:color="auto" w:sz="4" w:space="0"/>
              <w:left w:val="nil"/>
              <w:bottom w:val="single" w:color="auto" w:sz="4" w:space="0"/>
              <w:right w:val="single" w:color="auto" w:sz="4" w:space="0"/>
            </w:tcBorders>
            <w:vAlign w:val="center"/>
          </w:tcPr>
          <w:p>
            <w:pPr>
              <w:spacing w:line="400" w:lineRule="exact"/>
              <w:jc w:val="left"/>
              <w:rPr>
                <w:rFonts w:ascii="宋体" w:hAnsi="宋体" w:eastAsia="宋体" w:cs="Times New Roman"/>
                <w:kern w:val="2"/>
                <w:sz w:val="21"/>
                <w:szCs w:val="21"/>
                <w:lang w:val="en-US" w:eastAsia="zh-CN" w:bidi="ar-SA"/>
              </w:rPr>
            </w:pPr>
            <w:r>
              <w:rPr>
                <w:rFonts w:hint="eastAsia" w:ascii="宋体" w:hAnsi="宋体"/>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color w:val="FF0000"/>
              </w:rPr>
              <w:t>5</w:t>
            </w:r>
          </w:p>
        </w:tc>
        <w:tc>
          <w:tcPr>
            <w:tcW w:w="3720" w:type="dxa"/>
            <w:tcBorders>
              <w:top w:val="single" w:color="auto" w:sz="4" w:space="0"/>
              <w:left w:val="nil"/>
              <w:bottom w:val="single" w:color="auto" w:sz="4" w:space="0"/>
              <w:right w:val="single" w:color="auto" w:sz="4" w:space="0"/>
            </w:tcBorders>
            <w:vAlign w:val="center"/>
          </w:tcPr>
          <w:p>
            <w:pPr>
              <w:rPr>
                <w:rFonts w:hint="eastAsia" w:ascii="宋体" w:hAnsi="宋体"/>
                <w:color w:val="FF0000"/>
                <w:szCs w:val="21"/>
              </w:rPr>
            </w:pPr>
            <w:r>
              <w:rPr>
                <w:rFonts w:hint="eastAsia" w:ascii="宋体" w:hAnsi="宋体"/>
                <w:color w:val="FF0000"/>
                <w:szCs w:val="21"/>
              </w:rPr>
              <w:t>甲、乙、丙类液体仓库应设置防止液体流散的设施。</w:t>
            </w:r>
          </w:p>
        </w:tc>
        <w:tc>
          <w:tcPr>
            <w:tcW w:w="1755"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FF0000"/>
                <w:szCs w:val="21"/>
              </w:rPr>
            </w:pPr>
            <w:r>
              <w:rPr>
                <w:rFonts w:hint="eastAsia" w:ascii="宋体" w:hAnsi="宋体"/>
                <w:color w:val="FF0000"/>
                <w:szCs w:val="21"/>
              </w:rPr>
              <w:t>《建筑设计防火规范》</w:t>
            </w:r>
          </w:p>
          <w:p>
            <w:pPr>
              <w:jc w:val="center"/>
              <w:rPr>
                <w:rFonts w:hint="eastAsia" w:ascii="宋体" w:hAnsi="宋体"/>
                <w:color w:val="FF0000"/>
                <w:szCs w:val="21"/>
              </w:rPr>
            </w:pPr>
            <w:r>
              <w:rPr>
                <w:rFonts w:hint="eastAsia" w:ascii="宋体" w:hAnsi="宋体"/>
                <w:color w:val="FF0000"/>
                <w:szCs w:val="21"/>
              </w:rPr>
              <w:t>GB50016-2014</w:t>
            </w:r>
          </w:p>
          <w:p>
            <w:pPr>
              <w:jc w:val="center"/>
              <w:rPr>
                <w:rFonts w:hint="eastAsia" w:ascii="宋体" w:hAnsi="宋体"/>
                <w:color w:val="FF0000"/>
                <w:szCs w:val="21"/>
                <w:lang w:eastAsia="zh-CN"/>
              </w:rPr>
            </w:pPr>
            <w:r>
              <w:rPr>
                <w:rFonts w:hint="eastAsia" w:ascii="宋体" w:hAnsi="宋体"/>
                <w:color w:val="FF0000"/>
                <w:szCs w:val="21"/>
              </w:rPr>
              <w:t>【2018版】3.6.1</w:t>
            </w:r>
            <w:r>
              <w:rPr>
                <w:rFonts w:hint="eastAsia" w:ascii="宋体" w:hAnsi="宋体"/>
                <w:color w:val="FF0000"/>
                <w:szCs w:val="21"/>
                <w:lang w:val="en-US" w:eastAsia="zh-CN"/>
              </w:rPr>
              <w:t>2</w:t>
            </w:r>
          </w:p>
        </w:tc>
        <w:tc>
          <w:tcPr>
            <w:tcW w:w="1826" w:type="dxa"/>
            <w:tcBorders>
              <w:top w:val="single" w:color="auto" w:sz="4" w:space="0"/>
              <w:left w:val="nil"/>
              <w:bottom w:val="single" w:color="auto" w:sz="4" w:space="0"/>
              <w:right w:val="single" w:color="auto" w:sz="4" w:space="0"/>
            </w:tcBorders>
            <w:vAlign w:val="center"/>
          </w:tcPr>
          <w:p>
            <w:pPr>
              <w:rPr>
                <w:rFonts w:hint="eastAsia" w:ascii="Calibri" w:hAnsi="Calibri" w:eastAsia="宋体" w:cs="宋体"/>
                <w:color w:val="FF0000"/>
                <w:szCs w:val="21"/>
                <w:lang w:val="en-US" w:eastAsia="zh-CN"/>
              </w:rPr>
            </w:pPr>
            <w:r>
              <w:rPr>
                <w:rFonts w:hint="eastAsia" w:ascii="Calibri" w:hAnsi="Calibri" w:cs="宋体"/>
                <w:color w:val="FF0000"/>
                <w:szCs w:val="21"/>
                <w:lang w:val="en-US" w:eastAsia="zh-CN"/>
              </w:rPr>
              <w:t>现场仓库地面未设置防止液体流散措施。</w:t>
            </w:r>
          </w:p>
        </w:tc>
        <w:tc>
          <w:tcPr>
            <w:tcW w:w="68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FF0000"/>
                <w:szCs w:val="21"/>
                <w:lang w:eastAsia="zh-CN"/>
              </w:rPr>
            </w:pPr>
            <w:r>
              <w:rPr>
                <w:rFonts w:hint="eastAsia" w:ascii="宋体" w:hAnsi="宋体" w:cs="宋体"/>
                <w:color w:val="FF0000"/>
                <w:szCs w:val="21"/>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6</w:t>
            </w:r>
          </w:p>
        </w:tc>
        <w:tc>
          <w:tcPr>
            <w:tcW w:w="3720" w:type="dxa"/>
            <w:tcBorders>
              <w:top w:val="single" w:color="auto" w:sz="4" w:space="0"/>
              <w:left w:val="nil"/>
              <w:bottom w:val="single" w:color="auto" w:sz="4" w:space="0"/>
              <w:right w:val="single" w:color="auto" w:sz="4" w:space="0"/>
            </w:tcBorders>
            <w:vAlign w:val="center"/>
          </w:tcPr>
          <w:p>
            <w:pPr>
              <w:rPr>
                <w:rFonts w:hint="eastAsia" w:ascii="宋体" w:hAnsi="宋体"/>
                <w:color w:val="auto"/>
                <w:szCs w:val="21"/>
              </w:rPr>
            </w:pPr>
            <w:r>
              <w:rPr>
                <w:rFonts w:hint="eastAsia" w:ascii="宋体" w:hAnsi="宋体"/>
                <w:color w:val="auto"/>
                <w:szCs w:val="21"/>
              </w:rPr>
              <w:t>每座仓库的安全出口不应少于2个。仓库内每个防火分区通向疏散走道、楼梯或室外的出口不宜少于2个，当防火分区的建筑面积不大于100m</w:t>
            </w:r>
            <w:r>
              <w:rPr>
                <w:rFonts w:hint="eastAsia" w:ascii="宋体" w:hAnsi="宋体"/>
                <w:color w:val="auto"/>
                <w:szCs w:val="21"/>
                <w:vertAlign w:val="superscript"/>
              </w:rPr>
              <w:t>2</w:t>
            </w:r>
            <w:r>
              <w:rPr>
                <w:rFonts w:hint="eastAsia" w:ascii="宋体" w:hAnsi="宋体"/>
                <w:color w:val="auto"/>
                <w:szCs w:val="21"/>
              </w:rPr>
              <w:t>时，可设置1个出口。</w:t>
            </w:r>
          </w:p>
        </w:tc>
        <w:tc>
          <w:tcPr>
            <w:tcW w:w="1755"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auto"/>
                <w:szCs w:val="21"/>
              </w:rPr>
            </w:pPr>
            <w:r>
              <w:rPr>
                <w:rFonts w:hint="eastAsia" w:ascii="宋体" w:hAnsi="宋体"/>
                <w:color w:val="auto"/>
                <w:szCs w:val="21"/>
              </w:rPr>
              <w:t>《建筑设计防火规范》</w:t>
            </w:r>
          </w:p>
          <w:p>
            <w:pPr>
              <w:jc w:val="center"/>
              <w:rPr>
                <w:rFonts w:hint="eastAsia" w:ascii="宋体" w:hAnsi="宋体"/>
                <w:color w:val="auto"/>
                <w:szCs w:val="21"/>
              </w:rPr>
            </w:pPr>
            <w:r>
              <w:rPr>
                <w:rFonts w:hint="eastAsia" w:ascii="宋体" w:hAnsi="宋体"/>
                <w:color w:val="auto"/>
                <w:szCs w:val="21"/>
              </w:rPr>
              <w:t>GB50016-2014</w:t>
            </w:r>
          </w:p>
          <w:p>
            <w:pPr>
              <w:jc w:val="center"/>
              <w:rPr>
                <w:rFonts w:hint="eastAsia" w:ascii="宋体" w:hAnsi="宋体"/>
                <w:color w:val="auto"/>
                <w:szCs w:val="21"/>
              </w:rPr>
            </w:pPr>
            <w:r>
              <w:rPr>
                <w:rFonts w:hint="eastAsia" w:ascii="宋体" w:hAnsi="宋体"/>
                <w:color w:val="auto"/>
                <w:szCs w:val="21"/>
              </w:rPr>
              <w:t>【2018版】</w:t>
            </w:r>
          </w:p>
          <w:p>
            <w:pPr>
              <w:jc w:val="center"/>
              <w:rPr>
                <w:rFonts w:ascii="宋体" w:hAnsi="宋体" w:cs="宋体"/>
                <w:color w:val="auto"/>
                <w:szCs w:val="21"/>
              </w:rPr>
            </w:pPr>
            <w:r>
              <w:rPr>
                <w:rFonts w:hint="eastAsia" w:ascii="宋体" w:hAnsi="宋体"/>
                <w:color w:val="auto"/>
                <w:szCs w:val="21"/>
              </w:rPr>
              <w:t>3.</w:t>
            </w:r>
            <w:r>
              <w:rPr>
                <w:rFonts w:hint="eastAsia" w:ascii="宋体" w:hAnsi="宋体"/>
                <w:color w:val="auto"/>
                <w:szCs w:val="21"/>
                <w:lang w:val="en-US" w:eastAsia="zh-CN"/>
              </w:rPr>
              <w:t>8</w:t>
            </w:r>
            <w:r>
              <w:rPr>
                <w:rFonts w:hint="eastAsia" w:ascii="宋体" w:hAnsi="宋体"/>
                <w:color w:val="auto"/>
                <w:szCs w:val="21"/>
              </w:rPr>
              <w:t>.</w:t>
            </w:r>
            <w:r>
              <w:rPr>
                <w:rFonts w:hint="eastAsia" w:ascii="宋体" w:hAnsi="宋体"/>
                <w:color w:val="auto"/>
                <w:szCs w:val="21"/>
                <w:lang w:val="en-US" w:eastAsia="zh-CN"/>
              </w:rPr>
              <w:t>2</w:t>
            </w:r>
          </w:p>
        </w:tc>
        <w:tc>
          <w:tcPr>
            <w:tcW w:w="1826" w:type="dxa"/>
            <w:tcBorders>
              <w:top w:val="single" w:color="auto" w:sz="4" w:space="0"/>
              <w:left w:val="nil"/>
              <w:bottom w:val="single" w:color="auto" w:sz="4" w:space="0"/>
              <w:right w:val="single" w:color="auto" w:sz="4" w:space="0"/>
            </w:tcBorders>
            <w:vAlign w:val="center"/>
          </w:tcPr>
          <w:p>
            <w:pPr>
              <w:rPr>
                <w:rFonts w:ascii="Calibri" w:hAnsi="Calibri" w:cs="宋体"/>
                <w:szCs w:val="21"/>
              </w:rPr>
            </w:pPr>
            <w:r>
              <w:rPr>
                <w:rFonts w:hint="eastAsia" w:ascii="宋体" w:hAnsi="宋体"/>
                <w:szCs w:val="21"/>
                <w:lang w:eastAsia="zh-CN"/>
              </w:rPr>
              <w:t>安全出口设置符合规范要求，详见本报告</w:t>
            </w:r>
            <w:r>
              <w:rPr>
                <w:rFonts w:hint="eastAsia" w:ascii="宋体" w:hAnsi="宋体"/>
                <w:szCs w:val="21"/>
                <w:lang w:val="en-US" w:eastAsia="zh-CN"/>
              </w:rPr>
              <w:t>2.4.3节</w:t>
            </w:r>
            <w:r>
              <w:rPr>
                <w:rFonts w:hint="eastAsia" w:ascii="宋体" w:hAnsi="宋体"/>
                <w:szCs w:val="21"/>
              </w:rPr>
              <w:t>。</w:t>
            </w:r>
          </w:p>
        </w:tc>
        <w:tc>
          <w:tcPr>
            <w:tcW w:w="687"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
                <w:bCs/>
                <w:lang w:eastAsia="zh-CN"/>
              </w:rPr>
            </w:pPr>
            <w:r>
              <w:rPr>
                <w:rFonts w:hint="eastAsia" w:ascii="宋体" w:hAnsi="宋体"/>
                <w:b/>
                <w:bCs/>
                <w:lang w:eastAsia="zh-CN"/>
              </w:rPr>
              <w:t>二</w:t>
            </w:r>
          </w:p>
        </w:tc>
        <w:tc>
          <w:tcPr>
            <w:tcW w:w="7988" w:type="dxa"/>
            <w:gridSpan w:val="4"/>
            <w:tcBorders>
              <w:top w:val="single" w:color="auto" w:sz="4" w:space="0"/>
              <w:left w:val="nil"/>
              <w:bottom w:val="single" w:color="auto" w:sz="4" w:space="0"/>
              <w:right w:val="single" w:color="auto" w:sz="4" w:space="0"/>
            </w:tcBorders>
            <w:vAlign w:val="center"/>
          </w:tcPr>
          <w:p>
            <w:pPr>
              <w:jc w:val="left"/>
              <w:rPr>
                <w:rFonts w:hint="eastAsia" w:ascii="宋体" w:hAnsi="宋体" w:eastAsia="宋体"/>
                <w:b/>
                <w:bCs/>
                <w:szCs w:val="21"/>
                <w:lang w:eastAsia="zh-CN"/>
              </w:rPr>
            </w:pPr>
            <w:r>
              <w:rPr>
                <w:rFonts w:hint="eastAsia" w:ascii="宋体" w:hAnsi="宋体"/>
                <w:b/>
                <w:bCs/>
                <w:szCs w:val="21"/>
                <w:lang w:eastAsia="zh-CN"/>
              </w:rPr>
              <w:t>仓储设施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rPr>
              <w:t>7</w:t>
            </w:r>
          </w:p>
        </w:tc>
        <w:tc>
          <w:tcPr>
            <w:tcW w:w="3720" w:type="dxa"/>
            <w:tcBorders>
              <w:top w:val="single" w:color="auto" w:sz="4" w:space="0"/>
              <w:left w:val="nil"/>
              <w:bottom w:val="single" w:color="auto" w:sz="4" w:space="0"/>
              <w:right w:val="single" w:color="auto" w:sz="4" w:space="0"/>
            </w:tcBorders>
            <w:vAlign w:val="center"/>
          </w:tcPr>
          <w:p>
            <w:pPr>
              <w:jc w:val="both"/>
              <w:rPr>
                <w:rFonts w:hint="eastAsia" w:ascii="宋体" w:hAnsi="宋体" w:eastAsia="宋体" w:cs="Times New Roman"/>
                <w:color w:val="000000"/>
                <w:kern w:val="2"/>
                <w:sz w:val="21"/>
                <w:szCs w:val="21"/>
                <w:lang w:val="en-US" w:eastAsia="zh-CN" w:bidi="ar-SA"/>
              </w:rPr>
            </w:pPr>
            <w:r>
              <w:rPr>
                <w:rFonts w:ascii="宋体" w:hAnsi="宋体"/>
                <w:szCs w:val="21"/>
              </w:rPr>
              <w:t>化学危险品必须贮存在经公安部门批准设置的专门的化学危险品仓库中，经销部门自管仓库贮存化学危险品及贮存数量必须经公安部门批准。未经批准不得随意设置化学危险品贮存仓库。 </w:t>
            </w:r>
          </w:p>
        </w:tc>
        <w:tc>
          <w:tcPr>
            <w:tcW w:w="1755" w:type="dxa"/>
            <w:tcBorders>
              <w:top w:val="single" w:color="auto" w:sz="4" w:space="0"/>
              <w:left w:val="nil"/>
              <w:bottom w:val="single" w:color="auto" w:sz="4" w:space="0"/>
              <w:right w:val="single" w:color="auto" w:sz="4" w:space="0"/>
            </w:tcBorders>
            <w:vAlign w:val="center"/>
          </w:tcPr>
          <w:p>
            <w:pPr>
              <w:jc w:val="center"/>
              <w:rPr>
                <w:rFonts w:hint="eastAsia" w:ascii="宋体" w:hAnsi="宋体"/>
                <w:szCs w:val="21"/>
              </w:rPr>
            </w:pPr>
            <w:r>
              <w:rPr>
                <w:rFonts w:hint="eastAsia" w:ascii="宋体" w:hAnsi="宋体"/>
                <w:color w:val="auto"/>
                <w:szCs w:val="21"/>
              </w:rPr>
              <w:t>《常用危险化学品贮存通则》</w:t>
            </w:r>
            <w:r>
              <w:rPr>
                <w:rFonts w:hint="eastAsia" w:ascii="宋体" w:hAnsi="宋体"/>
                <w:szCs w:val="21"/>
              </w:rPr>
              <w:t>GB15603－1995</w:t>
            </w:r>
          </w:p>
          <w:p>
            <w:pPr>
              <w:jc w:val="center"/>
              <w:rPr>
                <w:rFonts w:hint="eastAsia" w:ascii="宋体" w:hAnsi="宋体" w:eastAsia="宋体" w:cs="Times New Roman"/>
                <w:color w:val="000000"/>
                <w:kern w:val="2"/>
                <w:sz w:val="21"/>
                <w:szCs w:val="21"/>
                <w:lang w:val="en-US" w:eastAsia="zh-CN" w:bidi="ar-SA"/>
              </w:rPr>
            </w:pPr>
            <w:r>
              <w:rPr>
                <w:rFonts w:hint="eastAsia" w:ascii="宋体" w:hAnsi="宋体"/>
                <w:szCs w:val="21"/>
              </w:rPr>
              <w:t>第4.2条</w:t>
            </w:r>
          </w:p>
        </w:tc>
        <w:tc>
          <w:tcPr>
            <w:tcW w:w="1826" w:type="dxa"/>
            <w:tcBorders>
              <w:top w:val="single" w:color="auto" w:sz="4" w:space="0"/>
              <w:left w:val="nil"/>
              <w:bottom w:val="single" w:color="auto" w:sz="4" w:space="0"/>
              <w:right w:val="single" w:color="auto" w:sz="4" w:space="0"/>
            </w:tcBorders>
            <w:vAlign w:val="center"/>
          </w:tcPr>
          <w:p>
            <w:pPr>
              <w:rPr>
                <w:rFonts w:hint="default" w:ascii="宋体" w:hAnsi="宋体" w:eastAsia="宋体" w:cs="宋体"/>
                <w:szCs w:val="21"/>
                <w:lang w:val="en-US" w:eastAsia="zh-CN"/>
              </w:rPr>
            </w:pPr>
            <w:r>
              <w:rPr>
                <w:rFonts w:hint="eastAsia" w:ascii="宋体" w:hAnsi="宋体" w:cs="宋体"/>
                <w:szCs w:val="21"/>
                <w:lang w:val="en-US" w:eastAsia="zh-CN"/>
              </w:rPr>
              <w:t>库内建筑均在长春市公安消防支队消防验收合格或消防备案，详见附件。</w:t>
            </w:r>
          </w:p>
        </w:tc>
        <w:tc>
          <w:tcPr>
            <w:tcW w:w="68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cs="宋体"/>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2" w:hRule="atLeast"/>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auto"/>
              </w:rPr>
            </w:pPr>
            <w:r>
              <w:rPr>
                <w:rFonts w:hint="eastAsia" w:ascii="宋体" w:hAnsi="宋体"/>
                <w:color w:val="auto"/>
              </w:rPr>
              <w:t>8</w:t>
            </w:r>
          </w:p>
        </w:tc>
        <w:tc>
          <w:tcPr>
            <w:tcW w:w="3720" w:type="dxa"/>
            <w:tcBorders>
              <w:top w:val="single" w:color="auto" w:sz="4" w:space="0"/>
              <w:left w:val="nil"/>
              <w:bottom w:val="single" w:color="auto" w:sz="4" w:space="0"/>
              <w:right w:val="single" w:color="auto" w:sz="4" w:space="0"/>
            </w:tcBorders>
            <w:vAlign w:val="center"/>
          </w:tcPr>
          <w:p>
            <w:pPr>
              <w:rPr>
                <w:rFonts w:hint="eastAsia"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贮存量不得高于《常用化学危险品贮存通则》（GB15603-1995）6.2中表1的要求。</w:t>
            </w:r>
          </w:p>
          <w:p>
            <w:pPr>
              <w:rPr>
                <w:rFonts w:ascii="宋体" w:hAnsi="宋体"/>
                <w:color w:val="auto"/>
                <w:szCs w:val="21"/>
              </w:rPr>
            </w:pPr>
            <w:r>
              <w:rPr>
                <w:rFonts w:hint="eastAsia" w:ascii="宋体" w:hAnsi="宋体"/>
                <w:color w:val="auto"/>
                <w:szCs w:val="21"/>
                <w:lang w:val="en-US" w:eastAsia="zh-CN"/>
              </w:rPr>
              <w:t>2</w:t>
            </w:r>
            <w:r>
              <w:rPr>
                <w:rFonts w:ascii="宋体" w:hAnsi="宋体"/>
                <w:color w:val="auto"/>
                <w:szCs w:val="21"/>
              </w:rPr>
              <w:t>遇火、遇热、遇潮能引起燃烧、爆炸或发生化学反应，产生有毒气体的化学危险品不得在露天或在潮湿、积水的建筑物中贮存。</w:t>
            </w:r>
          </w:p>
          <w:p>
            <w:pPr>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val="en-US" w:eastAsia="zh-CN"/>
              </w:rPr>
              <w:t>3</w:t>
            </w:r>
            <w:r>
              <w:rPr>
                <w:rFonts w:ascii="宋体" w:hAnsi="宋体"/>
                <w:color w:val="auto"/>
                <w:szCs w:val="21"/>
              </w:rPr>
              <w:t>受日光照射能发生化学反应引起燃烧、爆炸、分解、化合或能产生有毒气体的化学危险品应贮存在一级建筑物中。其包装应采取避光措施。</w:t>
            </w:r>
          </w:p>
        </w:tc>
        <w:tc>
          <w:tcPr>
            <w:tcW w:w="1755"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auto"/>
                <w:szCs w:val="21"/>
              </w:rPr>
            </w:pPr>
            <w:r>
              <w:rPr>
                <w:rFonts w:hint="eastAsia" w:ascii="宋体" w:hAnsi="宋体"/>
                <w:color w:val="auto"/>
                <w:szCs w:val="21"/>
              </w:rPr>
              <w:t>《常用危险化学品贮存通则》GB15603</w:t>
            </w:r>
            <w:r>
              <w:rPr>
                <w:rFonts w:hint="eastAsia" w:ascii="宋体" w:hAnsi="宋体"/>
                <w:color w:val="auto"/>
                <w:szCs w:val="21"/>
                <w:lang w:val="en-US" w:eastAsia="zh-CN"/>
              </w:rPr>
              <w:t>-1</w:t>
            </w:r>
            <w:r>
              <w:rPr>
                <w:rFonts w:hint="eastAsia" w:ascii="宋体" w:hAnsi="宋体"/>
                <w:color w:val="auto"/>
                <w:szCs w:val="21"/>
              </w:rPr>
              <w:t>995</w:t>
            </w:r>
          </w:p>
          <w:p>
            <w:pPr>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val="en-US" w:eastAsia="zh-CN"/>
              </w:rPr>
              <w:t>6.2</w:t>
            </w:r>
          </w:p>
        </w:tc>
        <w:tc>
          <w:tcPr>
            <w:tcW w:w="1826" w:type="dxa"/>
            <w:tcBorders>
              <w:top w:val="single" w:color="auto" w:sz="4" w:space="0"/>
              <w:left w:val="nil"/>
              <w:bottom w:val="single" w:color="auto" w:sz="4" w:space="0"/>
              <w:right w:val="single" w:color="auto" w:sz="4" w:space="0"/>
            </w:tcBorders>
            <w:vAlign w:val="center"/>
          </w:tcPr>
          <w:p>
            <w:pPr>
              <w:rPr>
                <w:rFonts w:hint="default" w:ascii="宋体" w:hAnsi="宋体" w:eastAsia="宋体" w:cs="宋体"/>
                <w:color w:val="auto"/>
                <w:szCs w:val="21"/>
                <w:lang w:val="en-US" w:eastAsia="zh-CN"/>
              </w:rPr>
            </w:pPr>
            <w:r>
              <w:rPr>
                <w:rFonts w:hint="eastAsia" w:ascii="宋体" w:hAnsi="宋体" w:cs="宋体"/>
                <w:color w:val="auto"/>
                <w:szCs w:val="21"/>
                <w:lang w:eastAsia="zh-CN"/>
              </w:rPr>
              <w:t>标准库</w:t>
            </w:r>
            <w:r>
              <w:rPr>
                <w:rFonts w:hint="eastAsia" w:ascii="宋体" w:hAnsi="宋体" w:cs="宋体"/>
                <w:color w:val="auto"/>
                <w:szCs w:val="21"/>
                <w:lang w:val="en-US" w:eastAsia="zh-CN"/>
              </w:rPr>
              <w:t>1-7，综合库3为甲乙类仓库，危险化学品储存量未高于该条要求。</w:t>
            </w:r>
          </w:p>
        </w:tc>
        <w:tc>
          <w:tcPr>
            <w:tcW w:w="68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auto"/>
                <w:lang w:val="en-US" w:eastAsia="zh-CN"/>
              </w:rPr>
            </w:pPr>
            <w:r>
              <w:rPr>
                <w:rFonts w:hint="eastAsia" w:ascii="宋体" w:hAnsi="宋体"/>
                <w:color w:val="auto"/>
                <w:lang w:val="en-US" w:eastAsia="zh-CN"/>
              </w:rPr>
              <w:t>9</w:t>
            </w:r>
          </w:p>
        </w:tc>
        <w:tc>
          <w:tcPr>
            <w:tcW w:w="3720" w:type="dxa"/>
            <w:tcBorders>
              <w:top w:val="single" w:color="auto" w:sz="4" w:space="0"/>
              <w:left w:val="nil"/>
              <w:bottom w:val="single" w:color="auto" w:sz="4" w:space="0"/>
              <w:right w:val="single" w:color="auto" w:sz="4" w:space="0"/>
            </w:tcBorders>
            <w:vAlign w:val="center"/>
          </w:tcPr>
          <w:p>
            <w:pPr>
              <w:rPr>
                <w:rFonts w:hint="eastAsia" w:ascii="宋体" w:hAnsi="宋体"/>
                <w:color w:val="auto"/>
                <w:szCs w:val="21"/>
                <w:lang w:val="en-US" w:eastAsia="zh-CN"/>
              </w:rPr>
            </w:pPr>
            <w:r>
              <w:rPr>
                <w:rFonts w:hint="eastAsia" w:ascii="宋体" w:hAnsi="宋体"/>
                <w:color w:val="auto"/>
                <w:szCs w:val="21"/>
                <w:lang w:val="en-US" w:eastAsia="zh-CN"/>
              </w:rPr>
              <w:t>各类商品依据性质和灭火方法的不同，应严格分区、分类和分库存放。</w:t>
            </w:r>
          </w:p>
        </w:tc>
        <w:tc>
          <w:tcPr>
            <w:tcW w:w="1755"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auto"/>
                <w:szCs w:val="21"/>
              </w:rPr>
            </w:pPr>
            <w:r>
              <w:rPr>
                <w:rFonts w:hint="eastAsia" w:ascii="宋体" w:hAnsi="宋体"/>
                <w:color w:val="auto"/>
                <w:szCs w:val="21"/>
              </w:rPr>
              <w:t>《易燃易爆性商品储存养护技术条件》GB17914-2013</w:t>
            </w:r>
          </w:p>
          <w:p>
            <w:pPr>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4.2.1</w:t>
            </w:r>
          </w:p>
        </w:tc>
        <w:tc>
          <w:tcPr>
            <w:tcW w:w="1826" w:type="dxa"/>
            <w:tcBorders>
              <w:top w:val="single" w:color="auto" w:sz="4" w:space="0"/>
              <w:left w:val="nil"/>
              <w:bottom w:val="single" w:color="auto" w:sz="4" w:space="0"/>
              <w:right w:val="single" w:color="auto" w:sz="4" w:space="0"/>
            </w:tcBorders>
            <w:vAlign w:val="center"/>
          </w:tcPr>
          <w:p>
            <w:pPr>
              <w:spacing w:line="400" w:lineRule="exact"/>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val="en-US" w:eastAsia="zh-CN"/>
              </w:rPr>
              <w:t>依据性质和灭火方法的不同，应严格分区、分类和分库存放</w:t>
            </w:r>
            <w:r>
              <w:rPr>
                <w:rFonts w:hint="eastAsia" w:ascii="宋体" w:hAnsi="宋体"/>
                <w:color w:val="auto"/>
                <w:szCs w:val="21"/>
                <w:lang w:eastAsia="zh-CN"/>
              </w:rPr>
              <w:t>。</w:t>
            </w:r>
          </w:p>
        </w:tc>
        <w:tc>
          <w:tcPr>
            <w:tcW w:w="687"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10</w:t>
            </w:r>
          </w:p>
        </w:tc>
        <w:tc>
          <w:tcPr>
            <w:tcW w:w="3720" w:type="dxa"/>
            <w:tcBorders>
              <w:top w:val="single" w:color="auto" w:sz="4" w:space="0"/>
              <w:left w:val="nil"/>
              <w:bottom w:val="single" w:color="auto" w:sz="4" w:space="0"/>
              <w:right w:val="single" w:color="auto" w:sz="4" w:space="0"/>
            </w:tcBorders>
            <w:vAlign w:val="center"/>
          </w:tcPr>
          <w:p>
            <w:pPr>
              <w:rPr>
                <w:rFonts w:hint="eastAsia" w:ascii="宋体" w:hAnsi="宋体"/>
                <w:szCs w:val="21"/>
                <w:lang w:val="en-US" w:eastAsia="zh-CN"/>
              </w:rPr>
            </w:pPr>
            <w:r>
              <w:rPr>
                <w:rFonts w:hint="eastAsia" w:ascii="宋体" w:hAnsi="宋体"/>
                <w:szCs w:val="21"/>
                <w:lang w:val="en-US" w:eastAsia="zh-CN"/>
              </w:rPr>
              <w:t>商品应避免阳光直射、远离火源、热源、电源及产生火花的环境。</w:t>
            </w:r>
          </w:p>
        </w:tc>
        <w:tc>
          <w:tcPr>
            <w:tcW w:w="1755"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auto"/>
                <w:szCs w:val="21"/>
              </w:rPr>
            </w:pPr>
            <w:r>
              <w:rPr>
                <w:rFonts w:hint="eastAsia" w:ascii="宋体" w:hAnsi="宋体"/>
                <w:color w:val="auto"/>
                <w:szCs w:val="21"/>
              </w:rPr>
              <w:t>《易燃易爆性商品储存养护技术条件》GB17914-2013</w:t>
            </w:r>
          </w:p>
          <w:p>
            <w:pPr>
              <w:jc w:val="center"/>
              <w:rPr>
                <w:rFonts w:hint="eastAsia" w:ascii="宋体" w:hAnsi="宋体"/>
                <w:color w:val="auto"/>
                <w:szCs w:val="21"/>
              </w:rPr>
            </w:pPr>
            <w:r>
              <w:rPr>
                <w:rFonts w:hint="eastAsia" w:ascii="宋体" w:hAnsi="宋体"/>
                <w:color w:val="auto"/>
                <w:szCs w:val="21"/>
              </w:rPr>
              <w:t>4.3.1</w:t>
            </w:r>
          </w:p>
        </w:tc>
        <w:tc>
          <w:tcPr>
            <w:tcW w:w="1826" w:type="dxa"/>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szCs w:val="21"/>
                <w:lang w:eastAsia="zh-CN"/>
              </w:rPr>
            </w:pPr>
            <w:r>
              <w:rPr>
                <w:rFonts w:hint="eastAsia" w:ascii="宋体" w:hAnsi="宋体" w:cs="宋体"/>
                <w:szCs w:val="21"/>
                <w:lang w:eastAsia="zh-CN"/>
              </w:rPr>
              <w:t>商品在库房内存放，避免阳光直射远离火源。</w:t>
            </w:r>
          </w:p>
        </w:tc>
        <w:tc>
          <w:tcPr>
            <w:tcW w:w="68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cs="宋体"/>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lang w:val="en-US" w:eastAsia="zh-CN"/>
              </w:rPr>
            </w:pPr>
            <w:r>
              <w:rPr>
                <w:rFonts w:hint="eastAsia" w:ascii="宋体" w:hAnsi="宋体"/>
                <w:lang w:val="en-US" w:eastAsia="zh-CN"/>
              </w:rPr>
              <w:t>11</w:t>
            </w:r>
          </w:p>
        </w:tc>
        <w:tc>
          <w:tcPr>
            <w:tcW w:w="3720" w:type="dxa"/>
            <w:tcBorders>
              <w:top w:val="single" w:color="auto" w:sz="4" w:space="0"/>
              <w:left w:val="nil"/>
              <w:bottom w:val="single" w:color="auto" w:sz="4" w:space="0"/>
              <w:right w:val="single" w:color="auto" w:sz="4" w:space="0"/>
            </w:tcBorders>
            <w:vAlign w:val="center"/>
          </w:tcPr>
          <w:p>
            <w:pPr>
              <w:rPr>
                <w:rFonts w:hint="eastAsia" w:ascii="宋体" w:hAnsi="宋体"/>
                <w:szCs w:val="21"/>
                <w:lang w:val="en-US" w:eastAsia="zh-CN"/>
              </w:rPr>
            </w:pPr>
            <w:r>
              <w:rPr>
                <w:rFonts w:hint="eastAsia" w:ascii="宋体" w:hAnsi="宋体"/>
                <w:szCs w:val="21"/>
                <w:lang w:val="en-US" w:eastAsia="zh-CN"/>
              </w:rPr>
              <w:t>库房周围无杂草和易燃物。</w:t>
            </w:r>
          </w:p>
        </w:tc>
        <w:tc>
          <w:tcPr>
            <w:tcW w:w="1755"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auto"/>
                <w:szCs w:val="21"/>
              </w:rPr>
            </w:pPr>
            <w:r>
              <w:rPr>
                <w:rFonts w:hint="eastAsia" w:ascii="宋体" w:hAnsi="宋体"/>
                <w:color w:val="auto"/>
                <w:szCs w:val="21"/>
              </w:rPr>
              <w:t>《易燃易爆性商品储存养护技术条件》GB17914-2013</w:t>
            </w:r>
          </w:p>
          <w:p>
            <w:pPr>
              <w:jc w:val="center"/>
              <w:rPr>
                <w:rFonts w:hint="eastAsia" w:ascii="宋体" w:hAnsi="宋体" w:eastAsia="宋体" w:cs="Times New Roman"/>
                <w:kern w:val="2"/>
                <w:sz w:val="21"/>
                <w:szCs w:val="21"/>
                <w:lang w:val="en-US" w:eastAsia="zh-CN" w:bidi="ar-SA"/>
              </w:rPr>
            </w:pPr>
            <w:r>
              <w:rPr>
                <w:rFonts w:hint="eastAsia" w:ascii="宋体" w:hAnsi="宋体"/>
                <w:color w:val="auto"/>
                <w:szCs w:val="21"/>
              </w:rPr>
              <w:t>4.4.1</w:t>
            </w:r>
          </w:p>
        </w:tc>
        <w:tc>
          <w:tcPr>
            <w:tcW w:w="1826" w:type="dxa"/>
            <w:tcBorders>
              <w:top w:val="single" w:color="auto" w:sz="4" w:space="0"/>
              <w:left w:val="nil"/>
              <w:bottom w:val="single" w:color="auto" w:sz="4" w:space="0"/>
              <w:right w:val="single" w:color="auto" w:sz="4" w:space="0"/>
            </w:tcBorders>
            <w:vAlign w:val="center"/>
          </w:tcPr>
          <w:p>
            <w:pPr>
              <w:spacing w:line="400" w:lineRule="exact"/>
              <w:rPr>
                <w:rFonts w:ascii="宋体" w:hAnsi="宋体" w:eastAsia="宋体" w:cs="Times New Roman"/>
                <w:kern w:val="2"/>
                <w:sz w:val="21"/>
                <w:szCs w:val="21"/>
                <w:lang w:val="en-US" w:eastAsia="zh-CN" w:bidi="ar-SA"/>
              </w:rPr>
            </w:pPr>
            <w:r>
              <w:rPr>
                <w:rFonts w:hint="eastAsia" w:ascii="宋体" w:hAnsi="宋体"/>
                <w:kern w:val="0"/>
                <w:sz w:val="22"/>
                <w:szCs w:val="22"/>
              </w:rPr>
              <w:t>库房周围无杂草和易燃物。</w:t>
            </w:r>
          </w:p>
        </w:tc>
        <w:tc>
          <w:tcPr>
            <w:tcW w:w="68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cs="宋体"/>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lang w:val="en-US" w:eastAsia="zh-CN"/>
              </w:rPr>
            </w:pPr>
            <w:r>
              <w:rPr>
                <w:rFonts w:hint="eastAsia" w:ascii="宋体" w:hAnsi="宋体"/>
                <w:lang w:val="en-US" w:eastAsia="zh-CN"/>
              </w:rPr>
              <w:t>12</w:t>
            </w:r>
          </w:p>
        </w:tc>
        <w:tc>
          <w:tcPr>
            <w:tcW w:w="3720" w:type="dxa"/>
            <w:tcBorders>
              <w:top w:val="single" w:color="auto" w:sz="4" w:space="0"/>
              <w:left w:val="nil"/>
              <w:bottom w:val="single" w:color="auto" w:sz="4" w:space="0"/>
              <w:right w:val="single" w:color="auto" w:sz="4" w:space="0"/>
            </w:tcBorders>
            <w:vAlign w:val="center"/>
          </w:tcPr>
          <w:p>
            <w:pPr>
              <w:rPr>
                <w:rFonts w:hint="eastAsia" w:ascii="宋体" w:hAnsi="宋体"/>
                <w:szCs w:val="21"/>
                <w:lang w:val="en-US" w:eastAsia="zh-CN"/>
              </w:rPr>
            </w:pPr>
            <w:r>
              <w:rPr>
                <w:rFonts w:hint="eastAsia" w:ascii="宋体" w:hAnsi="宋体"/>
                <w:szCs w:val="21"/>
                <w:lang w:val="en-US" w:eastAsia="zh-CN"/>
              </w:rPr>
              <w:t>入库的商品应附有产品检验合格证和安全技术说明书，进口商品还应有中文安全技术说明书或其他说明。</w:t>
            </w:r>
          </w:p>
        </w:tc>
        <w:tc>
          <w:tcPr>
            <w:tcW w:w="175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《易燃易爆性商品储藏养护技术条件》GB17914-2013</w:t>
            </w:r>
            <w:r>
              <w:rPr>
                <w:rFonts w:hint="eastAsia" w:ascii="宋体" w:hAnsi="宋体"/>
                <w:color w:val="auto"/>
                <w:szCs w:val="21"/>
                <w:lang w:val="en-US" w:eastAsia="zh-CN"/>
              </w:rPr>
              <w:t xml:space="preserve"> </w:t>
            </w:r>
            <w:r>
              <w:rPr>
                <w:rFonts w:hint="eastAsia" w:ascii="宋体" w:hAnsi="宋体"/>
                <w:color w:val="auto"/>
                <w:szCs w:val="21"/>
              </w:rPr>
              <w:t>5.1.1条</w:t>
            </w:r>
          </w:p>
        </w:tc>
        <w:tc>
          <w:tcPr>
            <w:tcW w:w="1826" w:type="dxa"/>
            <w:tcBorders>
              <w:top w:val="single" w:color="auto" w:sz="4" w:space="0"/>
              <w:left w:val="nil"/>
              <w:bottom w:val="single" w:color="auto" w:sz="4" w:space="0"/>
              <w:right w:val="single" w:color="auto" w:sz="4" w:space="0"/>
            </w:tcBorders>
            <w:vAlign w:val="center"/>
          </w:tcPr>
          <w:p>
            <w:pPr>
              <w:spacing w:line="400" w:lineRule="exact"/>
              <w:rPr>
                <w:rFonts w:hint="eastAsia" w:ascii="宋体" w:hAnsi="宋体"/>
                <w:kern w:val="0"/>
                <w:sz w:val="22"/>
                <w:szCs w:val="22"/>
              </w:rPr>
            </w:pPr>
            <w:r>
              <w:rPr>
                <w:rFonts w:hint="eastAsia" w:ascii="宋体" w:hAnsi="宋体" w:cs="宋体"/>
                <w:szCs w:val="21"/>
                <w:lang w:val="en-US" w:eastAsia="zh-CN"/>
              </w:rPr>
              <w:t>附有产品检验合格证和安全技术说明书</w:t>
            </w:r>
          </w:p>
        </w:tc>
        <w:tc>
          <w:tcPr>
            <w:tcW w:w="687"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lang w:val="en-US" w:eastAsia="zh-CN"/>
              </w:rPr>
            </w:pPr>
            <w:r>
              <w:rPr>
                <w:rFonts w:hint="eastAsia" w:ascii="宋体" w:hAnsi="宋体"/>
                <w:lang w:val="en-US" w:eastAsia="zh-CN"/>
              </w:rPr>
              <w:t>13</w:t>
            </w:r>
          </w:p>
        </w:tc>
        <w:tc>
          <w:tcPr>
            <w:tcW w:w="3720" w:type="dxa"/>
            <w:tcBorders>
              <w:top w:val="single" w:color="auto" w:sz="4" w:space="0"/>
              <w:left w:val="nil"/>
              <w:bottom w:val="single" w:color="auto" w:sz="4" w:space="0"/>
              <w:right w:val="single" w:color="auto" w:sz="4" w:space="0"/>
            </w:tcBorders>
            <w:vAlign w:val="center"/>
          </w:tcPr>
          <w:p>
            <w:pPr>
              <w:rPr>
                <w:rFonts w:hint="eastAsia" w:ascii="宋体" w:hAnsi="宋体"/>
                <w:szCs w:val="21"/>
                <w:lang w:val="en-US" w:eastAsia="zh-CN"/>
              </w:rPr>
            </w:pPr>
            <w:r>
              <w:rPr>
                <w:rFonts w:hint="eastAsia" w:ascii="宋体" w:hAnsi="宋体"/>
                <w:szCs w:val="21"/>
                <w:lang w:val="en-US" w:eastAsia="zh-CN"/>
              </w:rPr>
              <w:t>库房内货垛不应直接落地存放，应垫15cm以上，顶距大于或等于50cm，主通道大于或等于180cm、支通道大于或等于80cm。</w:t>
            </w:r>
          </w:p>
        </w:tc>
        <w:tc>
          <w:tcPr>
            <w:tcW w:w="175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《易燃易爆性商品储存养护技术条件》（GB17914-2013）第6条</w:t>
            </w:r>
          </w:p>
        </w:tc>
        <w:tc>
          <w:tcPr>
            <w:tcW w:w="1826" w:type="dxa"/>
            <w:tcBorders>
              <w:top w:val="single" w:color="auto" w:sz="4" w:space="0"/>
              <w:left w:val="nil"/>
              <w:bottom w:val="single" w:color="auto" w:sz="4" w:space="0"/>
              <w:right w:val="single" w:color="auto" w:sz="4" w:space="0"/>
            </w:tcBorders>
            <w:vAlign w:val="center"/>
          </w:tcPr>
          <w:p>
            <w:pPr>
              <w:spacing w:line="400" w:lineRule="exact"/>
              <w:rPr>
                <w:rFonts w:hint="eastAsia" w:ascii="宋体" w:hAnsi="宋体" w:eastAsia="宋体"/>
                <w:kern w:val="0"/>
                <w:sz w:val="22"/>
                <w:szCs w:val="22"/>
                <w:lang w:eastAsia="zh-CN"/>
              </w:rPr>
            </w:pPr>
            <w:r>
              <w:rPr>
                <w:rFonts w:hint="eastAsia" w:ascii="宋体" w:hAnsi="宋体"/>
                <w:kern w:val="0"/>
                <w:sz w:val="22"/>
                <w:szCs w:val="22"/>
                <w:lang w:eastAsia="zh-CN"/>
              </w:rPr>
              <w:t>堆垛垫底存放，划定区域，通道宽度符合要求。</w:t>
            </w:r>
          </w:p>
        </w:tc>
        <w:tc>
          <w:tcPr>
            <w:tcW w:w="687"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lang w:val="en-US" w:eastAsia="zh-CN"/>
              </w:rPr>
              <w:t>14</w:t>
            </w:r>
          </w:p>
        </w:tc>
        <w:tc>
          <w:tcPr>
            <w:tcW w:w="3720" w:type="dxa"/>
            <w:tcBorders>
              <w:top w:val="single" w:color="auto" w:sz="4" w:space="0"/>
              <w:left w:val="nil"/>
              <w:bottom w:val="single" w:color="auto" w:sz="4" w:space="0"/>
              <w:right w:val="single" w:color="auto" w:sz="4" w:space="0"/>
            </w:tcBorders>
            <w:vAlign w:val="center"/>
          </w:tcPr>
          <w:p>
            <w:pP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库房内需要设置货架堆放物品时，货架应采用非燃烧材料制作。货架不应遮挡消火栓、自动喷淋系统喷头及排烟口。</w:t>
            </w:r>
          </w:p>
        </w:tc>
        <w:tc>
          <w:tcPr>
            <w:tcW w:w="175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《仓储场所消防安全管理通则》（GA1131-2014）6.</w:t>
            </w:r>
            <w:r>
              <w:rPr>
                <w:rFonts w:hint="eastAsia" w:ascii="宋体" w:hAnsi="宋体"/>
                <w:color w:val="auto"/>
                <w:szCs w:val="21"/>
                <w:lang w:val="en-US" w:eastAsia="zh-CN"/>
              </w:rPr>
              <w:t>9</w:t>
            </w:r>
          </w:p>
        </w:tc>
        <w:tc>
          <w:tcPr>
            <w:tcW w:w="1826" w:type="dxa"/>
            <w:tcBorders>
              <w:top w:val="single" w:color="auto" w:sz="4" w:space="0"/>
              <w:left w:val="nil"/>
              <w:bottom w:val="single" w:color="auto" w:sz="4" w:space="0"/>
              <w:right w:val="single" w:color="auto" w:sz="4" w:space="0"/>
            </w:tcBorders>
            <w:vAlign w:val="center"/>
          </w:tcPr>
          <w:p>
            <w:pPr>
              <w:rPr>
                <w:rFonts w:ascii="宋体" w:hAnsi="宋体" w:eastAsia="宋体" w:cs="宋体"/>
                <w:kern w:val="2"/>
                <w:sz w:val="21"/>
                <w:szCs w:val="21"/>
                <w:lang w:val="en-US" w:eastAsia="zh-CN" w:bidi="ar-SA"/>
              </w:rPr>
            </w:pPr>
            <w:r>
              <w:rPr>
                <w:rFonts w:hint="eastAsia" w:ascii="宋体" w:hAnsi="宋体"/>
                <w:szCs w:val="21"/>
                <w:lang w:val="en-US" w:eastAsia="zh-CN"/>
              </w:rPr>
              <w:t>设置货架堆放物品时，货架采用非燃烧材料制作</w:t>
            </w:r>
          </w:p>
        </w:tc>
        <w:tc>
          <w:tcPr>
            <w:tcW w:w="68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olor w:val="auto"/>
                <w:lang w:val="en-US" w:eastAsia="zh-CN"/>
              </w:rPr>
            </w:pPr>
            <w:r>
              <w:rPr>
                <w:rFonts w:hint="eastAsia" w:ascii="宋体" w:hAnsi="宋体"/>
                <w:color w:val="auto"/>
                <w:lang w:val="en-US" w:eastAsia="zh-CN"/>
              </w:rPr>
              <w:t>15</w:t>
            </w:r>
          </w:p>
        </w:tc>
        <w:tc>
          <w:tcPr>
            <w:tcW w:w="3720" w:type="dxa"/>
            <w:tcBorders>
              <w:top w:val="single" w:color="auto" w:sz="4" w:space="0"/>
              <w:left w:val="nil"/>
              <w:bottom w:val="single" w:color="auto" w:sz="4" w:space="0"/>
              <w:right w:val="single" w:color="auto" w:sz="4" w:space="0"/>
            </w:tcBorders>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val="en-US" w:eastAsia="zh-CN"/>
              </w:rPr>
              <w:t>甲乙类物品和一般物品以及容易相互发生化学反应或灭火不同的物品，应分间、分库储存，并在醒目处悬挂安全警示牌标明储存物品名称、性质、灭火方法。</w:t>
            </w:r>
          </w:p>
        </w:tc>
        <w:tc>
          <w:tcPr>
            <w:tcW w:w="175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《仓储场所消防安全管理通则》（GA1131-2014）6.10</w:t>
            </w:r>
          </w:p>
        </w:tc>
        <w:tc>
          <w:tcPr>
            <w:tcW w:w="1826"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auto"/>
                <w:kern w:val="2"/>
                <w:sz w:val="21"/>
                <w:szCs w:val="21"/>
                <w:lang w:val="en-US" w:eastAsia="zh-CN" w:bidi="ar-SA"/>
              </w:rPr>
            </w:pPr>
            <w:r>
              <w:rPr>
                <w:rFonts w:hint="eastAsia" w:ascii="宋体" w:hAnsi="宋体"/>
                <w:color w:val="auto"/>
                <w:szCs w:val="21"/>
                <w:lang w:val="en-US" w:eastAsia="zh-CN"/>
              </w:rPr>
              <w:t>分间、分库储存。</w:t>
            </w:r>
          </w:p>
        </w:tc>
        <w:tc>
          <w:tcPr>
            <w:tcW w:w="68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szCs w:val="21"/>
                <w:lang w:val="en-US" w:eastAsia="zh-CN"/>
              </w:rPr>
            </w:pPr>
            <w:r>
              <w:rPr>
                <w:rFonts w:hint="eastAsia" w:ascii="宋体" w:hAnsi="宋体"/>
                <w:color w:val="auto"/>
                <w:lang w:val="en-US" w:eastAsia="zh-CN"/>
              </w:rPr>
              <w:t>16</w:t>
            </w:r>
          </w:p>
        </w:tc>
        <w:tc>
          <w:tcPr>
            <w:tcW w:w="3720" w:type="dxa"/>
            <w:tcBorders>
              <w:top w:val="single" w:color="auto" w:sz="4" w:space="0"/>
              <w:left w:val="nil"/>
              <w:bottom w:val="single" w:color="auto" w:sz="4" w:space="0"/>
              <w:right w:val="single" w:color="auto" w:sz="4" w:space="0"/>
            </w:tcBorders>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val="en-US" w:eastAsia="zh-CN"/>
              </w:rPr>
              <w:t>车辆加油或充电应在指定安全区域进行，该区域应与物品储存区和操作间隔开。</w:t>
            </w:r>
          </w:p>
        </w:tc>
        <w:tc>
          <w:tcPr>
            <w:tcW w:w="175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《仓储场所消防安全管理通则》（GA1131-2014）7.5</w:t>
            </w:r>
          </w:p>
        </w:tc>
        <w:tc>
          <w:tcPr>
            <w:tcW w:w="1826"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auto"/>
                <w:kern w:val="2"/>
                <w:sz w:val="21"/>
                <w:szCs w:val="21"/>
                <w:lang w:val="en-US" w:eastAsia="zh-CN" w:bidi="ar-SA"/>
              </w:rPr>
            </w:pPr>
            <w:r>
              <w:rPr>
                <w:rFonts w:hint="eastAsia" w:ascii="宋体" w:hAnsi="宋体" w:cs="宋体"/>
                <w:color w:val="auto"/>
                <w:szCs w:val="21"/>
                <w:lang w:eastAsia="zh-CN"/>
              </w:rPr>
              <w:t>燃油叉车，在安全区域加油。</w:t>
            </w:r>
          </w:p>
        </w:tc>
        <w:tc>
          <w:tcPr>
            <w:tcW w:w="68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lang w:val="en-US" w:eastAsia="zh-CN"/>
              </w:rPr>
            </w:pPr>
            <w:r>
              <w:rPr>
                <w:rFonts w:hint="eastAsia" w:ascii="宋体" w:hAnsi="宋体"/>
                <w:lang w:val="en-US" w:eastAsia="zh-CN"/>
              </w:rPr>
              <w:t>17</w:t>
            </w:r>
          </w:p>
        </w:tc>
        <w:tc>
          <w:tcPr>
            <w:tcW w:w="3720" w:type="dxa"/>
            <w:tcBorders>
              <w:top w:val="single" w:color="auto" w:sz="4" w:space="0"/>
              <w:left w:val="nil"/>
              <w:bottom w:val="single" w:color="auto" w:sz="4" w:space="0"/>
              <w:right w:val="single" w:color="auto" w:sz="4" w:space="0"/>
            </w:tcBorders>
            <w:vAlign w:val="center"/>
          </w:tcPr>
          <w:p>
            <w:pP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库房内不准设置移动式照明灯具。照明灯具下方不准堆放物品，其垂直下方与储存物品水平间距离不得小于0.5m。</w:t>
            </w:r>
          </w:p>
        </w:tc>
        <w:tc>
          <w:tcPr>
            <w:tcW w:w="1755"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Times New Roman"/>
                <w:color w:val="auto"/>
                <w:kern w:val="2"/>
                <w:sz w:val="21"/>
                <w:szCs w:val="21"/>
                <w:lang w:val="en-US" w:eastAsia="zh-CN" w:bidi="ar-SA"/>
              </w:rPr>
            </w:pPr>
            <w:r>
              <w:rPr>
                <w:rFonts w:hint="eastAsia" w:ascii="宋体" w:hAnsi="宋体"/>
                <w:color w:val="auto"/>
                <w:szCs w:val="21"/>
              </w:rPr>
              <w:t>《仓库防火安全管理规则》（GA1131-2014）</w:t>
            </w:r>
          </w:p>
        </w:tc>
        <w:tc>
          <w:tcPr>
            <w:tcW w:w="1826"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2"/>
                <w:sz w:val="21"/>
                <w:szCs w:val="21"/>
                <w:lang w:val="en-US" w:eastAsia="zh-CN" w:bidi="ar-SA"/>
              </w:rPr>
            </w:pPr>
            <w:r>
              <w:rPr>
                <w:rFonts w:hint="eastAsia" w:ascii="宋体" w:hAnsi="宋体" w:cs="宋体"/>
                <w:szCs w:val="21"/>
                <w:lang w:eastAsia="zh-CN"/>
              </w:rPr>
              <w:t>库房内未使用移动式照明灯，灯具设置符合要求。</w:t>
            </w:r>
          </w:p>
        </w:tc>
        <w:tc>
          <w:tcPr>
            <w:tcW w:w="68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lang w:val="en-US" w:eastAsia="zh-CN"/>
              </w:rPr>
            </w:pPr>
            <w:r>
              <w:rPr>
                <w:rFonts w:hint="eastAsia" w:ascii="宋体" w:hAnsi="宋体"/>
                <w:lang w:val="en-US" w:eastAsia="zh-CN"/>
              </w:rPr>
              <w:t>18</w:t>
            </w:r>
          </w:p>
        </w:tc>
        <w:tc>
          <w:tcPr>
            <w:tcW w:w="3720" w:type="dxa"/>
            <w:tcBorders>
              <w:top w:val="single" w:color="auto" w:sz="4" w:space="0"/>
              <w:left w:val="nil"/>
              <w:bottom w:val="single" w:color="auto" w:sz="4" w:space="0"/>
              <w:right w:val="single" w:color="auto" w:sz="4" w:space="0"/>
            </w:tcBorders>
            <w:vAlign w:val="center"/>
          </w:tcPr>
          <w:p>
            <w:pP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库房的电线主线应架设在库房外，引进库房的电线应装置在金属或难燃硬质塑料套管内，电气线路和灯头应安装在库房通道上方，与堆垛保持安全距离，严禁在库房闷顶架线。</w:t>
            </w:r>
          </w:p>
        </w:tc>
        <w:tc>
          <w:tcPr>
            <w:tcW w:w="175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rPr>
                <w:rFonts w:hint="default" w:ascii="宋体" w:hAnsi="宋体" w:eastAsia="宋体" w:cs="Times New Roman"/>
                <w:color w:val="auto"/>
                <w:kern w:val="2"/>
                <w:sz w:val="21"/>
                <w:szCs w:val="21"/>
                <w:lang w:val="en-US" w:eastAsia="zh-CN" w:bidi="ar-SA"/>
              </w:rPr>
            </w:pPr>
            <w:r>
              <w:rPr>
                <w:rFonts w:hint="eastAsia" w:ascii="宋体" w:hAnsi="宋体"/>
                <w:color w:val="auto"/>
                <w:szCs w:val="21"/>
              </w:rPr>
              <w:t>《库区、库房防火防爆管理要求》（WB/T1028-2005）第9.3条</w:t>
            </w:r>
          </w:p>
        </w:tc>
        <w:tc>
          <w:tcPr>
            <w:tcW w:w="1826"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2"/>
                <w:sz w:val="21"/>
                <w:szCs w:val="21"/>
                <w:lang w:val="en-US" w:eastAsia="zh-CN" w:bidi="ar-SA"/>
              </w:rPr>
            </w:pPr>
            <w:r>
              <w:rPr>
                <w:rFonts w:hint="default" w:ascii="宋体" w:hAnsi="宋体"/>
                <w:szCs w:val="21"/>
                <w:lang w:val="en-US" w:eastAsia="zh-CN"/>
              </w:rPr>
              <w:t>室内电缆穿镀锌钢管明敷至用电设备处</w:t>
            </w:r>
            <w:r>
              <w:rPr>
                <w:rFonts w:hint="eastAsia" w:ascii="宋体" w:hAnsi="宋体"/>
                <w:szCs w:val="21"/>
                <w:lang w:val="en-US" w:eastAsia="zh-CN"/>
              </w:rPr>
              <w:t>。</w:t>
            </w:r>
          </w:p>
        </w:tc>
        <w:tc>
          <w:tcPr>
            <w:tcW w:w="68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lang w:val="en-US" w:eastAsia="zh-CN"/>
              </w:rPr>
            </w:pPr>
            <w:r>
              <w:rPr>
                <w:rFonts w:hint="eastAsia" w:ascii="宋体" w:hAnsi="宋体"/>
                <w:lang w:val="en-US" w:eastAsia="zh-CN"/>
              </w:rPr>
              <w:t>19</w:t>
            </w:r>
          </w:p>
        </w:tc>
        <w:tc>
          <w:tcPr>
            <w:tcW w:w="3720" w:type="dxa"/>
            <w:tcBorders>
              <w:top w:val="single" w:color="auto" w:sz="4" w:space="0"/>
              <w:left w:val="nil"/>
              <w:bottom w:val="single" w:color="auto" w:sz="4" w:space="0"/>
              <w:right w:val="single" w:color="auto" w:sz="4" w:space="0"/>
            </w:tcBorders>
            <w:vAlign w:val="center"/>
          </w:tcPr>
          <w:p>
            <w:pP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甲、乙类物品的包装容器应当牢固、密封，发现破损、残缺，变形和物品变质、分解等情况时，应当及时进行安全处理，严防跑、冒、滴、漏。</w:t>
            </w:r>
          </w:p>
        </w:tc>
        <w:tc>
          <w:tcPr>
            <w:tcW w:w="1755"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auto"/>
                <w:szCs w:val="21"/>
              </w:rPr>
            </w:pPr>
            <w:r>
              <w:rPr>
                <w:rFonts w:hint="eastAsia" w:ascii="宋体" w:hAnsi="宋体"/>
                <w:color w:val="auto"/>
                <w:szCs w:val="21"/>
              </w:rPr>
              <w:t>《仓库防火安全管理规则》</w:t>
            </w:r>
          </w:p>
          <w:p>
            <w:pPr>
              <w:jc w:val="center"/>
              <w:rPr>
                <w:rFonts w:hint="default" w:ascii="宋体" w:hAnsi="宋体" w:eastAsia="宋体" w:cs="Times New Roman"/>
                <w:color w:val="auto"/>
                <w:kern w:val="2"/>
                <w:sz w:val="21"/>
                <w:szCs w:val="21"/>
                <w:lang w:val="en-US" w:eastAsia="zh-CN" w:bidi="ar-SA"/>
              </w:rPr>
            </w:pPr>
            <w:r>
              <w:rPr>
                <w:rFonts w:hint="eastAsia" w:ascii="宋体" w:hAnsi="宋体"/>
                <w:color w:val="auto"/>
                <w:szCs w:val="21"/>
              </w:rPr>
              <w:t>第二十二条</w:t>
            </w:r>
          </w:p>
        </w:tc>
        <w:tc>
          <w:tcPr>
            <w:tcW w:w="1826"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2"/>
                <w:sz w:val="21"/>
                <w:szCs w:val="21"/>
                <w:lang w:val="en-US" w:eastAsia="zh-CN" w:bidi="ar-SA"/>
              </w:rPr>
            </w:pPr>
            <w:r>
              <w:rPr>
                <w:rFonts w:hint="eastAsia" w:ascii="宋体" w:hAnsi="宋体" w:cs="宋体"/>
                <w:szCs w:val="21"/>
                <w:lang w:eastAsia="zh-CN"/>
              </w:rPr>
              <w:t>甲乙类物品为桶装，进库前检查。</w:t>
            </w:r>
          </w:p>
        </w:tc>
        <w:tc>
          <w:tcPr>
            <w:tcW w:w="68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lang w:val="en-US" w:eastAsia="zh-CN"/>
              </w:rPr>
            </w:pPr>
            <w:r>
              <w:rPr>
                <w:rFonts w:hint="eastAsia" w:ascii="宋体" w:hAnsi="宋体"/>
                <w:lang w:val="en-US" w:eastAsia="zh-CN"/>
              </w:rPr>
              <w:t>20</w:t>
            </w:r>
          </w:p>
        </w:tc>
        <w:tc>
          <w:tcPr>
            <w:tcW w:w="3720" w:type="dxa"/>
            <w:tcBorders>
              <w:top w:val="single" w:color="auto" w:sz="4" w:space="0"/>
              <w:left w:val="nil"/>
              <w:bottom w:val="single" w:color="auto" w:sz="4" w:space="0"/>
              <w:right w:val="single" w:color="auto" w:sz="4" w:space="0"/>
            </w:tcBorders>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val="en-US" w:eastAsia="zh-CN"/>
              </w:rPr>
              <w:t>库存物品应当分类、分垛储存，每垛占地面积不宜大于一百平方米，垛与垛间距不小于一米，垛与墙间距不小于零点五米，垛与梁、柱间距不小于零点三米，主要通道的宽度不小于二米。</w:t>
            </w:r>
          </w:p>
        </w:tc>
        <w:tc>
          <w:tcPr>
            <w:tcW w:w="175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《仓库防火安全管理规则》（公安部令第 6 号）第十</w:t>
            </w:r>
            <w:r>
              <w:rPr>
                <w:rFonts w:hint="eastAsia" w:ascii="宋体" w:hAnsi="宋体"/>
                <w:color w:val="auto"/>
                <w:szCs w:val="21"/>
                <w:lang w:eastAsia="zh-CN"/>
              </w:rPr>
              <w:t>八</w:t>
            </w:r>
            <w:r>
              <w:rPr>
                <w:rFonts w:hint="eastAsia" w:ascii="宋体" w:hAnsi="宋体"/>
                <w:color w:val="auto"/>
                <w:szCs w:val="21"/>
              </w:rPr>
              <w:t>条</w:t>
            </w:r>
          </w:p>
        </w:tc>
        <w:tc>
          <w:tcPr>
            <w:tcW w:w="1826"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auto"/>
                <w:kern w:val="2"/>
                <w:sz w:val="21"/>
                <w:szCs w:val="21"/>
                <w:lang w:val="en-US" w:eastAsia="zh-CN" w:bidi="ar-SA"/>
              </w:rPr>
            </w:pPr>
            <w:r>
              <w:rPr>
                <w:rFonts w:hint="eastAsia" w:ascii="宋体" w:hAnsi="宋体" w:cs="宋体"/>
                <w:color w:val="auto"/>
                <w:szCs w:val="21"/>
                <w:lang w:eastAsia="zh-CN"/>
              </w:rPr>
              <w:t>各物品分库、分类、分垛储存，垛间距满足规范要求。</w:t>
            </w:r>
          </w:p>
        </w:tc>
        <w:tc>
          <w:tcPr>
            <w:tcW w:w="68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lang w:val="en-US" w:eastAsia="zh-CN"/>
              </w:rPr>
            </w:pPr>
            <w:r>
              <w:rPr>
                <w:rFonts w:hint="eastAsia" w:ascii="宋体" w:hAnsi="宋体"/>
                <w:lang w:val="en-US" w:eastAsia="zh-CN"/>
              </w:rPr>
              <w:t>21</w:t>
            </w:r>
          </w:p>
        </w:tc>
        <w:tc>
          <w:tcPr>
            <w:tcW w:w="3720" w:type="dxa"/>
            <w:tcBorders>
              <w:top w:val="single" w:color="auto" w:sz="4" w:space="0"/>
              <w:left w:val="nil"/>
              <w:bottom w:val="single" w:color="auto" w:sz="4" w:space="0"/>
              <w:right w:val="single" w:color="auto" w:sz="4" w:space="0"/>
            </w:tcBorders>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val="en-US" w:eastAsia="zh-CN"/>
              </w:rPr>
              <w:t>甲、乙、丙类物品和一般物品以及容易相互发生化学反应、灭火方法不同的原料、产品，必须分间、分库、分类储存，并在醒目处标明储存物品的名称、性质和灭火方法。</w:t>
            </w:r>
          </w:p>
        </w:tc>
        <w:tc>
          <w:tcPr>
            <w:tcW w:w="1755"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Times New Roman"/>
                <w:color w:val="auto"/>
                <w:kern w:val="2"/>
                <w:sz w:val="21"/>
                <w:szCs w:val="21"/>
                <w:lang w:val="en-US" w:eastAsia="zh-CN" w:bidi="ar-SA"/>
              </w:rPr>
            </w:pPr>
            <w:r>
              <w:rPr>
                <w:rFonts w:hint="eastAsia" w:ascii="宋体" w:hAnsi="宋体"/>
                <w:color w:val="auto"/>
                <w:szCs w:val="21"/>
              </w:rPr>
              <w:t>《仓库防火安全管理规则》（公安部令第 6 号）第十九条</w:t>
            </w:r>
          </w:p>
        </w:tc>
        <w:tc>
          <w:tcPr>
            <w:tcW w:w="1826"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auto"/>
                <w:kern w:val="2"/>
                <w:sz w:val="21"/>
                <w:szCs w:val="21"/>
                <w:lang w:val="en-US" w:eastAsia="zh-CN" w:bidi="ar-SA"/>
              </w:rPr>
            </w:pPr>
            <w:r>
              <w:rPr>
                <w:rFonts w:hint="eastAsia" w:ascii="宋体" w:hAnsi="宋体"/>
                <w:color w:val="auto"/>
                <w:szCs w:val="21"/>
                <w:lang w:val="en-US" w:eastAsia="zh-CN"/>
              </w:rPr>
              <w:t>分间、分库、分类储存。</w:t>
            </w:r>
          </w:p>
        </w:tc>
        <w:tc>
          <w:tcPr>
            <w:tcW w:w="68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lang w:val="en-US" w:eastAsia="zh-CN"/>
              </w:rPr>
            </w:pPr>
            <w:r>
              <w:rPr>
                <w:rFonts w:hint="eastAsia" w:ascii="宋体" w:hAnsi="宋体"/>
                <w:lang w:val="en-US" w:eastAsia="zh-CN"/>
              </w:rPr>
              <w:t>22</w:t>
            </w:r>
          </w:p>
        </w:tc>
        <w:tc>
          <w:tcPr>
            <w:tcW w:w="3720" w:type="dxa"/>
            <w:tcBorders>
              <w:top w:val="single" w:color="auto" w:sz="4" w:space="0"/>
              <w:left w:val="nil"/>
              <w:bottom w:val="single" w:color="auto" w:sz="4" w:space="0"/>
              <w:right w:val="single" w:color="auto" w:sz="4" w:space="0"/>
            </w:tcBorders>
            <w:vAlign w:val="center"/>
          </w:tcPr>
          <w:p>
            <w:pP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库房内因物品防冻必须采暖时，应当采用水暖，其散热器、供暖管道与储存物品的距离不小于零点三米。</w:t>
            </w:r>
          </w:p>
        </w:tc>
        <w:tc>
          <w:tcPr>
            <w:tcW w:w="1755"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auto"/>
                <w:szCs w:val="21"/>
              </w:rPr>
            </w:pPr>
            <w:r>
              <w:rPr>
                <w:rFonts w:hint="eastAsia" w:ascii="宋体" w:hAnsi="宋体"/>
                <w:color w:val="auto"/>
                <w:szCs w:val="21"/>
              </w:rPr>
              <w:t>仓库防火安全管理规则》（公安部令第 6 号）</w:t>
            </w:r>
          </w:p>
          <w:p>
            <w:pPr>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第二十四条</w:t>
            </w:r>
          </w:p>
        </w:tc>
        <w:tc>
          <w:tcPr>
            <w:tcW w:w="1826"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2"/>
                <w:sz w:val="21"/>
                <w:szCs w:val="21"/>
                <w:lang w:val="en-US" w:eastAsia="zh-CN" w:bidi="ar-SA"/>
              </w:rPr>
            </w:pPr>
            <w:r>
              <w:rPr>
                <w:rFonts w:hint="eastAsia" w:ascii="宋体" w:hAnsi="宋体"/>
                <w:szCs w:val="21"/>
                <w:lang w:val="en-US" w:eastAsia="zh-CN"/>
              </w:rPr>
              <w:t>采用水暖储存区与散热器、供暖管道距离大于0.3m</w:t>
            </w:r>
          </w:p>
        </w:tc>
        <w:tc>
          <w:tcPr>
            <w:tcW w:w="68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color w:val="auto"/>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lang w:val="en-US" w:eastAsia="zh-CN"/>
              </w:rPr>
            </w:pPr>
            <w:r>
              <w:rPr>
                <w:rFonts w:hint="eastAsia" w:ascii="宋体" w:hAnsi="宋体"/>
                <w:lang w:val="en-US" w:eastAsia="zh-CN"/>
              </w:rPr>
              <w:t>23</w:t>
            </w:r>
          </w:p>
        </w:tc>
        <w:tc>
          <w:tcPr>
            <w:tcW w:w="3720" w:type="dxa"/>
            <w:tcBorders>
              <w:top w:val="single" w:color="auto" w:sz="4" w:space="0"/>
              <w:left w:val="nil"/>
              <w:bottom w:val="single" w:color="auto" w:sz="4" w:space="0"/>
              <w:right w:val="single" w:color="auto" w:sz="4" w:space="0"/>
            </w:tcBorders>
            <w:vAlign w:val="center"/>
          </w:tcPr>
          <w:p>
            <w:pP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储存甲、乙、丙类物品的库房布局、储存类别不得擅自改变。如确需改变的，应当报经当地公安消防监督机构同意。</w:t>
            </w:r>
          </w:p>
        </w:tc>
        <w:tc>
          <w:tcPr>
            <w:tcW w:w="1755" w:type="dxa"/>
            <w:tcBorders>
              <w:top w:val="single" w:color="auto" w:sz="4" w:space="0"/>
              <w:left w:val="nil"/>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《仓库防火安全管理规则》</w:t>
            </w:r>
          </w:p>
          <w:p>
            <w:pPr>
              <w:jc w:val="center"/>
              <w:rPr>
                <w:rFonts w:hint="default" w:ascii="宋体" w:hAnsi="宋体" w:eastAsia="宋体" w:cs="Times New Roman"/>
                <w:kern w:val="2"/>
                <w:sz w:val="21"/>
                <w:szCs w:val="21"/>
                <w:lang w:val="en-US" w:eastAsia="zh-CN" w:bidi="ar-SA"/>
              </w:rPr>
            </w:pPr>
            <w:r>
              <w:rPr>
                <w:rFonts w:hint="eastAsia" w:ascii="宋体" w:hAnsi="宋体"/>
                <w:szCs w:val="21"/>
              </w:rPr>
              <w:t>第二十六条</w:t>
            </w:r>
          </w:p>
        </w:tc>
        <w:tc>
          <w:tcPr>
            <w:tcW w:w="1826" w:type="dxa"/>
            <w:tcBorders>
              <w:top w:val="single" w:color="auto" w:sz="4" w:space="0"/>
              <w:left w:val="nil"/>
              <w:bottom w:val="single" w:color="auto" w:sz="4" w:space="0"/>
              <w:right w:val="single" w:color="auto" w:sz="4" w:space="0"/>
            </w:tcBorders>
            <w:vAlign w:val="center"/>
          </w:tcPr>
          <w:p>
            <w:pPr>
              <w:rPr>
                <w:rFonts w:hint="default" w:ascii="宋体" w:hAnsi="宋体" w:eastAsia="宋体" w:cs="宋体"/>
                <w:kern w:val="2"/>
                <w:sz w:val="21"/>
                <w:szCs w:val="21"/>
                <w:lang w:val="en-US" w:eastAsia="zh-CN" w:bidi="ar-SA"/>
              </w:rPr>
            </w:pPr>
            <w:r>
              <w:rPr>
                <w:rFonts w:hint="eastAsia" w:ascii="宋体" w:hAnsi="宋体" w:cs="宋体"/>
                <w:szCs w:val="21"/>
                <w:lang w:val="en-US" w:eastAsia="zh-CN"/>
              </w:rPr>
              <w:t>库内建筑均在长春市公安消防支队消防验收合格或消防备案，详见附件。</w:t>
            </w:r>
          </w:p>
        </w:tc>
        <w:tc>
          <w:tcPr>
            <w:tcW w:w="68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color w:val="auto"/>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lang w:val="en-US" w:eastAsia="zh-CN"/>
              </w:rPr>
            </w:pPr>
            <w:r>
              <w:rPr>
                <w:rFonts w:hint="eastAsia" w:ascii="宋体" w:hAnsi="宋体"/>
                <w:lang w:val="en-US" w:eastAsia="zh-CN"/>
              </w:rPr>
              <w:t>24</w:t>
            </w:r>
          </w:p>
        </w:tc>
        <w:tc>
          <w:tcPr>
            <w:tcW w:w="3720" w:type="dxa"/>
            <w:tcBorders>
              <w:top w:val="single" w:color="auto" w:sz="4" w:space="0"/>
              <w:left w:val="nil"/>
              <w:bottom w:val="single" w:color="auto" w:sz="4" w:space="0"/>
              <w:right w:val="single" w:color="auto" w:sz="4" w:space="0"/>
            </w:tcBorders>
            <w:vAlign w:val="center"/>
          </w:tcPr>
          <w:p>
            <w:pPr>
              <w:rPr>
                <w:rFonts w:hint="eastAsia" w:ascii="宋体" w:hAnsi="宋体"/>
                <w:szCs w:val="21"/>
                <w:lang w:val="en-US" w:eastAsia="zh-CN"/>
              </w:rPr>
            </w:pPr>
            <w:r>
              <w:rPr>
                <w:rFonts w:hint="eastAsia" w:ascii="宋体" w:hAnsi="宋体"/>
                <w:szCs w:val="21"/>
                <w:lang w:val="en-US" w:eastAsia="zh-CN"/>
              </w:rPr>
              <w:t xml:space="preserve">1取得营业执照； </w:t>
            </w:r>
          </w:p>
          <w:p>
            <w:pPr>
              <w:rPr>
                <w:rFonts w:hint="eastAsia" w:ascii="宋体" w:hAnsi="宋体"/>
                <w:szCs w:val="21"/>
                <w:lang w:val="en-US" w:eastAsia="zh-CN"/>
              </w:rPr>
            </w:pPr>
            <w:r>
              <w:rPr>
                <w:rFonts w:hint="eastAsia" w:ascii="宋体" w:hAnsi="宋体"/>
                <w:szCs w:val="21"/>
                <w:lang w:val="en-US" w:eastAsia="zh-CN"/>
              </w:rPr>
              <w:t xml:space="preserve">2对其区域内使用场车安全负责 </w:t>
            </w:r>
          </w:p>
          <w:p>
            <w:pPr>
              <w:rPr>
                <w:rFonts w:hint="eastAsia" w:ascii="宋体" w:hAnsi="宋体"/>
                <w:szCs w:val="21"/>
                <w:lang w:val="en-US" w:eastAsia="zh-CN"/>
              </w:rPr>
            </w:pPr>
            <w:r>
              <w:rPr>
                <w:rFonts w:hint="eastAsia" w:ascii="宋体" w:hAnsi="宋体"/>
                <w:szCs w:val="21"/>
                <w:lang w:val="en-US" w:eastAsia="zh-CN"/>
              </w:rPr>
              <w:t xml:space="preserve">3检验有效期届满的 1 个月以前，向特种设备检验机构提出定期检验申请，接 受检验，并且做好定期检验相关的配合工作； </w:t>
            </w:r>
          </w:p>
          <w:p>
            <w:pPr>
              <w:rPr>
                <w:rFonts w:hint="eastAsia" w:ascii="宋体" w:hAnsi="宋体"/>
                <w:szCs w:val="21"/>
                <w:lang w:val="en-US" w:eastAsia="zh-CN"/>
              </w:rPr>
            </w:pPr>
            <w:r>
              <w:rPr>
                <w:rFonts w:hint="eastAsia" w:ascii="宋体" w:hAnsi="宋体"/>
                <w:szCs w:val="21"/>
                <w:lang w:val="en-US" w:eastAsia="zh-CN"/>
              </w:rPr>
              <w:t xml:space="preserve">4场车驾驶人员取得相应的《特种设备作业人员证》，持证上岗； </w:t>
            </w:r>
          </w:p>
          <w:p>
            <w:pP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 xml:space="preserve">5按照本规程要求，进行场车的日常维护保养、自行检查和全面检查； </w:t>
            </w:r>
          </w:p>
        </w:tc>
        <w:tc>
          <w:tcPr>
            <w:tcW w:w="1755"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《场</w:t>
            </w:r>
            <w:r>
              <w:rPr>
                <w:rFonts w:ascii="宋体" w:hAnsi="宋体"/>
                <w:szCs w:val="21"/>
              </w:rPr>
              <w:t>(</w:t>
            </w:r>
            <w:r>
              <w:rPr>
                <w:rFonts w:hint="eastAsia" w:ascii="宋体" w:hAnsi="宋体"/>
                <w:szCs w:val="21"/>
              </w:rPr>
              <w:t>厂</w:t>
            </w:r>
            <w:r>
              <w:rPr>
                <w:rFonts w:ascii="宋体" w:hAnsi="宋体"/>
                <w:szCs w:val="21"/>
              </w:rPr>
              <w:t>)</w:t>
            </w:r>
            <w:r>
              <w:rPr>
                <w:rFonts w:hint="eastAsia" w:ascii="宋体" w:hAnsi="宋体"/>
                <w:szCs w:val="21"/>
              </w:rPr>
              <w:t>内专用机动车辆安全技术监察规程》</w:t>
            </w:r>
          </w:p>
          <w:p>
            <w:pPr>
              <w:spacing w:line="360" w:lineRule="exact"/>
              <w:jc w:val="center"/>
              <w:rPr>
                <w:rFonts w:ascii="宋体" w:hAnsi="宋体"/>
                <w:szCs w:val="21"/>
              </w:rPr>
            </w:pPr>
            <w:r>
              <w:rPr>
                <w:rFonts w:ascii="宋体" w:hAnsi="宋体"/>
                <w:szCs w:val="21"/>
              </w:rPr>
              <w:t>TSG N0001—2017</w:t>
            </w:r>
          </w:p>
          <w:p>
            <w:pPr>
              <w:spacing w:line="360" w:lineRule="exact"/>
              <w:jc w:val="center"/>
              <w:rPr>
                <w:rFonts w:hint="default" w:ascii="宋体" w:hAnsi="宋体" w:eastAsia="宋体" w:cs="Times New Roman"/>
                <w:kern w:val="2"/>
                <w:sz w:val="21"/>
                <w:szCs w:val="21"/>
                <w:lang w:val="en-US" w:eastAsia="zh-CN" w:bidi="ar-SA"/>
              </w:rPr>
            </w:pPr>
            <w:r>
              <w:rPr>
                <w:rFonts w:hint="eastAsia" w:ascii="宋体" w:hAnsi="宋体"/>
                <w:szCs w:val="21"/>
              </w:rPr>
              <w:t>3.1.1</w:t>
            </w:r>
          </w:p>
        </w:tc>
        <w:tc>
          <w:tcPr>
            <w:tcW w:w="1826"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Times New Roman"/>
                <w:kern w:val="0"/>
                <w:sz w:val="22"/>
                <w:szCs w:val="22"/>
                <w:lang w:val="en-US" w:eastAsia="zh-CN" w:bidi="ar-SA"/>
              </w:rPr>
            </w:pPr>
            <w:r>
              <w:rPr>
                <w:rFonts w:hint="eastAsia" w:ascii="宋体" w:hAnsi="宋体"/>
                <w:kern w:val="0"/>
                <w:sz w:val="22"/>
                <w:szCs w:val="22"/>
              </w:rPr>
              <w:t>叉车聘请资质单位检测合格，驾驶员取得特种设备作业证。</w:t>
            </w:r>
          </w:p>
        </w:tc>
        <w:tc>
          <w:tcPr>
            <w:tcW w:w="687"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宋体" w:hAnsi="宋体" w:eastAsia="宋体" w:cs="Times New Roman"/>
                <w:kern w:val="0"/>
                <w:sz w:val="22"/>
                <w:szCs w:val="22"/>
                <w:lang w:val="en-US" w:eastAsia="zh-CN" w:bidi="ar-SA"/>
              </w:rPr>
            </w:pPr>
            <w:r>
              <w:rPr>
                <w:rFonts w:hint="eastAsia" w:ascii="宋体" w:hAnsi="宋体"/>
                <w:kern w:val="0"/>
                <w:sz w:val="22"/>
                <w:szCs w:val="22"/>
              </w:rPr>
              <w:t>符合</w:t>
            </w:r>
          </w:p>
        </w:tc>
      </w:tr>
    </w:tbl>
    <w:p>
      <w:pPr>
        <w:spacing w:line="360" w:lineRule="auto"/>
        <w:ind w:firstLine="560" w:firstLineChars="200"/>
        <w:rPr>
          <w:rFonts w:hint="eastAsia" w:ascii="宋体" w:hAnsi="宋体"/>
          <w:color w:val="auto"/>
          <w:sz w:val="28"/>
          <w:szCs w:val="28"/>
          <w:lang w:eastAsia="zh-CN"/>
        </w:rPr>
      </w:pPr>
      <w:r>
        <w:rPr>
          <w:rFonts w:hint="eastAsia" w:ascii="宋体" w:hAnsi="宋体"/>
          <w:color w:val="auto"/>
          <w:sz w:val="28"/>
          <w:szCs w:val="28"/>
        </w:rPr>
        <w:t>评价小结：通过安全检查表法对本单元共检查</w:t>
      </w:r>
      <w:r>
        <w:rPr>
          <w:rFonts w:hint="eastAsia" w:ascii="宋体" w:hAnsi="宋体"/>
          <w:color w:val="auto"/>
          <w:sz w:val="28"/>
          <w:szCs w:val="28"/>
          <w:lang w:val="en-US" w:eastAsia="zh-CN"/>
        </w:rPr>
        <w:t>24</w:t>
      </w:r>
      <w:r>
        <w:rPr>
          <w:rFonts w:hint="eastAsia" w:ascii="宋体" w:hAnsi="宋体"/>
          <w:color w:val="auto"/>
          <w:sz w:val="28"/>
          <w:szCs w:val="28"/>
        </w:rPr>
        <w:t>项，</w:t>
      </w:r>
      <w:r>
        <w:rPr>
          <w:rFonts w:hint="eastAsia" w:ascii="宋体" w:hAnsi="宋体"/>
          <w:color w:val="auto"/>
          <w:sz w:val="28"/>
          <w:szCs w:val="28"/>
          <w:lang w:val="en-US" w:eastAsia="zh-CN"/>
        </w:rPr>
        <w:t>1项不符合，不符合项整改情况详见本报告7.1安全对策措施。其他</w:t>
      </w:r>
      <w:r>
        <w:rPr>
          <w:rFonts w:hint="eastAsia" w:ascii="宋体" w:hAnsi="宋体"/>
          <w:color w:val="auto"/>
          <w:sz w:val="28"/>
          <w:szCs w:val="28"/>
        </w:rPr>
        <w:t>各项均符合相关标准、规范的要求</w:t>
      </w:r>
      <w:r>
        <w:rPr>
          <w:rFonts w:hint="eastAsia" w:ascii="宋体" w:hAnsi="宋体"/>
          <w:color w:val="auto"/>
          <w:sz w:val="28"/>
          <w:szCs w:val="28"/>
          <w:lang w:eastAsia="zh-CN"/>
        </w:rPr>
        <w:t>，不符合项为：</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lang w:val="en-US" w:eastAsia="zh-CN"/>
        </w:rPr>
        <w:t>1、</w:t>
      </w:r>
      <w:r>
        <w:rPr>
          <w:rFonts w:hint="eastAsia" w:ascii="宋体" w:hAnsi="宋体"/>
          <w:color w:val="auto"/>
          <w:sz w:val="28"/>
          <w:szCs w:val="28"/>
        </w:rPr>
        <w:t>甲、乙类液体仓库</w:t>
      </w:r>
      <w:r>
        <w:rPr>
          <w:rFonts w:hint="eastAsia" w:ascii="宋体" w:hAnsi="宋体"/>
          <w:color w:val="auto"/>
          <w:sz w:val="28"/>
          <w:szCs w:val="28"/>
          <w:lang w:eastAsia="zh-CN"/>
        </w:rPr>
        <w:t>未</w:t>
      </w:r>
      <w:r>
        <w:rPr>
          <w:rFonts w:hint="eastAsia" w:ascii="宋体" w:hAnsi="宋体"/>
          <w:color w:val="auto"/>
          <w:sz w:val="28"/>
          <w:szCs w:val="28"/>
        </w:rPr>
        <w:t>设置防止液体流散的设施。</w:t>
      </w:r>
    </w:p>
    <w:p>
      <w:pPr>
        <w:keepNext/>
        <w:keepLines/>
        <w:spacing w:line="360" w:lineRule="auto"/>
        <w:outlineLvl w:val="1"/>
        <w:rPr>
          <w:rFonts w:hint="eastAsia" w:ascii="宋体" w:hAnsi="宋体" w:cs="Arial"/>
          <w:b/>
          <w:bCs/>
          <w:sz w:val="30"/>
          <w:szCs w:val="30"/>
          <w:lang w:eastAsia="zh-CN"/>
        </w:rPr>
      </w:pPr>
      <w:bookmarkStart w:id="112" w:name="_Toc395518816"/>
      <w:bookmarkStart w:id="113" w:name="_Toc491941205"/>
      <w:bookmarkStart w:id="114" w:name="_Toc27147"/>
      <w:r>
        <w:rPr>
          <w:rFonts w:hint="eastAsia" w:ascii="宋体" w:hAnsi="宋体" w:cs="Arial"/>
          <w:b/>
          <w:bCs/>
          <w:sz w:val="30"/>
          <w:szCs w:val="30"/>
        </w:rPr>
        <w:t>5.</w:t>
      </w:r>
      <w:bookmarkEnd w:id="112"/>
      <w:bookmarkEnd w:id="113"/>
      <w:bookmarkStart w:id="115" w:name="_Toc298241182"/>
      <w:bookmarkStart w:id="116" w:name="_Toc293911364"/>
      <w:bookmarkStart w:id="117" w:name="_Toc298240931"/>
      <w:bookmarkStart w:id="118" w:name="_Toc310234862"/>
      <w:bookmarkStart w:id="119" w:name="_Toc312845956"/>
      <w:bookmarkStart w:id="120" w:name="_Toc339979300"/>
      <w:bookmarkStart w:id="121" w:name="_Toc309386480"/>
      <w:bookmarkStart w:id="122" w:name="_Toc310234643"/>
      <w:bookmarkStart w:id="123" w:name="_Toc309988286"/>
      <w:bookmarkStart w:id="124" w:name="_Toc292873057"/>
      <w:r>
        <w:rPr>
          <w:rFonts w:hint="eastAsia" w:ascii="宋体" w:hAnsi="宋体" w:cs="Arial"/>
          <w:b/>
          <w:bCs/>
          <w:sz w:val="30"/>
          <w:szCs w:val="30"/>
        </w:rPr>
        <w:t>3</w:t>
      </w:r>
      <w:r>
        <w:rPr>
          <w:rFonts w:hint="eastAsia" w:ascii="宋体" w:hAnsi="宋体" w:cs="Arial"/>
          <w:b/>
          <w:bCs/>
          <w:sz w:val="30"/>
          <w:szCs w:val="30"/>
          <w:lang w:eastAsia="zh-CN"/>
        </w:rPr>
        <w:t>公用工程及辅助设施单元</w:t>
      </w:r>
      <w:bookmarkEnd w:id="114"/>
    </w:p>
    <w:p>
      <w:pPr>
        <w:pStyle w:val="21"/>
        <w:spacing w:before="0" w:beforeAutospacing="0" w:after="0" w:afterAutospacing="0" w:line="360" w:lineRule="auto"/>
        <w:ind w:firstLine="560" w:firstLineChars="200"/>
        <w:jc w:val="both"/>
        <w:rPr>
          <w:sz w:val="28"/>
          <w:szCs w:val="28"/>
        </w:rPr>
      </w:pPr>
      <w:r>
        <w:rPr>
          <w:rFonts w:hint="eastAsia"/>
          <w:sz w:val="28"/>
          <w:szCs w:val="28"/>
        </w:rPr>
        <w:t>依据《建筑设计防火规范》</w:t>
      </w:r>
      <w:r>
        <w:rPr>
          <w:rFonts w:hint="eastAsia"/>
          <w:sz w:val="28"/>
          <w:szCs w:val="28"/>
          <w:lang w:eastAsia="zh-CN"/>
        </w:rPr>
        <w:t>（</w:t>
      </w:r>
      <w:r>
        <w:rPr>
          <w:rFonts w:hint="eastAsia"/>
          <w:sz w:val="28"/>
          <w:szCs w:val="28"/>
        </w:rPr>
        <w:t>GB50016-2014【2018版】</w:t>
      </w:r>
      <w:r>
        <w:rPr>
          <w:rFonts w:hint="eastAsia"/>
          <w:sz w:val="28"/>
          <w:szCs w:val="28"/>
          <w:lang w:eastAsia="zh-CN"/>
        </w:rPr>
        <w:t>）、</w:t>
      </w:r>
      <w:r>
        <w:rPr>
          <w:rFonts w:hint="eastAsia"/>
          <w:sz w:val="28"/>
          <w:szCs w:val="28"/>
        </w:rPr>
        <w:t>《低压配电设计规范》（GB50054-2011）等标准、规范，使用安全检查表对</w:t>
      </w:r>
      <w:r>
        <w:rPr>
          <w:rFonts w:hint="eastAsia"/>
          <w:sz w:val="28"/>
          <w:szCs w:val="28"/>
          <w:lang w:eastAsia="zh-CN"/>
        </w:rPr>
        <w:t>公共工程及辅助设施</w:t>
      </w:r>
      <w:r>
        <w:rPr>
          <w:rFonts w:hint="eastAsia"/>
          <w:sz w:val="28"/>
          <w:szCs w:val="28"/>
        </w:rPr>
        <w:t>单元进行了检查，检查情况见表5.</w:t>
      </w:r>
      <w:r>
        <w:rPr>
          <w:rFonts w:hint="eastAsia"/>
          <w:sz w:val="28"/>
          <w:szCs w:val="28"/>
          <w:lang w:val="en-US" w:eastAsia="zh-CN"/>
        </w:rPr>
        <w:t>1</w:t>
      </w:r>
      <w:r>
        <w:rPr>
          <w:rFonts w:hint="eastAsia"/>
          <w:sz w:val="28"/>
          <w:szCs w:val="28"/>
        </w:rPr>
        <w:t>-</w:t>
      </w:r>
      <w:r>
        <w:rPr>
          <w:rFonts w:hint="eastAsia"/>
          <w:sz w:val="28"/>
          <w:szCs w:val="28"/>
          <w:lang w:val="en-US" w:eastAsia="zh-CN"/>
        </w:rPr>
        <w:t>3</w:t>
      </w:r>
      <w:r>
        <w:rPr>
          <w:rFonts w:hint="eastAsia"/>
          <w:sz w:val="28"/>
          <w:szCs w:val="28"/>
        </w:rPr>
        <w:t>。</w:t>
      </w:r>
    </w:p>
    <w:p>
      <w:pPr>
        <w:widowControl/>
        <w:jc w:val="center"/>
        <w:rPr>
          <w:rFonts w:ascii="宋体" w:hAnsi="宋体"/>
          <w:b/>
          <w:bCs/>
          <w:sz w:val="24"/>
        </w:rPr>
      </w:pPr>
      <w:r>
        <w:rPr>
          <w:rFonts w:hint="eastAsia" w:ascii="宋体" w:hAnsi="宋体"/>
          <w:b/>
          <w:bCs/>
          <w:sz w:val="24"/>
        </w:rPr>
        <w:t>表5.</w:t>
      </w:r>
      <w:r>
        <w:rPr>
          <w:rFonts w:hint="eastAsia" w:ascii="宋体" w:hAnsi="宋体"/>
          <w:b/>
          <w:bCs/>
          <w:sz w:val="24"/>
          <w:lang w:val="en-US" w:eastAsia="zh-CN"/>
        </w:rPr>
        <w:t>1</w:t>
      </w:r>
      <w:r>
        <w:rPr>
          <w:rFonts w:hint="eastAsia" w:ascii="宋体" w:hAnsi="宋体"/>
          <w:b/>
          <w:bCs/>
          <w:sz w:val="24"/>
        </w:rPr>
        <w:t>-</w:t>
      </w:r>
      <w:r>
        <w:rPr>
          <w:rFonts w:hint="eastAsia" w:ascii="宋体" w:hAnsi="宋体"/>
          <w:b/>
          <w:bCs/>
          <w:sz w:val="24"/>
          <w:lang w:val="en-US" w:eastAsia="zh-CN"/>
        </w:rPr>
        <w:t xml:space="preserve">3 </w:t>
      </w:r>
      <w:r>
        <w:rPr>
          <w:rFonts w:hint="eastAsia" w:ascii="宋体" w:hAnsi="宋体"/>
          <w:b/>
          <w:bCs/>
          <w:sz w:val="24"/>
          <w:lang w:eastAsia="zh-CN"/>
        </w:rPr>
        <w:t>公用工程及辅助设施单元</w:t>
      </w:r>
      <w:r>
        <w:rPr>
          <w:rFonts w:hint="eastAsia" w:ascii="宋体" w:hAnsi="宋体"/>
          <w:b/>
          <w:bCs/>
          <w:sz w:val="24"/>
        </w:rPr>
        <w:t>安全检查表</w:t>
      </w:r>
    </w:p>
    <w:tbl>
      <w:tblPr>
        <w:tblStyle w:val="2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3720"/>
        <w:gridCol w:w="1770"/>
        <w:gridCol w:w="1800"/>
        <w:gridCol w:w="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218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检查内容</w:t>
            </w:r>
          </w:p>
        </w:tc>
        <w:tc>
          <w:tcPr>
            <w:tcW w:w="103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检查依据</w:t>
            </w:r>
          </w:p>
        </w:tc>
        <w:tc>
          <w:tcPr>
            <w:tcW w:w="105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s="Times New Roman" w:asciiTheme="minorEastAsia" w:hAnsiTheme="minorEastAsia" w:eastAsiaTheme="minorEastAsia"/>
                <w:b/>
                <w:kern w:val="2"/>
                <w:sz w:val="21"/>
                <w:szCs w:val="21"/>
                <w:lang w:val="en-US" w:eastAsia="zh-CN" w:bidi="ar-SA"/>
              </w:rPr>
            </w:pPr>
            <w:r>
              <w:rPr>
                <w:rFonts w:hint="eastAsia" w:asciiTheme="minorEastAsia" w:hAnsiTheme="minorEastAsia" w:eastAsiaTheme="minorEastAsia"/>
                <w:b/>
                <w:szCs w:val="21"/>
              </w:rPr>
              <w:t>检查记录</w:t>
            </w:r>
          </w:p>
        </w:tc>
        <w:tc>
          <w:tcPr>
            <w:tcW w:w="40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b/>
                <w:bCs w:val="0"/>
                <w:szCs w:val="21"/>
                <w:lang w:val="en-US" w:eastAsia="zh-CN"/>
              </w:rPr>
            </w:pPr>
            <w:r>
              <w:rPr>
                <w:rFonts w:hint="eastAsia" w:asciiTheme="minorEastAsia" w:hAnsiTheme="minorEastAsia" w:eastAsiaTheme="minorEastAsia"/>
                <w:b/>
                <w:bCs w:val="0"/>
                <w:szCs w:val="21"/>
                <w:lang w:val="en-US" w:eastAsia="zh-CN"/>
              </w:rPr>
              <w:t>一</w:t>
            </w:r>
          </w:p>
        </w:tc>
        <w:tc>
          <w:tcPr>
            <w:tcW w:w="4676" w:type="pct"/>
            <w:gridSpan w:val="4"/>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b/>
                <w:bCs w:val="0"/>
                <w:szCs w:val="21"/>
                <w:lang w:eastAsia="zh-CN"/>
              </w:rPr>
            </w:pPr>
            <w:r>
              <w:rPr>
                <w:rFonts w:hint="eastAsia" w:asciiTheme="minorEastAsia" w:hAnsiTheme="minorEastAsia" w:eastAsiaTheme="minorEastAsia"/>
                <w:b/>
                <w:bCs w:val="0"/>
                <w:szCs w:val="21"/>
                <w:lang w:eastAsia="zh-CN"/>
              </w:rPr>
              <w:t>供配电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cs="Times New Roman" w:asciiTheme="minorEastAsia" w:hAnsiTheme="minorEastAsia" w:eastAsiaTheme="minorEastAsia"/>
                <w:b w:val="0"/>
                <w:bCs/>
                <w:kern w:val="2"/>
                <w:sz w:val="21"/>
                <w:szCs w:val="21"/>
                <w:lang w:val="en-US" w:eastAsia="zh-CN" w:bidi="ar-SA"/>
              </w:rPr>
            </w:pPr>
            <w:r>
              <w:rPr>
                <w:rFonts w:hint="eastAsia" w:cs="Times New Roman" w:asciiTheme="minorEastAsia" w:hAnsiTheme="minorEastAsia" w:eastAsiaTheme="minorEastAsia"/>
                <w:b w:val="0"/>
                <w:bCs/>
                <w:kern w:val="2"/>
                <w:sz w:val="21"/>
                <w:szCs w:val="21"/>
                <w:lang w:val="en-US" w:eastAsia="zh-CN" w:bidi="ar-SA"/>
              </w:rPr>
              <w:t>1</w:t>
            </w:r>
          </w:p>
        </w:tc>
        <w:tc>
          <w:tcPr>
            <w:tcW w:w="218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lang w:val="en-US" w:eastAsia="zh-CN"/>
              </w:rPr>
            </w:pPr>
            <w:r>
              <w:rPr>
                <w:rFonts w:hint="eastAsia" w:ascii="宋体" w:hAnsi="宋体"/>
                <w:szCs w:val="21"/>
                <w:lang w:val="en-US" w:eastAsia="zh-CN"/>
              </w:rPr>
              <w:t>室外消防用水量大于30L／s的仓库，消防用电应按二级负荷供电。</w:t>
            </w:r>
          </w:p>
        </w:tc>
        <w:tc>
          <w:tcPr>
            <w:tcW w:w="10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Cs w:val="21"/>
                <w:lang w:val="en-US" w:eastAsia="zh-CN"/>
              </w:rPr>
            </w:pPr>
            <w:r>
              <w:rPr>
                <w:rFonts w:hint="eastAsia" w:ascii="宋体" w:hAnsi="宋体"/>
                <w:szCs w:val="21"/>
              </w:rPr>
              <w:t>《建筑设计防火规范》GB50016-2014【2018版】10.1.2</w:t>
            </w:r>
          </w:p>
        </w:tc>
        <w:tc>
          <w:tcPr>
            <w:tcW w:w="1055"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消防用电二级负荷，设柴油发电机</w:t>
            </w:r>
          </w:p>
        </w:tc>
        <w:tc>
          <w:tcPr>
            <w:tcW w:w="40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0" w:hRule="atLeast"/>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b w:val="0"/>
                <w:bCs/>
                <w:color w:val="auto"/>
                <w:szCs w:val="21"/>
                <w:lang w:val="en-US" w:eastAsia="zh-CN"/>
              </w:rPr>
            </w:pPr>
            <w:r>
              <w:rPr>
                <w:rFonts w:hint="eastAsia" w:asciiTheme="minorEastAsia" w:hAnsiTheme="minorEastAsia" w:eastAsiaTheme="minorEastAsia"/>
                <w:b w:val="0"/>
                <w:bCs/>
                <w:color w:val="auto"/>
                <w:szCs w:val="21"/>
                <w:lang w:val="en-US" w:eastAsia="zh-CN"/>
              </w:rPr>
              <w:t>2</w:t>
            </w:r>
          </w:p>
        </w:tc>
        <w:tc>
          <w:tcPr>
            <w:tcW w:w="218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auto"/>
                <w:szCs w:val="21"/>
                <w:lang w:val="en-US" w:eastAsia="zh-CN"/>
              </w:rPr>
            </w:pPr>
            <w:r>
              <w:rPr>
                <w:rFonts w:hint="eastAsia" w:ascii="宋体" w:hAnsi="宋体"/>
                <w:color w:val="auto"/>
                <w:szCs w:val="21"/>
                <w:lang w:val="en-US" w:eastAsia="zh-CN"/>
              </w:rPr>
              <w:t>落地式配电箱的底部应抬高，高出地面高度室内不应低于50mm,室外不应低于200mm；其底座周围应采取封闭措施，并应能防止鼠、蛇等小动物进入箱内。</w:t>
            </w:r>
          </w:p>
        </w:tc>
        <w:tc>
          <w:tcPr>
            <w:tcW w:w="10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auto"/>
                <w:szCs w:val="21"/>
              </w:rPr>
            </w:pPr>
            <w:r>
              <w:rPr>
                <w:rFonts w:hint="eastAsia" w:ascii="宋体" w:hAnsi="宋体"/>
                <w:color w:val="auto"/>
                <w:szCs w:val="21"/>
              </w:rPr>
              <w:t>《低压配电设计规范》GB50054-2011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auto"/>
                <w:szCs w:val="21"/>
              </w:rPr>
            </w:pPr>
            <w:r>
              <w:rPr>
                <w:rFonts w:hint="eastAsia" w:ascii="宋体" w:hAnsi="宋体"/>
                <w:color w:val="auto"/>
                <w:szCs w:val="21"/>
              </w:rPr>
              <w:t>第4.2.1条</w:t>
            </w:r>
          </w:p>
        </w:tc>
        <w:tc>
          <w:tcPr>
            <w:tcW w:w="1055"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olor w:val="auto"/>
                <w:szCs w:val="21"/>
              </w:rPr>
            </w:pPr>
            <w:r>
              <w:rPr>
                <w:rFonts w:hint="eastAsia" w:ascii="宋体" w:hAnsi="宋体"/>
                <w:color w:val="auto"/>
                <w:szCs w:val="21"/>
                <w:lang w:val="en-US" w:eastAsia="zh-CN"/>
              </w:rPr>
              <w:t>落地式配电箱的底部抬高底座周围，采取封闭措施。</w:t>
            </w:r>
          </w:p>
        </w:tc>
        <w:tc>
          <w:tcPr>
            <w:tcW w:w="40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olor w:val="auto"/>
                <w:szCs w:val="21"/>
                <w:lang w:eastAsia="zh-CN"/>
              </w:rPr>
            </w:pPr>
            <w:r>
              <w:rPr>
                <w:rFonts w:hint="eastAsia" w:asciiTheme="minorEastAsia" w:hAnsiTheme="minorEastAsia" w:eastAsiaTheme="minorEastAsia"/>
                <w:color w:val="auto"/>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8" w:hRule="atLeast"/>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b w:val="0"/>
                <w:bCs/>
                <w:szCs w:val="21"/>
                <w:lang w:val="en-US" w:eastAsia="zh-CN"/>
              </w:rPr>
            </w:pPr>
            <w:r>
              <w:rPr>
                <w:rFonts w:hint="eastAsia" w:asciiTheme="minorEastAsia" w:hAnsiTheme="minorEastAsia" w:eastAsiaTheme="minorEastAsia"/>
                <w:b w:val="0"/>
                <w:bCs/>
                <w:szCs w:val="21"/>
                <w:lang w:val="en-US" w:eastAsia="zh-CN"/>
              </w:rPr>
              <w:t>3</w:t>
            </w:r>
          </w:p>
        </w:tc>
        <w:tc>
          <w:tcPr>
            <w:tcW w:w="218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lang w:val="en-US" w:eastAsia="zh-CN"/>
              </w:rPr>
            </w:pPr>
            <w:r>
              <w:rPr>
                <w:rFonts w:hint="eastAsia" w:ascii="宋体" w:hAnsi="宋体"/>
                <w:szCs w:val="21"/>
                <w:lang w:val="en-US" w:eastAsia="zh-CN"/>
              </w:rPr>
              <w:t>电气装置外露可导电部分应与保护导体相连接。</w:t>
            </w:r>
          </w:p>
        </w:tc>
        <w:tc>
          <w:tcPr>
            <w:tcW w:w="10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szCs w:val="21"/>
                <w:lang w:val="en-US" w:eastAsia="zh-CN"/>
              </w:rPr>
            </w:pPr>
            <w:r>
              <w:rPr>
                <w:rFonts w:hint="eastAsia" w:ascii="宋体" w:hAnsi="宋体"/>
                <w:szCs w:val="21"/>
              </w:rPr>
              <w:t>《低压配电设计规范》GB50054-201</w:t>
            </w:r>
            <w:r>
              <w:rPr>
                <w:rFonts w:hint="eastAsia" w:ascii="宋体" w:hAnsi="宋体"/>
                <w:szCs w:val="21"/>
                <w:lang w:val="en-US" w:eastAsia="zh-CN"/>
              </w:rPr>
              <w:t>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Cs w:val="21"/>
              </w:rPr>
            </w:pPr>
            <w:r>
              <w:rPr>
                <w:rFonts w:hint="eastAsia" w:ascii="宋体" w:hAnsi="宋体"/>
                <w:szCs w:val="21"/>
              </w:rPr>
              <w:t>第5.2.3条</w:t>
            </w:r>
          </w:p>
        </w:tc>
        <w:tc>
          <w:tcPr>
            <w:tcW w:w="1055"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szCs w:val="21"/>
              </w:rPr>
            </w:pPr>
            <w:r>
              <w:rPr>
                <w:rFonts w:hint="eastAsia" w:ascii="宋体" w:hAnsi="宋体"/>
                <w:szCs w:val="21"/>
                <w:lang w:val="en-US" w:eastAsia="zh-CN"/>
              </w:rPr>
              <w:t>外露可导电部分应与保护导体相连接</w:t>
            </w:r>
          </w:p>
        </w:tc>
        <w:tc>
          <w:tcPr>
            <w:tcW w:w="40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8" w:hRule="atLeast"/>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b w:val="0"/>
                <w:bCs/>
                <w:szCs w:val="21"/>
                <w:lang w:val="en-US" w:eastAsia="zh-CN"/>
              </w:rPr>
            </w:pPr>
            <w:r>
              <w:rPr>
                <w:rFonts w:hint="eastAsia" w:asciiTheme="minorEastAsia" w:hAnsiTheme="minorEastAsia" w:eastAsiaTheme="minorEastAsia"/>
                <w:b w:val="0"/>
                <w:bCs/>
                <w:szCs w:val="21"/>
                <w:lang w:val="en-US" w:eastAsia="zh-CN"/>
              </w:rPr>
              <w:t>4</w:t>
            </w:r>
          </w:p>
        </w:tc>
        <w:tc>
          <w:tcPr>
            <w:tcW w:w="2181" w:type="pct"/>
            <w:tcBorders>
              <w:top w:val="single" w:color="auto" w:sz="4" w:space="0"/>
              <w:left w:val="single" w:color="auto" w:sz="4" w:space="0"/>
              <w:bottom w:val="single" w:color="auto" w:sz="4" w:space="0"/>
              <w:right w:val="single" w:color="auto" w:sz="4" w:space="0"/>
            </w:tcBorders>
            <w:vAlign w:val="center"/>
          </w:tcPr>
          <w:p>
            <w:pPr>
              <w:rPr>
                <w:rFonts w:hint="default" w:ascii="宋体" w:hAnsi="宋体"/>
                <w:szCs w:val="21"/>
                <w:lang w:val="en-US" w:eastAsia="zh-CN"/>
              </w:rPr>
            </w:pPr>
            <w:r>
              <w:rPr>
                <w:rFonts w:hint="eastAsia" w:ascii="宋体" w:hAnsi="宋体"/>
                <w:szCs w:val="21"/>
                <w:lang w:val="en-US" w:eastAsia="zh-CN"/>
              </w:rPr>
              <w:t>配电线路应装设短路保护和过负荷保护。</w:t>
            </w:r>
          </w:p>
        </w:tc>
        <w:tc>
          <w:tcPr>
            <w:tcW w:w="10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Cs w:val="21"/>
              </w:rPr>
            </w:pPr>
            <w:r>
              <w:rPr>
                <w:rFonts w:hint="eastAsia" w:ascii="宋体" w:hAnsi="宋体"/>
                <w:szCs w:val="21"/>
              </w:rPr>
              <w:t>《低压配电设计规范》GB50054-201第6.1.1条</w:t>
            </w:r>
          </w:p>
        </w:tc>
        <w:tc>
          <w:tcPr>
            <w:tcW w:w="1055"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szCs w:val="21"/>
              </w:rPr>
            </w:pPr>
            <w:r>
              <w:rPr>
                <w:rFonts w:hint="eastAsia" w:ascii="宋体" w:hAnsi="宋体"/>
                <w:szCs w:val="21"/>
                <w:lang w:val="en-US" w:eastAsia="zh-CN"/>
              </w:rPr>
              <w:t>装设短路保护和过负荷保护</w:t>
            </w:r>
          </w:p>
        </w:tc>
        <w:tc>
          <w:tcPr>
            <w:tcW w:w="40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0" w:hRule="atLeast"/>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b w:val="0"/>
                <w:bCs/>
                <w:szCs w:val="21"/>
                <w:lang w:val="en-US" w:eastAsia="zh-CN"/>
              </w:rPr>
            </w:pPr>
            <w:r>
              <w:rPr>
                <w:rFonts w:hint="eastAsia" w:asciiTheme="minorEastAsia" w:hAnsiTheme="minorEastAsia" w:eastAsiaTheme="minorEastAsia"/>
                <w:b w:val="0"/>
                <w:bCs/>
                <w:szCs w:val="21"/>
                <w:lang w:val="en-US" w:eastAsia="zh-CN"/>
              </w:rPr>
              <w:t>5</w:t>
            </w:r>
          </w:p>
        </w:tc>
        <w:tc>
          <w:tcPr>
            <w:tcW w:w="218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auto"/>
                <w:szCs w:val="21"/>
                <w:lang w:val="en-US" w:eastAsia="zh-CN"/>
              </w:rPr>
            </w:pPr>
            <w:r>
              <w:rPr>
                <w:rFonts w:hint="eastAsia" w:ascii="宋体" w:hAnsi="宋体"/>
                <w:color w:val="auto"/>
                <w:szCs w:val="21"/>
                <w:lang w:val="en-US" w:eastAsia="zh-CN"/>
              </w:rPr>
              <w:t>柴油发电机间应符合下列规定：</w:t>
            </w:r>
          </w:p>
          <w:p>
            <w:pPr>
              <w:rPr>
                <w:rFonts w:hint="eastAsia" w:ascii="宋体" w:hAnsi="宋体"/>
                <w:color w:val="auto"/>
                <w:szCs w:val="21"/>
                <w:lang w:val="en-US" w:eastAsia="zh-CN"/>
              </w:rPr>
            </w:pPr>
            <w:r>
              <w:rPr>
                <w:rFonts w:hint="eastAsia" w:ascii="宋体" w:hAnsi="宋体"/>
                <w:color w:val="auto"/>
                <w:szCs w:val="21"/>
                <w:lang w:val="en-US" w:eastAsia="zh-CN"/>
              </w:rPr>
              <w:t>a.宜布置在首层；</w:t>
            </w:r>
          </w:p>
          <w:p>
            <w:pPr>
              <w:rPr>
                <w:rFonts w:hint="eastAsia" w:ascii="宋体" w:hAnsi="宋体"/>
                <w:color w:val="auto"/>
                <w:szCs w:val="21"/>
                <w:lang w:val="en-US" w:eastAsia="zh-CN"/>
              </w:rPr>
            </w:pPr>
            <w:r>
              <w:rPr>
                <w:rFonts w:hint="eastAsia" w:ascii="宋体" w:hAnsi="宋体"/>
                <w:color w:val="auto"/>
                <w:szCs w:val="21"/>
                <w:lang w:val="en-US" w:eastAsia="zh-CN"/>
              </w:rPr>
              <w:t>b.不应布置在人员密集场所的上一层、下一层或贴邻；</w:t>
            </w:r>
          </w:p>
          <w:p>
            <w:pPr>
              <w:rPr>
                <w:rFonts w:hint="eastAsia" w:ascii="宋体" w:hAnsi="宋体"/>
                <w:color w:val="auto"/>
                <w:szCs w:val="21"/>
                <w:lang w:val="en-US" w:eastAsia="zh-CN"/>
              </w:rPr>
            </w:pPr>
            <w:r>
              <w:rPr>
                <w:rFonts w:hint="eastAsia" w:ascii="宋体" w:hAnsi="宋体"/>
                <w:color w:val="auto"/>
                <w:szCs w:val="21"/>
                <w:lang w:val="en-US" w:eastAsia="zh-CN"/>
              </w:rPr>
              <w:t>c.应采用耐火极限不低于2.00h的防火隔墙和1.50h的不燃性楼板与其他部位分隔，门应采用甲级防火门；</w:t>
            </w:r>
          </w:p>
          <w:p>
            <w:pPr>
              <w:rPr>
                <w:rFonts w:hint="eastAsia" w:ascii="宋体" w:hAnsi="宋体"/>
                <w:color w:val="auto"/>
                <w:szCs w:val="21"/>
                <w:lang w:val="en-US" w:eastAsia="zh-CN"/>
              </w:rPr>
            </w:pPr>
            <w:r>
              <w:rPr>
                <w:rFonts w:hint="eastAsia" w:ascii="宋体" w:hAnsi="宋体"/>
                <w:color w:val="auto"/>
                <w:szCs w:val="21"/>
                <w:lang w:val="en-US" w:eastAsia="zh-CN"/>
              </w:rPr>
              <w:t>d.应设置火灾报警装置；</w:t>
            </w:r>
          </w:p>
          <w:p>
            <w:pPr>
              <w:rPr>
                <w:rFonts w:hint="eastAsia" w:ascii="宋体" w:hAnsi="宋体"/>
                <w:color w:val="auto"/>
                <w:szCs w:val="21"/>
                <w:lang w:val="en-US" w:eastAsia="zh-CN"/>
              </w:rPr>
            </w:pPr>
            <w:r>
              <w:rPr>
                <w:rFonts w:hint="eastAsia" w:ascii="宋体" w:hAnsi="宋体"/>
                <w:color w:val="auto"/>
                <w:szCs w:val="21"/>
                <w:lang w:val="en-US" w:eastAsia="zh-CN"/>
              </w:rPr>
              <w:t>e.应设置与柴油发电机容量和建筑规模相适应的灭火设施。</w:t>
            </w:r>
          </w:p>
        </w:tc>
        <w:tc>
          <w:tcPr>
            <w:tcW w:w="10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auto"/>
                <w:szCs w:val="21"/>
              </w:rPr>
            </w:pPr>
            <w:r>
              <w:rPr>
                <w:rFonts w:hint="eastAsia" w:ascii="宋体" w:hAnsi="宋体"/>
                <w:color w:val="auto"/>
                <w:szCs w:val="21"/>
              </w:rPr>
              <w:t>《建筑设计防火规范》（GB50016-2014</w:t>
            </w:r>
            <w:r>
              <w:rPr>
                <w:rFonts w:hint="eastAsia" w:ascii="宋体" w:hAnsi="宋体"/>
                <w:color w:val="auto"/>
                <w:szCs w:val="21"/>
                <w:lang w:val="en-US" w:eastAsia="zh-CN"/>
              </w:rPr>
              <w:t xml:space="preserve">  2018版</w:t>
            </w:r>
            <w:r>
              <w:rPr>
                <w:rFonts w:hint="eastAsia" w:ascii="宋体" w:hAnsi="宋体"/>
                <w:color w:val="auto"/>
                <w:szCs w:val="21"/>
              </w:rPr>
              <w:t>）5.4.1</w:t>
            </w:r>
            <w:r>
              <w:rPr>
                <w:rFonts w:hint="eastAsia" w:ascii="宋体" w:hAnsi="宋体"/>
                <w:color w:val="auto"/>
                <w:szCs w:val="21"/>
                <w:lang w:val="en-US" w:eastAsia="zh-CN"/>
              </w:rPr>
              <w:t>3</w:t>
            </w:r>
          </w:p>
        </w:tc>
        <w:tc>
          <w:tcPr>
            <w:tcW w:w="105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olor w:val="auto"/>
                <w:szCs w:val="21"/>
                <w:lang w:eastAsia="zh-CN"/>
              </w:rPr>
            </w:pPr>
            <w:r>
              <w:rPr>
                <w:rFonts w:hint="eastAsia" w:asciiTheme="minorEastAsia" w:hAnsiTheme="minorEastAsia" w:eastAsiaTheme="minorEastAsia"/>
                <w:color w:val="auto"/>
                <w:szCs w:val="21"/>
                <w:lang w:eastAsia="zh-CN"/>
              </w:rPr>
              <w:t>柴油发电机间位于库房</w:t>
            </w:r>
            <w:r>
              <w:rPr>
                <w:rFonts w:hint="eastAsia" w:asciiTheme="minorEastAsia" w:hAnsiTheme="minorEastAsia" w:eastAsiaTheme="minorEastAsia"/>
                <w:color w:val="auto"/>
                <w:szCs w:val="21"/>
                <w:lang w:val="en-US" w:eastAsia="zh-CN"/>
              </w:rPr>
              <w:t>4</w:t>
            </w:r>
            <w:r>
              <w:rPr>
                <w:rFonts w:hint="eastAsia" w:asciiTheme="minorEastAsia" w:hAnsiTheme="minorEastAsia" w:eastAsiaTheme="minorEastAsia"/>
                <w:color w:val="auto"/>
                <w:szCs w:val="21"/>
                <w:lang w:eastAsia="zh-CN"/>
              </w:rPr>
              <w:t>内东侧地上1层，</w:t>
            </w:r>
            <w:r>
              <w:rPr>
                <w:rFonts w:hint="eastAsia" w:asciiTheme="minorEastAsia" w:hAnsiTheme="minorEastAsia" w:eastAsiaTheme="minorEastAsia"/>
                <w:color w:val="auto"/>
                <w:szCs w:val="21"/>
                <w:lang w:val="en-US" w:eastAsia="zh-CN"/>
              </w:rPr>
              <w:t>采用防火墙与其他部位分隔</w:t>
            </w:r>
            <w:r>
              <w:rPr>
                <w:rFonts w:hint="eastAsia" w:asciiTheme="minorEastAsia" w:hAnsiTheme="minorEastAsia" w:eastAsiaTheme="minorEastAsia"/>
                <w:color w:val="auto"/>
                <w:szCs w:val="21"/>
                <w:lang w:eastAsia="zh-CN"/>
              </w:rPr>
              <w:t>，直通室外安全出口。</w:t>
            </w:r>
          </w:p>
          <w:p>
            <w:pPr>
              <w:spacing w:line="360" w:lineRule="exact"/>
              <w:jc w:val="left"/>
              <w:rPr>
                <w:rFonts w:hint="default" w:asciiTheme="minorEastAsia" w:hAnsiTheme="minorEastAsia" w:eastAsiaTheme="minorEastAsia"/>
                <w:color w:val="auto"/>
                <w:szCs w:val="21"/>
                <w:lang w:val="en-US" w:eastAsia="zh-CN"/>
              </w:rPr>
            </w:pPr>
          </w:p>
        </w:tc>
        <w:tc>
          <w:tcPr>
            <w:tcW w:w="40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olor w:val="auto"/>
                <w:szCs w:val="21"/>
                <w:lang w:eastAsia="zh-CN"/>
              </w:rPr>
            </w:pPr>
            <w:r>
              <w:rPr>
                <w:rFonts w:hint="eastAsia" w:asciiTheme="minorEastAsia" w:hAnsiTheme="minorEastAsia" w:eastAsiaTheme="minorEastAsia"/>
                <w:color w:val="auto"/>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5" w:hRule="atLeast"/>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b w:val="0"/>
                <w:bCs/>
                <w:szCs w:val="21"/>
                <w:lang w:val="en-US" w:eastAsia="zh-CN"/>
              </w:rPr>
            </w:pPr>
            <w:r>
              <w:rPr>
                <w:rFonts w:hint="eastAsia" w:asciiTheme="minorEastAsia" w:hAnsiTheme="minorEastAsia" w:eastAsiaTheme="minorEastAsia"/>
                <w:b w:val="0"/>
                <w:bCs/>
                <w:szCs w:val="21"/>
                <w:lang w:val="en-US" w:eastAsia="zh-CN"/>
              </w:rPr>
              <w:t>6</w:t>
            </w:r>
          </w:p>
        </w:tc>
        <w:tc>
          <w:tcPr>
            <w:tcW w:w="218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FF0000"/>
                <w:szCs w:val="21"/>
                <w:lang w:val="en-US" w:eastAsia="zh-CN"/>
              </w:rPr>
            </w:pPr>
            <w:r>
              <w:rPr>
                <w:rFonts w:hint="eastAsia" w:ascii="宋体" w:hAnsi="宋体"/>
                <w:color w:val="FF0000"/>
                <w:szCs w:val="21"/>
                <w:lang w:val="en-US" w:eastAsia="zh-CN"/>
              </w:rPr>
              <w:t>爆炸危险环境电力装置的设计应符合现行国家标准《爆炸危险环境电力装置设计规范》GB 50058的规定</w:t>
            </w:r>
          </w:p>
        </w:tc>
        <w:tc>
          <w:tcPr>
            <w:tcW w:w="10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FF0000"/>
                <w:szCs w:val="21"/>
              </w:rPr>
            </w:pPr>
            <w:r>
              <w:rPr>
                <w:rFonts w:hint="eastAsia" w:ascii="宋体" w:hAnsi="宋体"/>
                <w:color w:val="FF0000"/>
                <w:szCs w:val="21"/>
              </w:rPr>
              <w:t>《建筑设计防火规范》（GB50016-2014【2018版】）10.2.6条</w:t>
            </w:r>
          </w:p>
        </w:tc>
        <w:tc>
          <w:tcPr>
            <w:tcW w:w="1055"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olor w:val="FF0000"/>
                <w:szCs w:val="21"/>
                <w:lang w:eastAsia="zh-CN"/>
              </w:rPr>
            </w:pPr>
            <w:r>
              <w:rPr>
                <w:rFonts w:hint="eastAsia" w:asciiTheme="minorEastAsia" w:hAnsiTheme="minorEastAsia" w:eastAsiaTheme="minorEastAsia"/>
                <w:color w:val="FF0000"/>
                <w:szCs w:val="21"/>
                <w:lang w:eastAsia="zh-CN"/>
              </w:rPr>
              <w:t>库房二卷帘门电机不防爆。</w:t>
            </w:r>
          </w:p>
        </w:tc>
        <w:tc>
          <w:tcPr>
            <w:tcW w:w="40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olor w:val="FF0000"/>
                <w:szCs w:val="21"/>
              </w:rPr>
            </w:pPr>
            <w:r>
              <w:rPr>
                <w:rFonts w:hint="eastAsia" w:asciiTheme="minorEastAsia" w:hAnsiTheme="minorEastAsia" w:eastAsiaTheme="minorEastAsia"/>
                <w:color w:val="FF0000"/>
                <w:szCs w:val="21"/>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5" w:hRule="atLeast"/>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b w:val="0"/>
                <w:bCs/>
                <w:szCs w:val="21"/>
                <w:lang w:val="en-US" w:eastAsia="zh-CN"/>
              </w:rPr>
            </w:pPr>
            <w:r>
              <w:rPr>
                <w:rFonts w:hint="eastAsia" w:asciiTheme="minorEastAsia" w:hAnsiTheme="minorEastAsia" w:eastAsiaTheme="minorEastAsia"/>
                <w:b w:val="0"/>
                <w:bCs/>
                <w:szCs w:val="21"/>
                <w:lang w:val="en-US" w:eastAsia="zh-CN"/>
              </w:rPr>
              <w:t>7</w:t>
            </w:r>
          </w:p>
        </w:tc>
        <w:tc>
          <w:tcPr>
            <w:tcW w:w="218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FF0000"/>
                <w:szCs w:val="21"/>
                <w:lang w:val="en-US" w:eastAsia="zh-CN"/>
              </w:rPr>
            </w:pPr>
            <w:r>
              <w:rPr>
                <w:rFonts w:hint="eastAsia" w:ascii="宋体" w:hAnsi="宋体"/>
                <w:szCs w:val="21"/>
                <w:lang w:val="en-US" w:eastAsia="zh-CN"/>
              </w:rPr>
              <w:t>库房的电线主线应架设在库房外，引进库房的电线应装置在金属或难燃硬质塑料套管内，电气线路和灯头应安装在库房通道上方，与堆垛保持安全距离，严禁在库房闷顶架线。</w:t>
            </w:r>
          </w:p>
        </w:tc>
        <w:tc>
          <w:tcPr>
            <w:tcW w:w="10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eastAsia" w:ascii="宋体" w:hAnsi="宋体"/>
                <w:color w:val="FF0000"/>
                <w:szCs w:val="21"/>
              </w:rPr>
            </w:pPr>
            <w:r>
              <w:rPr>
                <w:rFonts w:hint="eastAsia" w:ascii="宋体" w:hAnsi="宋体"/>
                <w:szCs w:val="21"/>
              </w:rPr>
              <w:t>《库区、库房防火防爆管理要求》WB/T1028-2005第9.3条</w:t>
            </w:r>
          </w:p>
        </w:tc>
        <w:tc>
          <w:tcPr>
            <w:tcW w:w="105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szCs w:val="21"/>
              </w:rPr>
            </w:pPr>
            <w:r>
              <w:rPr>
                <w:rFonts w:hint="default" w:ascii="宋体" w:hAnsi="宋体"/>
                <w:szCs w:val="21"/>
                <w:lang w:val="en-US" w:eastAsia="zh-CN"/>
              </w:rPr>
              <w:t>照明电线穿镀锌钢管，沿墙明敷</w:t>
            </w:r>
          </w:p>
        </w:tc>
        <w:tc>
          <w:tcPr>
            <w:tcW w:w="40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4" w:hRule="atLeast"/>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heme="minorEastAsia" w:hAnsiTheme="minorEastAsia" w:eastAsiaTheme="minorEastAsia"/>
                <w:b w:val="0"/>
                <w:bCs/>
                <w:szCs w:val="21"/>
                <w:lang w:val="en-US" w:eastAsia="zh-CN"/>
              </w:rPr>
            </w:pPr>
            <w:r>
              <w:rPr>
                <w:rFonts w:hint="eastAsia" w:asciiTheme="minorEastAsia" w:hAnsiTheme="minorEastAsia" w:eastAsiaTheme="minorEastAsia"/>
                <w:b w:val="0"/>
                <w:bCs/>
                <w:szCs w:val="21"/>
                <w:lang w:val="en-US" w:eastAsia="zh-CN"/>
              </w:rPr>
              <w:t>8</w:t>
            </w:r>
          </w:p>
        </w:tc>
        <w:tc>
          <w:tcPr>
            <w:tcW w:w="218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FF0000"/>
                <w:szCs w:val="21"/>
                <w:lang w:val="en-US" w:eastAsia="zh-CN"/>
              </w:rPr>
            </w:pPr>
            <w:r>
              <w:rPr>
                <w:rFonts w:hint="eastAsia" w:ascii="宋体" w:hAnsi="宋体"/>
                <w:color w:val="FF0000"/>
                <w:szCs w:val="21"/>
                <w:lang w:val="en-US" w:eastAsia="zh-CN"/>
              </w:rPr>
              <w:t>在爆炸危险区域敷设电气线路时宜避开可能受到机械损伤、振动、腐蚀以及可能受热的地方，不能避开时，应采取预防措施。</w:t>
            </w:r>
            <w:r>
              <w:rPr>
                <w:rFonts w:hint="eastAsia" w:ascii="宋体" w:hAnsi="宋体"/>
                <w:b/>
                <w:bCs/>
                <w:color w:val="FF0000"/>
                <w:szCs w:val="21"/>
                <w:lang w:val="en-US" w:eastAsia="zh-CN"/>
              </w:rPr>
              <w:t>敷设电气线路的钢管、所穿过的不同区域之间的墙或楼板处的孔洞，都应采用非燃烧性材料严密堵塞。钢管配线的电气线路应做好隔离密封。</w:t>
            </w:r>
          </w:p>
        </w:tc>
        <w:tc>
          <w:tcPr>
            <w:tcW w:w="10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FF0000"/>
                <w:szCs w:val="21"/>
              </w:rPr>
            </w:pPr>
            <w:r>
              <w:rPr>
                <w:rFonts w:hint="eastAsia" w:ascii="宋体" w:hAnsi="宋体"/>
                <w:color w:val="FF0000"/>
                <w:szCs w:val="21"/>
              </w:rPr>
              <w:t>《爆炸危险环境电力装置设计规范》(GB50058-2014)第5.4.3条</w:t>
            </w:r>
          </w:p>
        </w:tc>
        <w:tc>
          <w:tcPr>
            <w:tcW w:w="1055"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default" w:asciiTheme="minorEastAsia" w:hAnsiTheme="minorEastAsia" w:eastAsiaTheme="minorEastAsia"/>
                <w:color w:val="FF0000"/>
                <w:szCs w:val="21"/>
                <w:lang w:val="en-US" w:eastAsia="zh-CN"/>
              </w:rPr>
            </w:pPr>
            <w:r>
              <w:rPr>
                <w:rFonts w:hint="eastAsia" w:asciiTheme="minorEastAsia" w:hAnsiTheme="minorEastAsia" w:eastAsiaTheme="minorEastAsia"/>
                <w:color w:val="FF0000"/>
                <w:szCs w:val="21"/>
                <w:lang w:eastAsia="zh-CN"/>
              </w:rPr>
              <w:t>爆炸危险区域电气线路与设备连接</w:t>
            </w:r>
            <w:r>
              <w:rPr>
                <w:rFonts w:hint="eastAsia" w:asciiTheme="minorEastAsia" w:hAnsiTheme="minorEastAsia" w:eastAsiaTheme="minorEastAsia"/>
                <w:color w:val="FF0000"/>
                <w:szCs w:val="21"/>
                <w:lang w:val="en-US" w:eastAsia="zh-CN"/>
              </w:rPr>
              <w:t>450mm范围内未做好隔离密封。</w:t>
            </w:r>
          </w:p>
        </w:tc>
        <w:tc>
          <w:tcPr>
            <w:tcW w:w="40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olor w:val="FF0000"/>
                <w:szCs w:val="21"/>
              </w:rPr>
            </w:pPr>
            <w:r>
              <w:rPr>
                <w:rFonts w:hint="eastAsia" w:asciiTheme="minorEastAsia" w:hAnsiTheme="minorEastAsia" w:eastAsiaTheme="minorEastAsia"/>
                <w:color w:val="FF0000"/>
                <w:szCs w:val="21"/>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b/>
                <w:bCs w:val="0"/>
                <w:szCs w:val="21"/>
                <w:lang w:eastAsia="zh-CN"/>
              </w:rPr>
            </w:pPr>
            <w:r>
              <w:rPr>
                <w:rFonts w:hint="eastAsia" w:asciiTheme="minorEastAsia" w:hAnsiTheme="minorEastAsia" w:eastAsiaTheme="minorEastAsia"/>
                <w:b/>
                <w:bCs w:val="0"/>
                <w:szCs w:val="21"/>
                <w:lang w:eastAsia="zh-CN"/>
              </w:rPr>
              <w:t>二</w:t>
            </w:r>
          </w:p>
        </w:tc>
        <w:tc>
          <w:tcPr>
            <w:tcW w:w="4676" w:type="pct"/>
            <w:gridSpan w:val="4"/>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cs="Times New Roman" w:asciiTheme="minorEastAsia" w:hAnsiTheme="minorEastAsia" w:eastAsiaTheme="minorEastAsia"/>
                <w:b/>
                <w:bCs w:val="0"/>
                <w:kern w:val="2"/>
                <w:sz w:val="21"/>
                <w:szCs w:val="21"/>
                <w:lang w:val="en-US" w:eastAsia="zh-CN" w:bidi="ar-SA"/>
              </w:rPr>
            </w:pPr>
            <w:r>
              <w:rPr>
                <w:rFonts w:hint="eastAsia" w:cs="Times New Roman" w:asciiTheme="minorEastAsia" w:hAnsiTheme="minorEastAsia" w:eastAsiaTheme="minorEastAsia"/>
                <w:b/>
                <w:bCs w:val="0"/>
                <w:kern w:val="2"/>
                <w:sz w:val="21"/>
                <w:szCs w:val="21"/>
                <w:lang w:val="en-US" w:eastAsia="zh-CN" w:bidi="ar-SA"/>
              </w:rPr>
              <w:t>防雷防静电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b w:val="0"/>
                <w:bCs/>
                <w:szCs w:val="21"/>
                <w:lang w:val="en-US" w:eastAsia="zh-CN"/>
              </w:rPr>
            </w:pPr>
            <w:r>
              <w:rPr>
                <w:rFonts w:hint="eastAsia" w:asciiTheme="minorEastAsia" w:hAnsiTheme="minorEastAsia" w:eastAsiaTheme="minorEastAsia"/>
                <w:b w:val="0"/>
                <w:bCs/>
                <w:szCs w:val="21"/>
                <w:lang w:val="en-US" w:eastAsia="zh-CN"/>
              </w:rPr>
              <w:t>9</w:t>
            </w:r>
          </w:p>
        </w:tc>
        <w:tc>
          <w:tcPr>
            <w:tcW w:w="2181" w:type="pct"/>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kern w:val="2"/>
                <w:sz w:val="21"/>
                <w:szCs w:val="21"/>
                <w:lang w:val="en-US" w:eastAsia="zh-CN" w:bidi="ar-SA"/>
              </w:rPr>
            </w:pPr>
            <w:r>
              <w:rPr>
                <w:rFonts w:ascii="宋体" w:hAnsi="宋体"/>
                <w:szCs w:val="21"/>
              </w:rPr>
              <w:t>贮存易燃、易爆化学危险品的建筑，必须安装避雷设备。</w:t>
            </w:r>
          </w:p>
        </w:tc>
        <w:tc>
          <w:tcPr>
            <w:tcW w:w="10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Cs w:val="21"/>
                <w:lang w:val="en-US" w:eastAsia="zh-CN"/>
              </w:rPr>
            </w:pPr>
            <w:r>
              <w:rPr>
                <w:rFonts w:hint="eastAsia" w:ascii="宋体" w:hAnsi="宋体"/>
                <w:szCs w:val="21"/>
              </w:rPr>
              <w:t>《常用危险化学品贮存通则》GB15603－1995</w:t>
            </w:r>
          </w:p>
        </w:tc>
        <w:tc>
          <w:tcPr>
            <w:tcW w:w="1055"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color w:val="000000"/>
                <w:kern w:val="2"/>
                <w:sz w:val="21"/>
                <w:szCs w:val="21"/>
                <w:lang w:val="en-US" w:eastAsia="zh-CN" w:bidi="ar-SA"/>
              </w:rPr>
            </w:pPr>
            <w:r>
              <w:rPr>
                <w:rFonts w:hint="eastAsia" w:ascii="宋体" w:hAnsi="宋体"/>
                <w:color w:val="000000"/>
                <w:szCs w:val="21"/>
              </w:rPr>
              <w:t>已安装避雷设施</w:t>
            </w:r>
          </w:p>
        </w:tc>
        <w:tc>
          <w:tcPr>
            <w:tcW w:w="40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color w:val="000000"/>
                <w:kern w:val="2"/>
                <w:sz w:val="21"/>
                <w:szCs w:val="21"/>
                <w:lang w:val="en-US" w:eastAsia="zh-CN" w:bidi="ar-SA"/>
              </w:rPr>
            </w:pPr>
            <w:r>
              <w:rPr>
                <w:rFonts w:hint="eastAsia" w:ascii="宋体" w:hAnsi="宋体" w:cs="Times New Roman"/>
                <w:color w:val="000000"/>
                <w:kern w:val="2"/>
                <w:sz w:val="21"/>
                <w:szCs w:val="21"/>
                <w:lang w:val="en-US" w:eastAsia="zh-CN" w:bidi="ar-S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8" w:hRule="atLeast"/>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heme="minorEastAsia" w:hAnsiTheme="minorEastAsia" w:eastAsiaTheme="minorEastAsia"/>
                <w:b w:val="0"/>
                <w:bCs/>
                <w:szCs w:val="21"/>
                <w:lang w:val="en-US" w:eastAsia="zh-CN"/>
              </w:rPr>
            </w:pPr>
            <w:r>
              <w:rPr>
                <w:rFonts w:hint="eastAsia" w:asciiTheme="minorEastAsia" w:hAnsiTheme="minorEastAsia" w:eastAsiaTheme="minorEastAsia"/>
                <w:b w:val="0"/>
                <w:bCs/>
                <w:szCs w:val="21"/>
                <w:lang w:val="en-US" w:eastAsia="zh-CN"/>
              </w:rPr>
              <w:t>10</w:t>
            </w:r>
          </w:p>
        </w:tc>
        <w:tc>
          <w:tcPr>
            <w:tcW w:w="2181" w:type="pct"/>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kern w:val="2"/>
                <w:sz w:val="21"/>
                <w:szCs w:val="21"/>
                <w:lang w:val="en-US" w:eastAsia="zh-CN" w:bidi="ar-SA"/>
              </w:rPr>
            </w:pPr>
            <w:r>
              <w:rPr>
                <w:rFonts w:hint="eastAsia" w:ascii="宋体" w:hAnsi="宋体"/>
                <w:szCs w:val="21"/>
              </w:rPr>
              <w:t>建构筑物的防雷保护按《建筑物防雷设计规范》（GB 50057-2010）相关规定执行。仓库应做成一个接地网，接地电阻不宜大于10</w:t>
            </w:r>
            <w:r>
              <w:rPr>
                <w:rFonts w:hint="eastAsia" w:ascii="宋体" w:hAnsi="宋体"/>
                <w:szCs w:val="21"/>
              </w:rPr>
              <w:sym w:font="Symbol" w:char="F057"/>
            </w:r>
            <w:r>
              <w:rPr>
                <w:rFonts w:hint="eastAsia" w:ascii="宋体" w:hAnsi="宋体"/>
                <w:szCs w:val="21"/>
              </w:rPr>
              <w:t>。</w:t>
            </w:r>
          </w:p>
        </w:tc>
        <w:tc>
          <w:tcPr>
            <w:tcW w:w="10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Cs w:val="21"/>
                <w:lang w:val="en-US" w:eastAsia="zh-CN"/>
              </w:rPr>
            </w:pPr>
            <w:r>
              <w:rPr>
                <w:rFonts w:hint="eastAsia" w:ascii="宋体" w:hAnsi="宋体"/>
                <w:szCs w:val="21"/>
              </w:rPr>
              <w:t>《常用危险化学品贮存通则》GB15603－1995</w:t>
            </w:r>
          </w:p>
        </w:tc>
        <w:tc>
          <w:tcPr>
            <w:tcW w:w="1055"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color w:val="000000"/>
                <w:kern w:val="2"/>
                <w:sz w:val="21"/>
                <w:szCs w:val="21"/>
                <w:lang w:val="en-US" w:eastAsia="zh-CN" w:bidi="ar-SA"/>
              </w:rPr>
            </w:pPr>
            <w:r>
              <w:rPr>
                <w:rFonts w:hint="eastAsia" w:ascii="宋体" w:hAnsi="宋体"/>
                <w:color w:val="000000"/>
                <w:szCs w:val="21"/>
              </w:rPr>
              <w:t>有防雷接地检测合格报告</w:t>
            </w:r>
          </w:p>
        </w:tc>
        <w:tc>
          <w:tcPr>
            <w:tcW w:w="40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color w:val="000000"/>
                <w:kern w:val="2"/>
                <w:sz w:val="21"/>
                <w:szCs w:val="21"/>
                <w:lang w:val="en-US" w:eastAsia="zh-CN" w:bidi="ar-SA"/>
              </w:rPr>
            </w:pPr>
            <w:r>
              <w:rPr>
                <w:rFonts w:hint="eastAsia" w:ascii="宋体" w:hAnsi="宋体" w:cs="Times New Roman"/>
                <w:color w:val="000000"/>
                <w:kern w:val="2"/>
                <w:sz w:val="21"/>
                <w:szCs w:val="21"/>
                <w:lang w:val="en-US" w:eastAsia="zh-CN" w:bidi="ar-S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heme="minorEastAsia" w:hAnsiTheme="minorEastAsia" w:eastAsiaTheme="minorEastAsia"/>
                <w:b w:val="0"/>
                <w:bCs/>
                <w:szCs w:val="21"/>
                <w:lang w:val="en-US" w:eastAsia="zh-CN"/>
              </w:rPr>
            </w:pPr>
            <w:r>
              <w:rPr>
                <w:rFonts w:hint="eastAsia" w:asciiTheme="minorEastAsia" w:hAnsiTheme="minorEastAsia" w:eastAsiaTheme="minorEastAsia"/>
                <w:b w:val="0"/>
                <w:bCs/>
                <w:szCs w:val="21"/>
                <w:lang w:val="en-US" w:eastAsia="zh-CN"/>
              </w:rPr>
              <w:t>11</w:t>
            </w:r>
          </w:p>
        </w:tc>
        <w:tc>
          <w:tcPr>
            <w:tcW w:w="2181" w:type="pct"/>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库房的通排风系统应设有导除静电的接地装置。</w:t>
            </w:r>
          </w:p>
        </w:tc>
        <w:tc>
          <w:tcPr>
            <w:tcW w:w="10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auto"/>
                <w:szCs w:val="21"/>
              </w:rPr>
            </w:pPr>
            <w:r>
              <w:rPr>
                <w:rFonts w:hint="eastAsia" w:ascii="宋体" w:hAnsi="宋体"/>
                <w:color w:val="auto"/>
                <w:szCs w:val="21"/>
              </w:rPr>
              <w:t>《常用危险化学品贮存通则》GB15603－1995</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auto"/>
                <w:szCs w:val="21"/>
                <w:lang w:val="en-US" w:eastAsia="zh-CN"/>
              </w:rPr>
            </w:pPr>
            <w:r>
              <w:rPr>
                <w:rFonts w:hint="eastAsia" w:ascii="宋体" w:hAnsi="宋体"/>
                <w:color w:val="auto"/>
                <w:szCs w:val="21"/>
              </w:rPr>
              <w:t>第5.4.2条</w:t>
            </w:r>
          </w:p>
        </w:tc>
        <w:tc>
          <w:tcPr>
            <w:tcW w:w="1055"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通风系统有接地装置</w:t>
            </w:r>
          </w:p>
        </w:tc>
        <w:tc>
          <w:tcPr>
            <w:tcW w:w="40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s="Times New Roman"/>
                <w:color w:val="auto"/>
                <w:kern w:val="2"/>
                <w:sz w:val="21"/>
                <w:szCs w:val="21"/>
                <w:lang w:val="en-US" w:eastAsia="zh-CN" w:bidi="ar-S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heme="minorEastAsia" w:hAnsiTheme="minorEastAsia" w:eastAsiaTheme="minorEastAsia"/>
                <w:b w:val="0"/>
                <w:bCs/>
                <w:szCs w:val="21"/>
                <w:lang w:val="en-US" w:eastAsia="zh-CN"/>
              </w:rPr>
            </w:pPr>
            <w:r>
              <w:rPr>
                <w:rFonts w:hint="eastAsia" w:asciiTheme="minorEastAsia" w:hAnsiTheme="minorEastAsia" w:eastAsiaTheme="minorEastAsia"/>
                <w:b w:val="0"/>
                <w:bCs/>
                <w:szCs w:val="21"/>
                <w:lang w:val="en-US" w:eastAsia="zh-CN"/>
              </w:rPr>
              <w:t>12</w:t>
            </w:r>
          </w:p>
        </w:tc>
        <w:tc>
          <w:tcPr>
            <w:tcW w:w="2181" w:type="pct"/>
            <w:tcBorders>
              <w:top w:val="single" w:color="auto" w:sz="4" w:space="0"/>
              <w:left w:val="single" w:color="auto" w:sz="4" w:space="0"/>
              <w:bottom w:val="single" w:color="auto" w:sz="4" w:space="0"/>
              <w:right w:val="single" w:color="auto" w:sz="4" w:space="0"/>
            </w:tcBorders>
            <w:vAlign w:val="center"/>
          </w:tcPr>
          <w:p>
            <w:pPr>
              <w:pStyle w:val="45"/>
              <w:adjustRightInd/>
              <w:snapToGrid/>
              <w:spacing w:line="240" w:lineRule="auto"/>
              <w:rPr>
                <w:rFonts w:hint="eastAsia" w:ascii="宋体" w:hAnsi="宋体" w:eastAsia="宋体" w:cs="Times New Roman"/>
                <w:kern w:val="2"/>
                <w:sz w:val="21"/>
                <w:szCs w:val="21"/>
                <w:lang w:val="en-US" w:eastAsia="zh-CN" w:bidi="ar-SA"/>
              </w:rPr>
            </w:pPr>
            <w:r>
              <w:rPr>
                <w:rFonts w:hint="eastAsia" w:hAnsi="宋体"/>
                <w:color w:val="000000"/>
                <w:sz w:val="21"/>
                <w:szCs w:val="21"/>
              </w:rPr>
              <w:t>应为作业人员配置个人防静电防护用品。库房入口处，应设计人体导除静电装置。</w:t>
            </w:r>
          </w:p>
        </w:tc>
        <w:tc>
          <w:tcPr>
            <w:tcW w:w="10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Cs w:val="21"/>
              </w:rPr>
            </w:pPr>
            <w:r>
              <w:rPr>
                <w:rFonts w:hint="eastAsia" w:ascii="宋体" w:hAnsi="宋体"/>
                <w:szCs w:val="21"/>
              </w:rPr>
              <w:t>《化工企业安全卫生设计规范》HG20571-2014</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Cs w:val="21"/>
                <w:lang w:val="en-US" w:eastAsia="zh-CN"/>
              </w:rPr>
            </w:pPr>
            <w:r>
              <w:rPr>
                <w:rFonts w:hint="eastAsia" w:ascii="宋体" w:hAnsi="宋体"/>
                <w:szCs w:val="21"/>
              </w:rPr>
              <w:t>第4.2.10条</w:t>
            </w:r>
          </w:p>
        </w:tc>
        <w:tc>
          <w:tcPr>
            <w:tcW w:w="1055"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color w:val="000000"/>
                <w:kern w:val="2"/>
                <w:sz w:val="21"/>
                <w:szCs w:val="21"/>
                <w:lang w:val="en-US" w:eastAsia="zh-CN" w:bidi="ar-SA"/>
              </w:rPr>
            </w:pPr>
            <w:r>
              <w:rPr>
                <w:rFonts w:hint="eastAsia" w:hAnsi="宋体"/>
                <w:color w:val="000000"/>
                <w:szCs w:val="21"/>
              </w:rPr>
              <w:t>已配备，</w:t>
            </w:r>
            <w:r>
              <w:rPr>
                <w:rFonts w:hint="eastAsia" w:hAnsi="宋体"/>
                <w:color w:val="000000"/>
                <w:szCs w:val="21"/>
                <w:lang w:eastAsia="zh-CN"/>
              </w:rPr>
              <w:t>甲、乙类</w:t>
            </w:r>
            <w:r>
              <w:rPr>
                <w:rFonts w:hint="eastAsia" w:hAnsi="宋体"/>
                <w:color w:val="000000"/>
                <w:szCs w:val="21"/>
              </w:rPr>
              <w:t>库房入口处，已设置人体导除静电装置。</w:t>
            </w:r>
          </w:p>
        </w:tc>
        <w:tc>
          <w:tcPr>
            <w:tcW w:w="40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color w:val="000000"/>
                <w:kern w:val="2"/>
                <w:sz w:val="21"/>
                <w:szCs w:val="21"/>
                <w:lang w:val="en-US" w:eastAsia="zh-CN" w:bidi="ar-SA"/>
              </w:rPr>
            </w:pPr>
            <w:r>
              <w:rPr>
                <w:rFonts w:hint="eastAsia" w:ascii="宋体" w:hAnsi="宋体" w:cs="Times New Roman"/>
                <w:color w:val="000000"/>
                <w:kern w:val="2"/>
                <w:sz w:val="21"/>
                <w:szCs w:val="21"/>
                <w:lang w:val="en-US" w:eastAsia="zh-CN" w:bidi="ar-S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b/>
                <w:bCs w:val="0"/>
                <w:szCs w:val="21"/>
                <w:lang w:eastAsia="zh-CN"/>
              </w:rPr>
            </w:pPr>
            <w:r>
              <w:rPr>
                <w:rFonts w:hint="eastAsia" w:asciiTheme="minorEastAsia" w:hAnsiTheme="minorEastAsia" w:eastAsiaTheme="minorEastAsia"/>
                <w:b/>
                <w:bCs w:val="0"/>
                <w:szCs w:val="21"/>
                <w:lang w:eastAsia="zh-CN"/>
              </w:rPr>
              <w:t>三</w:t>
            </w:r>
          </w:p>
        </w:tc>
        <w:tc>
          <w:tcPr>
            <w:tcW w:w="4676" w:type="pct"/>
            <w:gridSpan w:val="4"/>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cs="Times New Roman" w:asciiTheme="minorEastAsia" w:hAnsiTheme="minorEastAsia" w:eastAsiaTheme="minorEastAsia"/>
                <w:b/>
                <w:bCs w:val="0"/>
                <w:kern w:val="2"/>
                <w:sz w:val="21"/>
                <w:szCs w:val="21"/>
                <w:lang w:val="en-US" w:eastAsia="zh-CN" w:bidi="ar-SA"/>
              </w:rPr>
            </w:pPr>
            <w:r>
              <w:rPr>
                <w:rFonts w:hint="eastAsia" w:cs="Times New Roman" w:asciiTheme="minorEastAsia" w:hAnsiTheme="minorEastAsia" w:eastAsiaTheme="minorEastAsia"/>
                <w:b/>
                <w:bCs w:val="0"/>
                <w:kern w:val="2"/>
                <w:sz w:val="21"/>
                <w:szCs w:val="21"/>
                <w:lang w:val="en-US" w:eastAsia="zh-CN" w:bidi="ar-SA"/>
              </w:rPr>
              <w:t>消防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heme="minorEastAsia" w:hAnsiTheme="minorEastAsia" w:eastAsiaTheme="minorEastAsia"/>
                <w:b/>
                <w:szCs w:val="21"/>
                <w:lang w:val="en-US" w:eastAsia="zh-CN"/>
              </w:rPr>
            </w:pPr>
            <w:r>
              <w:rPr>
                <w:rFonts w:hint="eastAsia" w:asciiTheme="minorEastAsia" w:hAnsiTheme="minorEastAsia" w:eastAsiaTheme="minorEastAsia"/>
                <w:b w:val="0"/>
                <w:bCs/>
                <w:szCs w:val="21"/>
                <w:lang w:val="en-US" w:eastAsia="zh-CN"/>
              </w:rPr>
              <w:t>13</w:t>
            </w:r>
          </w:p>
        </w:tc>
        <w:tc>
          <w:tcPr>
            <w:tcW w:w="218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仓库周围应设置室外消火栓系统。</w:t>
            </w:r>
          </w:p>
        </w:tc>
        <w:tc>
          <w:tcPr>
            <w:tcW w:w="103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auto"/>
                <w:szCs w:val="21"/>
              </w:rPr>
            </w:pPr>
            <w:r>
              <w:rPr>
                <w:rFonts w:hint="eastAsia" w:ascii="宋体" w:hAnsi="宋体"/>
                <w:color w:val="auto"/>
                <w:szCs w:val="21"/>
              </w:rPr>
              <w:t>《建筑设计防火规范》GB50016-2014</w:t>
            </w:r>
            <w:r>
              <w:rPr>
                <w:rFonts w:hint="eastAsia" w:ascii="宋体" w:hAnsi="宋体"/>
                <w:color w:val="auto"/>
                <w:szCs w:val="21"/>
                <w:lang w:val="en-US" w:eastAsia="zh-CN"/>
              </w:rPr>
              <w:t xml:space="preserve">  2018版</w:t>
            </w:r>
          </w:p>
          <w:p>
            <w:pPr>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第8.1.2条</w:t>
            </w:r>
          </w:p>
        </w:tc>
        <w:tc>
          <w:tcPr>
            <w:tcW w:w="1055" w:type="pct"/>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有室外消火栓系统</w:t>
            </w:r>
          </w:p>
        </w:tc>
        <w:tc>
          <w:tcPr>
            <w:tcW w:w="40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s="Times New Roman"/>
                <w:color w:val="auto"/>
                <w:kern w:val="2"/>
                <w:sz w:val="21"/>
                <w:szCs w:val="21"/>
                <w:lang w:val="en-US" w:eastAsia="zh-CN" w:bidi="ar-S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23" w:type="pct"/>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olor w:val="auto"/>
                <w:szCs w:val="21"/>
                <w:lang w:val="en-US" w:eastAsia="zh-CN"/>
              </w:rPr>
            </w:pPr>
            <w:r>
              <w:rPr>
                <w:rFonts w:hint="eastAsia" w:ascii="宋体" w:hAnsi="宋体"/>
                <w:color w:val="auto"/>
                <w:szCs w:val="21"/>
                <w:lang w:val="en-US" w:eastAsia="zh-CN"/>
              </w:rPr>
              <w:t>14</w:t>
            </w:r>
          </w:p>
        </w:tc>
        <w:tc>
          <w:tcPr>
            <w:tcW w:w="218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auto"/>
                <w:szCs w:val="21"/>
                <w:lang w:val="en-US" w:eastAsia="zh-CN"/>
              </w:rPr>
            </w:pPr>
            <w:r>
              <w:rPr>
                <w:rFonts w:hint="eastAsia" w:ascii="宋体" w:hAnsi="宋体"/>
                <w:color w:val="auto"/>
                <w:szCs w:val="21"/>
              </w:rPr>
              <w:t>附设在建筑内的消防水泵房，不应设置在地下三层及以下或室内地面与室外出入口地坪高差大于10m的地下楼层；疏散门应直通室外或安全出口。</w:t>
            </w:r>
          </w:p>
        </w:tc>
        <w:tc>
          <w:tcPr>
            <w:tcW w:w="103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auto"/>
                <w:szCs w:val="21"/>
              </w:rPr>
            </w:pPr>
            <w:r>
              <w:rPr>
                <w:rFonts w:hint="eastAsia" w:ascii="宋体" w:hAnsi="宋体"/>
                <w:color w:val="auto"/>
                <w:szCs w:val="21"/>
              </w:rPr>
              <w:t>《建筑设计防火规范》GB50016-2014</w:t>
            </w:r>
            <w:r>
              <w:rPr>
                <w:rFonts w:hint="eastAsia" w:ascii="宋体" w:hAnsi="宋体"/>
                <w:color w:val="auto"/>
                <w:szCs w:val="21"/>
                <w:lang w:val="en-US" w:eastAsia="zh-CN"/>
              </w:rPr>
              <w:t xml:space="preserve">  2018版</w:t>
            </w:r>
          </w:p>
          <w:p>
            <w:pPr>
              <w:jc w:val="center"/>
              <w:rPr>
                <w:rFonts w:hint="eastAsia" w:ascii="宋体" w:hAnsi="宋体"/>
                <w:color w:val="auto"/>
                <w:szCs w:val="21"/>
                <w:lang w:val="en-US" w:eastAsia="zh-CN"/>
              </w:rPr>
            </w:pPr>
            <w:r>
              <w:rPr>
                <w:rFonts w:hint="eastAsia" w:ascii="宋体" w:hAnsi="宋体"/>
                <w:color w:val="auto"/>
                <w:szCs w:val="21"/>
              </w:rPr>
              <w:t>第8.1.</w:t>
            </w:r>
            <w:r>
              <w:rPr>
                <w:rFonts w:hint="eastAsia" w:ascii="宋体" w:hAnsi="宋体"/>
                <w:color w:val="auto"/>
                <w:szCs w:val="21"/>
                <w:lang w:val="en-US" w:eastAsia="zh-CN"/>
              </w:rPr>
              <w:t>6</w:t>
            </w:r>
            <w:r>
              <w:rPr>
                <w:rFonts w:hint="eastAsia" w:ascii="宋体" w:hAnsi="宋体"/>
                <w:color w:val="auto"/>
                <w:szCs w:val="21"/>
              </w:rPr>
              <w:t>条</w:t>
            </w:r>
          </w:p>
        </w:tc>
        <w:tc>
          <w:tcPr>
            <w:tcW w:w="1055" w:type="pct"/>
            <w:tcBorders>
              <w:top w:val="single" w:color="auto" w:sz="4" w:space="0"/>
              <w:left w:val="single" w:color="auto" w:sz="4" w:space="0"/>
              <w:bottom w:val="single" w:color="auto" w:sz="4" w:space="0"/>
              <w:right w:val="single" w:color="auto" w:sz="4" w:space="0"/>
            </w:tcBorders>
            <w:vAlign w:val="center"/>
          </w:tcPr>
          <w:p>
            <w:pPr>
              <w:rPr>
                <w:rFonts w:hint="default" w:ascii="宋体" w:hAnsi="宋体"/>
                <w:color w:val="auto"/>
                <w:szCs w:val="21"/>
                <w:lang w:val="en-US" w:eastAsia="zh-CN"/>
              </w:rPr>
            </w:pPr>
            <w:r>
              <w:rPr>
                <w:rFonts w:hint="eastAsia" w:ascii="宋体" w:hAnsi="宋体"/>
                <w:color w:val="auto"/>
                <w:szCs w:val="21"/>
                <w:lang w:val="en-US" w:eastAsia="zh-CN"/>
              </w:rPr>
              <w:t>消防泵房设置在库房4内地下一层，直通室外安全出口。</w:t>
            </w:r>
          </w:p>
        </w:tc>
        <w:tc>
          <w:tcPr>
            <w:tcW w:w="40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auto"/>
                <w:szCs w:val="21"/>
                <w:lang w:val="en-US" w:eastAsia="zh-CN"/>
              </w:rPr>
            </w:pPr>
            <w:r>
              <w:rPr>
                <w:rFonts w:hint="eastAsia" w:ascii="宋体" w:hAnsi="宋体"/>
                <w:color w:val="auto"/>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23" w:type="pct"/>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olor w:val="auto"/>
                <w:szCs w:val="21"/>
                <w:lang w:val="en-US" w:eastAsia="zh-CN"/>
              </w:rPr>
            </w:pPr>
            <w:r>
              <w:rPr>
                <w:rFonts w:hint="eastAsia" w:ascii="宋体" w:hAnsi="宋体"/>
                <w:color w:val="auto"/>
                <w:szCs w:val="21"/>
                <w:lang w:val="en-US" w:eastAsia="zh-CN"/>
              </w:rPr>
              <w:t>15</w:t>
            </w:r>
          </w:p>
        </w:tc>
        <w:tc>
          <w:tcPr>
            <w:tcW w:w="218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仓库应设置灭火器。</w:t>
            </w:r>
          </w:p>
        </w:tc>
        <w:tc>
          <w:tcPr>
            <w:tcW w:w="103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auto"/>
                <w:szCs w:val="21"/>
              </w:rPr>
            </w:pPr>
            <w:r>
              <w:rPr>
                <w:rFonts w:hint="eastAsia" w:ascii="宋体" w:hAnsi="宋体"/>
                <w:color w:val="auto"/>
                <w:szCs w:val="21"/>
              </w:rPr>
              <w:t>《建筑设计防火规范》GB50016-2014</w:t>
            </w:r>
          </w:p>
          <w:p>
            <w:pPr>
              <w:jc w:val="center"/>
              <w:rPr>
                <w:rFonts w:hint="eastAsia" w:ascii="宋体" w:hAnsi="宋体"/>
                <w:color w:val="auto"/>
                <w:szCs w:val="21"/>
              </w:rPr>
            </w:pPr>
            <w:r>
              <w:rPr>
                <w:rFonts w:hint="eastAsia" w:ascii="宋体" w:hAnsi="宋体"/>
                <w:color w:val="auto"/>
                <w:szCs w:val="21"/>
              </w:rPr>
              <w:t xml:space="preserve"> 2018年版</w:t>
            </w:r>
          </w:p>
          <w:p>
            <w:pPr>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第8.1.10条</w:t>
            </w:r>
          </w:p>
        </w:tc>
        <w:tc>
          <w:tcPr>
            <w:tcW w:w="1055" w:type="pct"/>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设置8公斤干粉灭火器</w:t>
            </w:r>
          </w:p>
        </w:tc>
        <w:tc>
          <w:tcPr>
            <w:tcW w:w="40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23" w:type="pct"/>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olor w:val="auto"/>
                <w:szCs w:val="21"/>
                <w:lang w:val="en-US" w:eastAsia="zh-CN"/>
              </w:rPr>
            </w:pPr>
            <w:r>
              <w:rPr>
                <w:rFonts w:hint="eastAsia" w:ascii="宋体" w:hAnsi="宋体"/>
                <w:color w:val="auto"/>
                <w:szCs w:val="21"/>
                <w:lang w:val="en-US" w:eastAsia="zh-CN"/>
              </w:rPr>
              <w:t>16</w:t>
            </w:r>
          </w:p>
        </w:tc>
        <w:tc>
          <w:tcPr>
            <w:tcW w:w="218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有关消防系统及设施的设计，应符合现行国家标准《消防给水及消火栓系统技术规范》GB50974等标准的规定。</w:t>
            </w:r>
          </w:p>
        </w:tc>
        <w:tc>
          <w:tcPr>
            <w:tcW w:w="103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auto"/>
                <w:szCs w:val="21"/>
              </w:rPr>
            </w:pPr>
            <w:r>
              <w:rPr>
                <w:rFonts w:hint="eastAsia" w:ascii="宋体" w:hAnsi="宋体"/>
                <w:color w:val="auto"/>
                <w:szCs w:val="21"/>
              </w:rPr>
              <w:t>《建筑设计防火规范》GB50016-2014</w:t>
            </w:r>
          </w:p>
          <w:p>
            <w:pPr>
              <w:jc w:val="center"/>
              <w:rPr>
                <w:rFonts w:hint="eastAsia" w:ascii="宋体" w:hAnsi="宋体"/>
                <w:color w:val="auto"/>
                <w:szCs w:val="21"/>
              </w:rPr>
            </w:pPr>
            <w:r>
              <w:rPr>
                <w:rFonts w:hint="eastAsia" w:ascii="宋体" w:hAnsi="宋体"/>
                <w:color w:val="auto"/>
                <w:szCs w:val="21"/>
              </w:rPr>
              <w:t xml:space="preserve"> 2018年版</w:t>
            </w:r>
          </w:p>
          <w:p>
            <w:pPr>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第8.1.13条</w:t>
            </w:r>
          </w:p>
        </w:tc>
        <w:tc>
          <w:tcPr>
            <w:tcW w:w="1055" w:type="pct"/>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Times New Roman"/>
                <w:color w:val="auto"/>
                <w:kern w:val="2"/>
                <w:sz w:val="21"/>
                <w:szCs w:val="21"/>
                <w:lang w:val="en-US" w:eastAsia="zh-CN" w:bidi="ar-SA"/>
              </w:rPr>
            </w:pPr>
            <w:r>
              <w:rPr>
                <w:rFonts w:hint="eastAsia" w:ascii="宋体" w:hAnsi="宋体" w:cs="Times New Roman"/>
                <w:color w:val="auto"/>
                <w:kern w:val="2"/>
                <w:sz w:val="21"/>
                <w:szCs w:val="21"/>
                <w:lang w:val="en-US" w:eastAsia="zh-CN" w:bidi="ar-SA"/>
              </w:rPr>
              <w:t>消防系统聘请资质单位检测合格，详见附件。</w:t>
            </w:r>
          </w:p>
        </w:tc>
        <w:tc>
          <w:tcPr>
            <w:tcW w:w="40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auto"/>
                <w:szCs w:val="21"/>
                <w:lang w:val="en-US" w:eastAsia="zh-CN"/>
              </w:rPr>
            </w:pPr>
            <w:r>
              <w:rPr>
                <w:rFonts w:hint="eastAsia" w:ascii="宋体" w:hAnsi="宋体"/>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heme="minorEastAsia" w:hAnsiTheme="minorEastAsia" w:eastAsiaTheme="minorEastAsia"/>
                <w:b w:val="0"/>
                <w:bCs/>
                <w:szCs w:val="21"/>
                <w:lang w:val="en-US" w:eastAsia="zh-CN"/>
              </w:rPr>
            </w:pPr>
            <w:r>
              <w:rPr>
                <w:rFonts w:hint="eastAsia" w:asciiTheme="minorEastAsia" w:hAnsiTheme="minorEastAsia" w:eastAsiaTheme="minorEastAsia"/>
                <w:b w:val="0"/>
                <w:bCs/>
                <w:szCs w:val="21"/>
                <w:lang w:val="en-US" w:eastAsia="zh-CN"/>
              </w:rPr>
              <w:t>17</w:t>
            </w:r>
          </w:p>
        </w:tc>
        <w:tc>
          <w:tcPr>
            <w:tcW w:w="218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建筑占地面积大于300m</w:t>
            </w:r>
            <w:r>
              <w:rPr>
                <w:rFonts w:hint="eastAsia" w:ascii="宋体" w:hAnsi="宋体"/>
                <w:color w:val="auto"/>
                <w:szCs w:val="21"/>
                <w:vertAlign w:val="superscript"/>
              </w:rPr>
              <w:t>2</w:t>
            </w:r>
            <w:r>
              <w:rPr>
                <w:rFonts w:hint="eastAsia" w:ascii="宋体" w:hAnsi="宋体"/>
                <w:color w:val="auto"/>
                <w:szCs w:val="21"/>
              </w:rPr>
              <w:t>的仓库应设置室内消火栓。</w:t>
            </w:r>
          </w:p>
        </w:tc>
        <w:tc>
          <w:tcPr>
            <w:tcW w:w="103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auto"/>
                <w:szCs w:val="21"/>
              </w:rPr>
            </w:pPr>
            <w:r>
              <w:rPr>
                <w:rFonts w:hint="eastAsia" w:ascii="宋体" w:hAnsi="宋体"/>
                <w:color w:val="auto"/>
                <w:szCs w:val="21"/>
              </w:rPr>
              <w:t>《建筑设计防火规范》GB50016-2014</w:t>
            </w:r>
          </w:p>
          <w:p>
            <w:pPr>
              <w:jc w:val="center"/>
              <w:rPr>
                <w:rFonts w:hint="eastAsia" w:ascii="宋体" w:hAnsi="宋体"/>
                <w:color w:val="auto"/>
                <w:szCs w:val="21"/>
              </w:rPr>
            </w:pPr>
            <w:r>
              <w:rPr>
                <w:rFonts w:hint="eastAsia" w:ascii="宋体" w:hAnsi="宋体"/>
                <w:color w:val="auto"/>
                <w:szCs w:val="21"/>
              </w:rPr>
              <w:t xml:space="preserve"> 2018年版</w:t>
            </w:r>
          </w:p>
          <w:p>
            <w:pPr>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第8.2.1条</w:t>
            </w:r>
          </w:p>
        </w:tc>
        <w:tc>
          <w:tcPr>
            <w:tcW w:w="105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设有室内消火栓</w:t>
            </w:r>
          </w:p>
        </w:tc>
        <w:tc>
          <w:tcPr>
            <w:tcW w:w="40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heme="minorEastAsia" w:hAnsiTheme="minorEastAsia" w:eastAsiaTheme="minorEastAsia"/>
                <w:b w:val="0"/>
                <w:bCs/>
                <w:szCs w:val="21"/>
                <w:lang w:val="en-US" w:eastAsia="zh-CN"/>
              </w:rPr>
            </w:pPr>
            <w:r>
              <w:rPr>
                <w:rFonts w:hint="eastAsia" w:asciiTheme="minorEastAsia" w:hAnsiTheme="minorEastAsia" w:eastAsiaTheme="minorEastAsia"/>
                <w:b w:val="0"/>
                <w:bCs/>
                <w:szCs w:val="21"/>
                <w:lang w:val="en-US" w:eastAsia="zh-CN"/>
              </w:rPr>
              <w:t>18</w:t>
            </w:r>
          </w:p>
        </w:tc>
        <w:tc>
          <w:tcPr>
            <w:tcW w:w="218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FF0000"/>
                <w:szCs w:val="21"/>
                <w:lang w:val="en-US" w:eastAsia="zh-CN"/>
              </w:rPr>
            </w:pPr>
            <w:r>
              <w:rPr>
                <w:rFonts w:hint="eastAsia" w:ascii="宋体" w:hAnsi="宋体"/>
                <w:color w:val="FF0000"/>
                <w:szCs w:val="21"/>
              </w:rPr>
              <w:t>消防控制室、消防水泵房、配电室</w:t>
            </w:r>
            <w:r>
              <w:rPr>
                <w:rFonts w:hint="eastAsia" w:ascii="宋体" w:hAnsi="宋体"/>
                <w:color w:val="FF0000"/>
                <w:szCs w:val="21"/>
                <w:lang w:eastAsia="zh-CN"/>
              </w:rPr>
              <w:t>、发电机间</w:t>
            </w:r>
            <w:r>
              <w:rPr>
                <w:rFonts w:hint="eastAsia" w:ascii="宋体" w:hAnsi="宋体"/>
                <w:color w:val="FF0000"/>
                <w:szCs w:val="21"/>
              </w:rPr>
              <w:t>以及发生火灾时仍需正常工作的消防设备房应设置备用照明，其作业面的最低照度不应低于正常照明的照度。</w:t>
            </w:r>
          </w:p>
        </w:tc>
        <w:tc>
          <w:tcPr>
            <w:tcW w:w="103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FF0000"/>
                <w:szCs w:val="21"/>
              </w:rPr>
            </w:pPr>
            <w:r>
              <w:rPr>
                <w:rFonts w:hint="eastAsia" w:ascii="宋体" w:hAnsi="宋体"/>
                <w:color w:val="FF0000"/>
                <w:szCs w:val="21"/>
              </w:rPr>
              <w:t>《建筑设计防火规范》GB50016-2014</w:t>
            </w:r>
          </w:p>
          <w:p>
            <w:pPr>
              <w:jc w:val="center"/>
              <w:rPr>
                <w:rFonts w:hint="eastAsia" w:ascii="宋体" w:hAnsi="宋体"/>
                <w:color w:val="FF0000"/>
                <w:szCs w:val="21"/>
              </w:rPr>
            </w:pPr>
            <w:r>
              <w:rPr>
                <w:rFonts w:hint="eastAsia" w:ascii="宋体" w:hAnsi="宋体"/>
                <w:color w:val="FF0000"/>
                <w:szCs w:val="21"/>
              </w:rPr>
              <w:t xml:space="preserve"> 2018年版</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FF0000"/>
                <w:szCs w:val="21"/>
                <w:lang w:val="en-US" w:eastAsia="zh-CN"/>
              </w:rPr>
            </w:pPr>
            <w:r>
              <w:rPr>
                <w:rFonts w:hint="eastAsia" w:ascii="宋体" w:hAnsi="宋体"/>
                <w:color w:val="FF0000"/>
                <w:szCs w:val="21"/>
              </w:rPr>
              <w:t>第</w:t>
            </w:r>
            <w:r>
              <w:rPr>
                <w:rFonts w:hint="eastAsia" w:ascii="宋体" w:hAnsi="宋体"/>
                <w:color w:val="FF0000"/>
                <w:szCs w:val="21"/>
                <w:lang w:val="en-US" w:eastAsia="zh-CN"/>
              </w:rPr>
              <w:t>10.3.3</w:t>
            </w:r>
            <w:r>
              <w:rPr>
                <w:rFonts w:hint="eastAsia" w:ascii="宋体" w:hAnsi="宋体"/>
                <w:color w:val="FF0000"/>
                <w:szCs w:val="21"/>
              </w:rPr>
              <w:t>条</w:t>
            </w:r>
          </w:p>
        </w:tc>
        <w:tc>
          <w:tcPr>
            <w:tcW w:w="1055"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cs="Times New Roman" w:asciiTheme="minorEastAsia" w:hAnsiTheme="minorEastAsia" w:eastAsiaTheme="minorEastAsia"/>
                <w:color w:val="FF0000"/>
                <w:kern w:val="2"/>
                <w:sz w:val="21"/>
                <w:szCs w:val="21"/>
                <w:lang w:val="en-US" w:eastAsia="zh-CN" w:bidi="ar-SA"/>
              </w:rPr>
            </w:pPr>
            <w:r>
              <w:rPr>
                <w:rFonts w:hint="eastAsia" w:ascii="宋体" w:hAnsi="宋体"/>
                <w:color w:val="FF0000"/>
                <w:szCs w:val="21"/>
                <w:lang w:eastAsia="zh-CN"/>
              </w:rPr>
              <w:t>控制室、</w:t>
            </w:r>
            <w:r>
              <w:rPr>
                <w:rFonts w:hint="eastAsia" w:ascii="宋体" w:hAnsi="宋体"/>
                <w:color w:val="FF0000"/>
                <w:szCs w:val="21"/>
              </w:rPr>
              <w:t>配电室</w:t>
            </w:r>
            <w:r>
              <w:rPr>
                <w:rFonts w:hint="eastAsia" w:ascii="宋体" w:hAnsi="宋体"/>
                <w:color w:val="FF0000"/>
                <w:szCs w:val="21"/>
                <w:lang w:eastAsia="zh-CN"/>
              </w:rPr>
              <w:t>、发电机间未设置事故照明。</w:t>
            </w:r>
          </w:p>
        </w:tc>
        <w:tc>
          <w:tcPr>
            <w:tcW w:w="40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s="Times New Roman" w:asciiTheme="minorEastAsia" w:hAnsiTheme="minorEastAsia" w:eastAsiaTheme="minorEastAsia"/>
                <w:color w:val="FF0000"/>
                <w:kern w:val="2"/>
                <w:sz w:val="21"/>
                <w:szCs w:val="21"/>
                <w:lang w:val="en-US" w:eastAsia="zh-CN" w:bidi="ar-SA"/>
              </w:rPr>
            </w:pPr>
            <w:r>
              <w:rPr>
                <w:rFonts w:hint="eastAsia" w:ascii="宋体" w:hAnsi="宋体"/>
                <w:color w:val="FF0000"/>
                <w:szCs w:val="21"/>
                <w:lang w:eastAsia="zh-CN"/>
              </w:rPr>
              <w:t>不</w:t>
            </w:r>
            <w:r>
              <w:rPr>
                <w:rFonts w:hint="eastAsia" w:ascii="宋体" w:hAnsi="宋体"/>
                <w:color w:val="FF000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b/>
                <w:szCs w:val="21"/>
                <w:lang w:eastAsia="zh-CN"/>
              </w:rPr>
            </w:pPr>
            <w:r>
              <w:rPr>
                <w:rFonts w:hint="eastAsia" w:asciiTheme="minorEastAsia" w:hAnsiTheme="minorEastAsia" w:eastAsiaTheme="minorEastAsia"/>
                <w:b/>
                <w:szCs w:val="21"/>
                <w:lang w:eastAsia="zh-CN"/>
              </w:rPr>
              <w:t>四</w:t>
            </w:r>
          </w:p>
        </w:tc>
        <w:tc>
          <w:tcPr>
            <w:tcW w:w="4676" w:type="pct"/>
            <w:gridSpan w:val="4"/>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cs="Times New Roman" w:asciiTheme="minorEastAsia" w:hAnsiTheme="minorEastAsia" w:eastAsiaTheme="minorEastAsia"/>
                <w:b/>
                <w:bCs/>
                <w:kern w:val="2"/>
                <w:sz w:val="21"/>
                <w:szCs w:val="21"/>
                <w:lang w:val="en-US" w:eastAsia="zh-CN" w:bidi="ar-SA"/>
              </w:rPr>
            </w:pPr>
            <w:r>
              <w:rPr>
                <w:rFonts w:hint="eastAsia" w:ascii="宋体" w:hAnsi="宋体"/>
                <w:b/>
                <w:bCs/>
                <w:szCs w:val="21"/>
                <w:lang w:val="en-US" w:eastAsia="zh-CN"/>
              </w:rPr>
              <w:t>采暖通风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9" w:hRule="atLeast"/>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heme="minorEastAsia" w:hAnsiTheme="minorEastAsia" w:eastAsiaTheme="minorEastAsia"/>
                <w:b w:val="0"/>
                <w:bCs/>
                <w:szCs w:val="21"/>
                <w:lang w:val="en-US" w:eastAsia="zh-CN"/>
              </w:rPr>
            </w:pPr>
            <w:r>
              <w:rPr>
                <w:rFonts w:hint="eastAsia" w:asciiTheme="minorEastAsia" w:hAnsiTheme="minorEastAsia" w:eastAsiaTheme="minorEastAsia"/>
                <w:b w:val="0"/>
                <w:bCs/>
                <w:szCs w:val="21"/>
                <w:lang w:val="en-US" w:eastAsia="zh-CN"/>
              </w:rPr>
              <w:t>19</w:t>
            </w:r>
          </w:p>
        </w:tc>
        <w:tc>
          <w:tcPr>
            <w:tcW w:w="218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甲、乙类仓库内严禁采用明火和电热散热器采暖。</w:t>
            </w:r>
          </w:p>
        </w:tc>
        <w:tc>
          <w:tcPr>
            <w:tcW w:w="103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auto"/>
                <w:szCs w:val="21"/>
              </w:rPr>
            </w:pPr>
            <w:r>
              <w:rPr>
                <w:rFonts w:hint="eastAsia" w:ascii="宋体" w:hAnsi="宋体"/>
                <w:color w:val="auto"/>
                <w:szCs w:val="21"/>
              </w:rPr>
              <w:t>GB50016-2014</w:t>
            </w:r>
          </w:p>
          <w:p>
            <w:pPr>
              <w:spacing w:line="360" w:lineRule="exact"/>
              <w:jc w:val="center"/>
              <w:rPr>
                <w:rFonts w:hint="eastAsia" w:ascii="宋体" w:hAnsi="宋体"/>
                <w:color w:val="auto"/>
                <w:szCs w:val="21"/>
              </w:rPr>
            </w:pPr>
            <w:r>
              <w:rPr>
                <w:rFonts w:hint="eastAsia" w:ascii="宋体" w:hAnsi="宋体"/>
                <w:color w:val="auto"/>
                <w:szCs w:val="21"/>
              </w:rPr>
              <w:t>2018年版</w:t>
            </w:r>
          </w:p>
          <w:p>
            <w:pPr>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第9.2.2条</w:t>
            </w:r>
          </w:p>
        </w:tc>
        <w:tc>
          <w:tcPr>
            <w:tcW w:w="1055" w:type="pct"/>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未采用明火和电热散热器采暖</w:t>
            </w:r>
          </w:p>
        </w:tc>
        <w:tc>
          <w:tcPr>
            <w:tcW w:w="40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5" w:hRule="atLeast"/>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heme="minorEastAsia" w:hAnsiTheme="minorEastAsia" w:eastAsiaTheme="minorEastAsia"/>
                <w:b w:val="0"/>
                <w:bCs/>
                <w:szCs w:val="21"/>
                <w:lang w:val="en-US" w:eastAsia="zh-CN"/>
              </w:rPr>
            </w:pPr>
            <w:r>
              <w:rPr>
                <w:rFonts w:hint="eastAsia" w:asciiTheme="minorEastAsia" w:hAnsiTheme="minorEastAsia" w:eastAsiaTheme="minorEastAsia"/>
                <w:b w:val="0"/>
                <w:bCs/>
                <w:szCs w:val="21"/>
                <w:lang w:val="en-US" w:eastAsia="zh-CN"/>
              </w:rPr>
              <w:t>20</w:t>
            </w:r>
          </w:p>
        </w:tc>
        <w:tc>
          <w:tcPr>
            <w:tcW w:w="218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auto"/>
                <w:szCs w:val="21"/>
              </w:rPr>
            </w:pPr>
            <w:r>
              <w:rPr>
                <w:rFonts w:ascii="宋体" w:hAnsi="宋体"/>
                <w:color w:val="auto"/>
                <w:szCs w:val="21"/>
              </w:rPr>
              <w:t>贮存化学危险品建筑采暖的热媒温度不应过高，热水采暖不应超过80℃，不得使用蒸汽采暖和机械采暖。</w:t>
            </w:r>
          </w:p>
          <w:p>
            <w:pPr>
              <w:rPr>
                <w:rFonts w:hint="eastAsia" w:ascii="宋体" w:hAnsi="宋体"/>
                <w:color w:val="auto"/>
                <w:szCs w:val="21"/>
              </w:rPr>
            </w:pPr>
            <w:r>
              <w:rPr>
                <w:rFonts w:ascii="宋体" w:hAnsi="宋体"/>
                <w:color w:val="auto"/>
                <w:szCs w:val="21"/>
              </w:rPr>
              <w:t>采暖管道和设备的保温材料，必须采用非燃烧材料。</w:t>
            </w:r>
          </w:p>
        </w:tc>
        <w:tc>
          <w:tcPr>
            <w:tcW w:w="10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auto"/>
                <w:szCs w:val="21"/>
              </w:rPr>
            </w:pPr>
            <w:r>
              <w:rPr>
                <w:rFonts w:hint="eastAsia" w:ascii="宋体" w:hAnsi="宋体"/>
                <w:color w:val="auto"/>
                <w:szCs w:val="21"/>
              </w:rPr>
              <w:t>《常用危险化学品贮存通则》GB15603－1995</w:t>
            </w:r>
          </w:p>
        </w:tc>
        <w:tc>
          <w:tcPr>
            <w:tcW w:w="1055" w:type="pct"/>
            <w:tcBorders>
              <w:top w:val="single" w:color="auto" w:sz="4" w:space="0"/>
              <w:left w:val="single" w:color="auto" w:sz="4" w:space="0"/>
              <w:bottom w:val="single" w:color="auto" w:sz="4" w:space="0"/>
              <w:right w:val="single" w:color="auto" w:sz="4" w:space="0"/>
            </w:tcBorders>
            <w:vAlign w:val="center"/>
          </w:tcPr>
          <w:p>
            <w:pPr>
              <w:jc w:val="left"/>
              <w:rPr>
                <w:rFonts w:hint="default" w:ascii="宋体" w:hAnsi="宋体" w:eastAsia="宋体"/>
                <w:color w:val="auto"/>
                <w:szCs w:val="21"/>
                <w:lang w:val="en-US" w:eastAsia="zh-CN"/>
              </w:rPr>
            </w:pPr>
            <w:r>
              <w:rPr>
                <w:rFonts w:hint="eastAsia" w:ascii="宋体" w:hAnsi="宋体"/>
                <w:color w:val="auto"/>
                <w:szCs w:val="21"/>
                <w:lang w:eastAsia="zh-CN"/>
              </w:rPr>
              <w:t>市政热水采暖，稳定不超过</w:t>
            </w:r>
            <w:r>
              <w:rPr>
                <w:rFonts w:hint="eastAsia" w:ascii="宋体" w:hAnsi="宋体"/>
                <w:color w:val="auto"/>
                <w:szCs w:val="21"/>
                <w:lang w:val="en-US" w:eastAsia="zh-CN"/>
              </w:rPr>
              <w:t>80℃。采暖管道采用非燃烧材料。</w:t>
            </w:r>
          </w:p>
        </w:tc>
        <w:tc>
          <w:tcPr>
            <w:tcW w:w="40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auto"/>
                <w:szCs w:val="21"/>
              </w:rPr>
            </w:pPr>
            <w:r>
              <w:rPr>
                <w:rFonts w:hint="eastAsia" w:ascii="宋体" w:hAnsi="宋体"/>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heme="minorEastAsia" w:hAnsiTheme="minorEastAsia" w:eastAsiaTheme="minorEastAsia"/>
                <w:b w:val="0"/>
                <w:bCs/>
                <w:szCs w:val="21"/>
                <w:lang w:val="en-US" w:eastAsia="zh-CN"/>
              </w:rPr>
            </w:pPr>
            <w:r>
              <w:rPr>
                <w:rFonts w:hint="eastAsia" w:asciiTheme="minorEastAsia" w:hAnsiTheme="minorEastAsia" w:eastAsiaTheme="minorEastAsia"/>
                <w:b w:val="0"/>
                <w:bCs/>
                <w:szCs w:val="21"/>
                <w:lang w:val="en-US" w:eastAsia="zh-CN"/>
              </w:rPr>
              <w:t>21</w:t>
            </w:r>
          </w:p>
        </w:tc>
        <w:tc>
          <w:tcPr>
            <w:tcW w:w="218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auto"/>
                <w:szCs w:val="21"/>
                <w:lang w:val="en-US" w:eastAsia="zh-CN"/>
              </w:rPr>
            </w:pPr>
            <w:r>
              <w:rPr>
                <w:rFonts w:hint="eastAsia" w:ascii="宋体" w:hAnsi="宋体"/>
                <w:color w:val="auto"/>
                <w:szCs w:val="21"/>
              </w:rPr>
              <w:t>可能突然放散大量爆炸危险气体场所，应根据工艺设计要求设置防爆事故通风系统。</w:t>
            </w:r>
          </w:p>
        </w:tc>
        <w:tc>
          <w:tcPr>
            <w:tcW w:w="10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auto"/>
                <w:szCs w:val="21"/>
                <w:lang w:val="en-US" w:eastAsia="zh-CN"/>
              </w:rPr>
            </w:pPr>
            <w:r>
              <w:rPr>
                <w:rFonts w:hint="eastAsia" w:ascii="宋体" w:hAnsi="宋体"/>
                <w:color w:val="auto"/>
                <w:szCs w:val="21"/>
              </w:rPr>
              <w:t>《工业建筑供暖通风与空气调节设计规范》GB50019 -2015</w:t>
            </w:r>
            <w:r>
              <w:rPr>
                <w:rFonts w:hint="eastAsia" w:ascii="宋体" w:hAnsi="宋体"/>
                <w:color w:val="auto"/>
                <w:szCs w:val="21"/>
                <w:lang w:val="en-US" w:eastAsia="zh-CN"/>
              </w:rPr>
              <w:t xml:space="preserve"> </w:t>
            </w:r>
            <w:r>
              <w:rPr>
                <w:rFonts w:hint="eastAsia" w:ascii="宋体" w:hAnsi="宋体"/>
                <w:color w:val="auto"/>
                <w:szCs w:val="21"/>
              </w:rPr>
              <w:t>6.4.1、6.4.2</w:t>
            </w:r>
          </w:p>
        </w:tc>
        <w:tc>
          <w:tcPr>
            <w:tcW w:w="1055" w:type="pct"/>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甲、乙类仓库</w:t>
            </w:r>
            <w:r>
              <w:rPr>
                <w:rFonts w:hint="eastAsia" w:ascii="宋体" w:hAnsi="宋体"/>
                <w:color w:val="auto"/>
                <w:szCs w:val="21"/>
                <w:lang w:eastAsia="zh-CN"/>
              </w:rPr>
              <w:t>设置防爆事故通风系统。</w:t>
            </w:r>
          </w:p>
        </w:tc>
        <w:tc>
          <w:tcPr>
            <w:tcW w:w="40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heme="minorEastAsia" w:hAnsiTheme="minorEastAsia" w:eastAsiaTheme="minorEastAsia"/>
                <w:b w:val="0"/>
                <w:bCs/>
                <w:szCs w:val="21"/>
                <w:lang w:val="en-US" w:eastAsia="zh-CN"/>
              </w:rPr>
            </w:pPr>
            <w:r>
              <w:rPr>
                <w:rFonts w:hint="eastAsia" w:asciiTheme="minorEastAsia" w:hAnsiTheme="minorEastAsia" w:eastAsiaTheme="minorEastAsia"/>
                <w:b w:val="0"/>
                <w:bCs/>
                <w:szCs w:val="21"/>
                <w:lang w:val="en-US" w:eastAsia="zh-CN"/>
              </w:rPr>
              <w:t>22</w:t>
            </w:r>
          </w:p>
        </w:tc>
        <w:tc>
          <w:tcPr>
            <w:tcW w:w="218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auto"/>
                <w:szCs w:val="21"/>
                <w:lang w:val="en-US" w:eastAsia="zh-CN"/>
              </w:rPr>
            </w:pPr>
            <w:r>
              <w:rPr>
                <w:rFonts w:hint="eastAsia" w:ascii="宋体" w:hAnsi="宋体"/>
                <w:color w:val="auto"/>
                <w:szCs w:val="21"/>
              </w:rPr>
              <w:t>事故通风量宜根据工艺设计条件通过计算确定，且换气次数不应小于12次／h。</w:t>
            </w:r>
          </w:p>
        </w:tc>
        <w:tc>
          <w:tcPr>
            <w:tcW w:w="10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auto"/>
                <w:szCs w:val="21"/>
              </w:rPr>
            </w:pPr>
            <w:r>
              <w:rPr>
                <w:rFonts w:hint="eastAsia" w:ascii="宋体" w:hAnsi="宋体"/>
                <w:color w:val="auto"/>
                <w:szCs w:val="21"/>
              </w:rPr>
              <w:t>《工业建筑供暖通风与空气调节设计规范》GB50019 -2015</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auto"/>
                <w:szCs w:val="21"/>
                <w:lang w:val="en-US" w:eastAsia="zh-CN"/>
              </w:rPr>
            </w:pPr>
            <w:r>
              <w:rPr>
                <w:rFonts w:hint="eastAsia" w:ascii="宋体" w:hAnsi="宋体"/>
                <w:color w:val="auto"/>
                <w:szCs w:val="21"/>
              </w:rPr>
              <w:t xml:space="preserve">6.4.3 </w:t>
            </w:r>
          </w:p>
        </w:tc>
        <w:tc>
          <w:tcPr>
            <w:tcW w:w="105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auto"/>
                <w:kern w:val="2"/>
                <w:sz w:val="21"/>
                <w:szCs w:val="21"/>
                <w:lang w:val="en-US" w:eastAsia="zh-CN" w:bidi="ar-SA"/>
              </w:rPr>
            </w:pPr>
            <w:r>
              <w:rPr>
                <w:rFonts w:hint="default" w:ascii="宋体" w:hAnsi="宋体"/>
                <w:color w:val="auto"/>
                <w:szCs w:val="21"/>
              </w:rPr>
              <w:t>事故通风换气量按12次/时确定</w:t>
            </w:r>
            <w:r>
              <w:rPr>
                <w:rFonts w:hint="eastAsia" w:ascii="宋体" w:hAnsi="宋体"/>
                <w:color w:val="auto"/>
                <w:szCs w:val="21"/>
                <w:lang w:eastAsia="zh-CN"/>
              </w:rPr>
              <w:t>。</w:t>
            </w:r>
          </w:p>
        </w:tc>
        <w:tc>
          <w:tcPr>
            <w:tcW w:w="40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s="Times New Roman"/>
                <w:color w:val="auto"/>
                <w:kern w:val="2"/>
                <w:sz w:val="21"/>
                <w:szCs w:val="21"/>
                <w:lang w:val="en-US" w:eastAsia="zh-CN" w:bidi="ar-S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heme="minorEastAsia" w:hAnsiTheme="minorEastAsia" w:eastAsiaTheme="minorEastAsia"/>
                <w:b w:val="0"/>
                <w:bCs/>
                <w:szCs w:val="21"/>
                <w:lang w:val="en-US" w:eastAsia="zh-CN"/>
              </w:rPr>
            </w:pPr>
            <w:r>
              <w:rPr>
                <w:rFonts w:hint="eastAsia" w:asciiTheme="minorEastAsia" w:hAnsiTheme="minorEastAsia" w:eastAsiaTheme="minorEastAsia"/>
                <w:b w:val="0"/>
                <w:bCs/>
                <w:szCs w:val="21"/>
                <w:lang w:val="en-US" w:eastAsia="zh-CN"/>
              </w:rPr>
              <w:t>23</w:t>
            </w:r>
          </w:p>
        </w:tc>
        <w:tc>
          <w:tcPr>
            <w:tcW w:w="218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auto"/>
                <w:szCs w:val="21"/>
              </w:rPr>
            </w:pPr>
            <w:r>
              <w:rPr>
                <w:rFonts w:hint="eastAsia" w:ascii="宋体" w:hAnsi="宋体"/>
                <w:color w:val="auto"/>
                <w:szCs w:val="21"/>
              </w:rPr>
              <w:t>工作场所设置有有毒气体或有爆炸危险气体监测及报警装置时，事故通风装置应与报警装置连锁。</w:t>
            </w:r>
          </w:p>
        </w:tc>
        <w:tc>
          <w:tcPr>
            <w:tcW w:w="10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auto"/>
                <w:szCs w:val="21"/>
              </w:rPr>
            </w:pPr>
            <w:r>
              <w:rPr>
                <w:rFonts w:hint="eastAsia" w:ascii="宋体" w:hAnsi="宋体"/>
                <w:color w:val="auto"/>
                <w:szCs w:val="21"/>
              </w:rPr>
              <w:t>《工业建筑供暖通风与空气调节设计规范》GB50019 -2015</w:t>
            </w:r>
            <w:r>
              <w:rPr>
                <w:rFonts w:hint="eastAsia" w:ascii="宋体" w:hAnsi="宋体"/>
                <w:color w:val="auto"/>
                <w:szCs w:val="21"/>
                <w:lang w:val="en-US" w:eastAsia="zh-CN"/>
              </w:rPr>
              <w:t xml:space="preserve"> </w:t>
            </w:r>
            <w:r>
              <w:rPr>
                <w:rFonts w:hint="eastAsia" w:ascii="宋体" w:hAnsi="宋体"/>
                <w:color w:val="auto"/>
                <w:szCs w:val="21"/>
              </w:rPr>
              <w:t>6.4.6</w:t>
            </w:r>
          </w:p>
        </w:tc>
        <w:tc>
          <w:tcPr>
            <w:tcW w:w="105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事故通风装置与报警装置连锁</w:t>
            </w:r>
            <w:r>
              <w:rPr>
                <w:rFonts w:hint="eastAsia" w:ascii="宋体" w:hAnsi="宋体"/>
                <w:color w:val="auto"/>
                <w:szCs w:val="21"/>
                <w:lang w:eastAsia="zh-CN"/>
              </w:rPr>
              <w:t>。</w:t>
            </w:r>
          </w:p>
        </w:tc>
        <w:tc>
          <w:tcPr>
            <w:tcW w:w="40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s="Times New Roman"/>
                <w:color w:val="auto"/>
                <w:kern w:val="2"/>
                <w:sz w:val="21"/>
                <w:szCs w:val="21"/>
                <w:lang w:val="en-US" w:eastAsia="zh-CN" w:bidi="ar-S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heme="minorEastAsia" w:hAnsiTheme="minorEastAsia" w:eastAsiaTheme="minorEastAsia"/>
                <w:b w:val="0"/>
                <w:bCs/>
                <w:szCs w:val="21"/>
                <w:lang w:val="en-US" w:eastAsia="zh-CN"/>
              </w:rPr>
            </w:pPr>
            <w:r>
              <w:rPr>
                <w:rFonts w:hint="eastAsia" w:asciiTheme="minorEastAsia" w:hAnsiTheme="minorEastAsia" w:eastAsiaTheme="minorEastAsia"/>
                <w:b w:val="0"/>
                <w:bCs/>
                <w:szCs w:val="21"/>
                <w:lang w:val="en-US" w:eastAsia="zh-CN"/>
              </w:rPr>
              <w:t>24</w:t>
            </w:r>
          </w:p>
        </w:tc>
        <w:tc>
          <w:tcPr>
            <w:tcW w:w="218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auto"/>
                <w:szCs w:val="21"/>
                <w:lang w:val="en-US" w:eastAsia="zh-CN"/>
              </w:rPr>
            </w:pPr>
            <w:r>
              <w:rPr>
                <w:rFonts w:hint="eastAsia" w:ascii="宋体" w:hAnsi="宋体"/>
                <w:color w:val="auto"/>
                <w:szCs w:val="21"/>
              </w:rPr>
              <w:t>事故通风的通风机应分别在室内及靠近外门的外墙上设置电气开关。</w:t>
            </w:r>
          </w:p>
        </w:tc>
        <w:tc>
          <w:tcPr>
            <w:tcW w:w="10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auto"/>
                <w:szCs w:val="21"/>
                <w:lang w:val="en-US" w:eastAsia="zh-CN"/>
              </w:rPr>
            </w:pPr>
            <w:r>
              <w:rPr>
                <w:rFonts w:hint="eastAsia" w:ascii="宋体" w:hAnsi="宋体"/>
                <w:color w:val="auto"/>
                <w:szCs w:val="21"/>
              </w:rPr>
              <w:t>《工业建筑供暖通风与空气调节设计规范》GB50019 -2015</w:t>
            </w:r>
            <w:r>
              <w:rPr>
                <w:rFonts w:hint="eastAsia" w:ascii="宋体" w:hAnsi="宋体"/>
                <w:color w:val="auto"/>
                <w:szCs w:val="21"/>
                <w:lang w:val="en-US" w:eastAsia="zh-CN"/>
              </w:rPr>
              <w:t xml:space="preserve"> </w:t>
            </w:r>
            <w:r>
              <w:rPr>
                <w:rFonts w:hint="eastAsia" w:ascii="宋体" w:hAnsi="宋体"/>
                <w:color w:val="auto"/>
                <w:szCs w:val="21"/>
              </w:rPr>
              <w:t>6.4.7</w:t>
            </w:r>
          </w:p>
        </w:tc>
        <w:tc>
          <w:tcPr>
            <w:tcW w:w="1055" w:type="pct"/>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Times New Roman"/>
                <w:color w:val="auto"/>
                <w:kern w:val="2"/>
                <w:sz w:val="21"/>
                <w:szCs w:val="21"/>
                <w:lang w:val="en-US" w:eastAsia="zh-CN" w:bidi="ar-SA"/>
              </w:rPr>
            </w:pPr>
            <w:r>
              <w:rPr>
                <w:rFonts w:hint="eastAsia" w:ascii="宋体" w:hAnsi="宋体" w:cs="Times New Roman"/>
                <w:color w:val="auto"/>
                <w:kern w:val="2"/>
                <w:sz w:val="21"/>
                <w:szCs w:val="21"/>
                <w:lang w:val="en-US" w:eastAsia="zh-CN" w:bidi="ar-SA"/>
              </w:rPr>
              <w:t>室内及靠近门的外墙上设置电气开关。</w:t>
            </w:r>
          </w:p>
        </w:tc>
        <w:tc>
          <w:tcPr>
            <w:tcW w:w="40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s="Times New Roman"/>
                <w:color w:val="auto"/>
                <w:kern w:val="2"/>
                <w:sz w:val="21"/>
                <w:szCs w:val="21"/>
                <w:lang w:val="en-US" w:eastAsia="zh-CN" w:bidi="ar-S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heme="minorEastAsia" w:hAnsiTheme="minorEastAsia" w:eastAsiaTheme="minorEastAsia"/>
                <w:b w:val="0"/>
                <w:bCs/>
                <w:szCs w:val="21"/>
                <w:lang w:val="en-US" w:eastAsia="zh-CN"/>
              </w:rPr>
            </w:pPr>
            <w:r>
              <w:rPr>
                <w:rFonts w:hint="eastAsia" w:asciiTheme="minorEastAsia" w:hAnsiTheme="minorEastAsia" w:eastAsiaTheme="minorEastAsia"/>
                <w:b w:val="0"/>
                <w:bCs/>
                <w:szCs w:val="21"/>
                <w:lang w:val="en-US" w:eastAsia="zh-CN"/>
              </w:rPr>
              <w:t>25</w:t>
            </w:r>
          </w:p>
        </w:tc>
        <w:tc>
          <w:tcPr>
            <w:tcW w:w="218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排除有燃烧或爆炸危险蒸气的排风系统，排风系统应设置导出静电的接地装置；排风管应采用金属管道，并应直接通向室外安地点，不应暗设。</w:t>
            </w:r>
          </w:p>
        </w:tc>
        <w:tc>
          <w:tcPr>
            <w:tcW w:w="103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auto"/>
                <w:szCs w:val="21"/>
              </w:rPr>
            </w:pPr>
            <w:r>
              <w:rPr>
                <w:rFonts w:hint="eastAsia" w:ascii="宋体" w:hAnsi="宋体"/>
                <w:color w:val="auto"/>
                <w:szCs w:val="21"/>
              </w:rPr>
              <w:t>《建筑设计防火规范》GB50016-2014</w:t>
            </w:r>
          </w:p>
          <w:p>
            <w:pPr>
              <w:jc w:val="center"/>
              <w:rPr>
                <w:rFonts w:hint="eastAsia" w:ascii="宋体" w:hAnsi="宋体"/>
                <w:color w:val="auto"/>
                <w:szCs w:val="21"/>
              </w:rPr>
            </w:pPr>
            <w:r>
              <w:rPr>
                <w:rFonts w:hint="eastAsia" w:ascii="宋体" w:hAnsi="宋体"/>
                <w:color w:val="auto"/>
                <w:szCs w:val="21"/>
              </w:rPr>
              <w:t xml:space="preserve"> 2018年版</w:t>
            </w:r>
          </w:p>
          <w:p>
            <w:pPr>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第9.3.9条</w:t>
            </w:r>
          </w:p>
        </w:tc>
        <w:tc>
          <w:tcPr>
            <w:tcW w:w="1055" w:type="pct"/>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防爆轴流风机并设置导除静电的接地装置</w:t>
            </w:r>
            <w:r>
              <w:rPr>
                <w:rFonts w:hint="eastAsia" w:ascii="宋体" w:hAnsi="宋体"/>
                <w:color w:val="auto"/>
                <w:szCs w:val="21"/>
                <w:lang w:eastAsia="zh-CN"/>
              </w:rPr>
              <w:t>。</w:t>
            </w:r>
          </w:p>
        </w:tc>
        <w:tc>
          <w:tcPr>
            <w:tcW w:w="40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s="Times New Roman"/>
                <w:color w:val="auto"/>
                <w:kern w:val="2"/>
                <w:sz w:val="21"/>
                <w:szCs w:val="21"/>
                <w:lang w:val="en-US" w:eastAsia="zh-CN" w:bidi="ar-S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b/>
                <w:bCs w:val="0"/>
                <w:szCs w:val="21"/>
                <w:lang w:eastAsia="zh-CN"/>
              </w:rPr>
            </w:pPr>
            <w:r>
              <w:rPr>
                <w:rFonts w:hint="eastAsia" w:asciiTheme="minorEastAsia" w:hAnsiTheme="minorEastAsia" w:eastAsiaTheme="minorEastAsia"/>
                <w:b/>
                <w:bCs w:val="0"/>
                <w:szCs w:val="21"/>
                <w:lang w:eastAsia="zh-CN"/>
              </w:rPr>
              <w:t>五</w:t>
            </w:r>
          </w:p>
        </w:tc>
        <w:tc>
          <w:tcPr>
            <w:tcW w:w="4676" w:type="pct"/>
            <w:gridSpan w:val="4"/>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color w:val="000000"/>
                <w:kern w:val="2"/>
                <w:sz w:val="21"/>
                <w:szCs w:val="21"/>
                <w:lang w:val="en-US" w:eastAsia="zh-CN" w:bidi="ar-SA"/>
              </w:rPr>
            </w:pPr>
            <w:r>
              <w:rPr>
                <w:rFonts w:hint="eastAsia" w:ascii="宋体" w:hAnsi="宋体" w:cs="Times New Roman"/>
                <w:b/>
                <w:bCs w:val="0"/>
                <w:kern w:val="2"/>
                <w:sz w:val="21"/>
                <w:szCs w:val="21"/>
                <w:lang w:val="en-US" w:eastAsia="zh-CN" w:bidi="ar-SA"/>
              </w:rPr>
              <w:t>仪表自控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heme="minorEastAsia" w:hAnsiTheme="minorEastAsia" w:eastAsiaTheme="minorEastAsia"/>
                <w:b w:val="0"/>
                <w:bCs/>
                <w:szCs w:val="21"/>
                <w:lang w:val="en-US" w:eastAsia="zh-CN"/>
              </w:rPr>
            </w:pPr>
            <w:r>
              <w:rPr>
                <w:rFonts w:hint="eastAsia" w:asciiTheme="minorEastAsia" w:hAnsiTheme="minorEastAsia" w:eastAsiaTheme="minorEastAsia"/>
                <w:b w:val="0"/>
                <w:bCs/>
                <w:szCs w:val="21"/>
                <w:lang w:val="en-US" w:eastAsia="zh-CN"/>
              </w:rPr>
              <w:t>26</w:t>
            </w:r>
          </w:p>
        </w:tc>
        <w:tc>
          <w:tcPr>
            <w:tcW w:w="218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可燃气体检测报警信号应送至有人值守的现场控制室，中心控制室等进行显示报警；可燃气体二级报警信号、可燃气体报警控制单元的故障信号应送至消防控制室。</w:t>
            </w:r>
          </w:p>
        </w:tc>
        <w:tc>
          <w:tcPr>
            <w:tcW w:w="10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Cs w:val="21"/>
                <w:lang w:val="en-US" w:eastAsia="zh-CN"/>
              </w:rPr>
            </w:pPr>
            <w:r>
              <w:rPr>
                <w:rFonts w:hint="eastAsia" w:ascii="宋体" w:hAnsi="宋体"/>
                <w:szCs w:val="21"/>
                <w:lang w:eastAsia="zh-CN"/>
              </w:rPr>
              <w:t>《石油化工可燃和有毒气体检测报警设计标准》</w:t>
            </w:r>
            <w:r>
              <w:rPr>
                <w:rFonts w:hint="eastAsia" w:ascii="宋体" w:hAnsi="宋体"/>
                <w:szCs w:val="21"/>
                <w:lang w:val="en-US" w:eastAsia="zh-CN"/>
              </w:rPr>
              <w:t>GB/T50493-20193.0.3</w:t>
            </w:r>
          </w:p>
        </w:tc>
        <w:tc>
          <w:tcPr>
            <w:tcW w:w="1055" w:type="pct"/>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Times New Roman"/>
                <w:color w:val="000000"/>
                <w:kern w:val="2"/>
                <w:sz w:val="21"/>
                <w:szCs w:val="21"/>
                <w:lang w:val="en-US" w:eastAsia="zh-CN" w:bidi="ar-SA"/>
              </w:rPr>
            </w:pPr>
            <w:r>
              <w:rPr>
                <w:rFonts w:hint="eastAsia" w:ascii="宋体" w:hAnsi="宋体"/>
                <w:szCs w:val="21"/>
                <w:lang w:val="en-US" w:eastAsia="zh-CN"/>
              </w:rPr>
              <w:t>可燃气体检测报警信号送至库房</w:t>
            </w:r>
            <w:r>
              <w:rPr>
                <w:rFonts w:hint="default" w:ascii="宋体" w:hAnsi="宋体"/>
                <w:szCs w:val="21"/>
                <w:lang w:val="en-US" w:eastAsia="zh-CN"/>
              </w:rPr>
              <w:t>2</w:t>
            </w:r>
            <w:r>
              <w:rPr>
                <w:rFonts w:hint="eastAsia" w:ascii="宋体" w:hAnsi="宋体"/>
                <w:szCs w:val="21"/>
                <w:lang w:val="en-US" w:eastAsia="zh-CN"/>
              </w:rPr>
              <w:t>控制室</w:t>
            </w:r>
            <w:r>
              <w:rPr>
                <w:rFonts w:hint="default" w:ascii="宋体" w:hAnsi="宋体"/>
                <w:szCs w:val="21"/>
                <w:lang w:val="en-US" w:eastAsia="zh-CN"/>
              </w:rPr>
              <w:t>内</w:t>
            </w:r>
            <w:r>
              <w:rPr>
                <w:rFonts w:hint="eastAsia" w:ascii="宋体" w:hAnsi="宋体"/>
                <w:szCs w:val="21"/>
                <w:lang w:val="en-US" w:eastAsia="zh-CN"/>
              </w:rPr>
              <w:t>。</w:t>
            </w:r>
          </w:p>
        </w:tc>
        <w:tc>
          <w:tcPr>
            <w:tcW w:w="40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color w:val="000000"/>
                <w:kern w:val="2"/>
                <w:sz w:val="21"/>
                <w:szCs w:val="21"/>
                <w:lang w:val="en-US" w:eastAsia="zh-CN" w:bidi="ar-SA"/>
              </w:rPr>
            </w:pPr>
            <w:r>
              <w:rPr>
                <w:rFonts w:hint="eastAsia" w:ascii="宋体" w:hAnsi="宋体" w:cs="Times New Roman"/>
                <w:color w:val="000000"/>
                <w:kern w:val="2"/>
                <w:sz w:val="21"/>
                <w:szCs w:val="21"/>
                <w:lang w:val="en-US" w:eastAsia="zh-CN" w:bidi="ar-S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heme="minorEastAsia" w:hAnsiTheme="minorEastAsia" w:eastAsiaTheme="minorEastAsia"/>
                <w:b w:val="0"/>
                <w:bCs/>
                <w:szCs w:val="21"/>
                <w:lang w:val="en-US" w:eastAsia="zh-CN"/>
              </w:rPr>
            </w:pPr>
            <w:r>
              <w:rPr>
                <w:rFonts w:hint="eastAsia" w:asciiTheme="minorEastAsia" w:hAnsiTheme="minorEastAsia" w:eastAsiaTheme="minorEastAsia"/>
                <w:b w:val="0"/>
                <w:bCs/>
                <w:szCs w:val="21"/>
                <w:lang w:val="en-US" w:eastAsia="zh-CN"/>
              </w:rPr>
              <w:t>27</w:t>
            </w:r>
          </w:p>
        </w:tc>
        <w:tc>
          <w:tcPr>
            <w:tcW w:w="218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控制室操作区应设置可燃气体声、光报警；现场区域警报器宜根据装置占地面积、设备及建构筑物的布置、释放源的理化性质和现场空气流动特点进行设置，现场区域警报器应有声光报警功能。</w:t>
            </w:r>
          </w:p>
        </w:tc>
        <w:tc>
          <w:tcPr>
            <w:tcW w:w="10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Cs w:val="21"/>
                <w:lang w:val="en-US" w:eastAsia="zh-CN"/>
              </w:rPr>
            </w:pPr>
            <w:r>
              <w:rPr>
                <w:rFonts w:hint="eastAsia" w:ascii="宋体" w:hAnsi="宋体"/>
                <w:szCs w:val="21"/>
                <w:lang w:eastAsia="zh-CN"/>
              </w:rPr>
              <w:t>《石油化工可燃和有毒气体检测报警设计标准》</w:t>
            </w:r>
            <w:r>
              <w:rPr>
                <w:rFonts w:hint="eastAsia" w:ascii="宋体" w:hAnsi="宋体"/>
                <w:szCs w:val="21"/>
                <w:lang w:val="en-US" w:eastAsia="zh-CN"/>
              </w:rPr>
              <w:t>GB/T50493-20193.0.4</w:t>
            </w:r>
          </w:p>
        </w:tc>
        <w:tc>
          <w:tcPr>
            <w:tcW w:w="1055" w:type="pct"/>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Times New Roman"/>
                <w:color w:val="000000"/>
                <w:kern w:val="2"/>
                <w:sz w:val="21"/>
                <w:szCs w:val="21"/>
                <w:lang w:val="en-US" w:eastAsia="zh-CN" w:bidi="ar-SA"/>
              </w:rPr>
            </w:pPr>
            <w:r>
              <w:rPr>
                <w:rFonts w:hint="eastAsia" w:ascii="宋体" w:hAnsi="宋体" w:cs="Times New Roman"/>
                <w:color w:val="000000"/>
                <w:kern w:val="2"/>
                <w:sz w:val="21"/>
                <w:szCs w:val="21"/>
                <w:lang w:val="en-US" w:eastAsia="zh-CN" w:bidi="ar-SA"/>
              </w:rPr>
              <w:t>现场区域设声光报警</w:t>
            </w:r>
          </w:p>
        </w:tc>
        <w:tc>
          <w:tcPr>
            <w:tcW w:w="40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color w:val="000000"/>
                <w:kern w:val="2"/>
                <w:sz w:val="21"/>
                <w:szCs w:val="21"/>
                <w:lang w:val="en-US" w:eastAsia="zh-CN" w:bidi="ar-SA"/>
              </w:rPr>
            </w:pPr>
            <w:r>
              <w:rPr>
                <w:rFonts w:hint="eastAsia" w:ascii="宋体" w:hAnsi="宋体" w:cs="Times New Roman"/>
                <w:color w:val="000000"/>
                <w:kern w:val="2"/>
                <w:sz w:val="21"/>
                <w:szCs w:val="21"/>
                <w:lang w:val="en-US" w:eastAsia="zh-CN" w:bidi="ar-S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heme="minorEastAsia" w:hAnsiTheme="minorEastAsia" w:eastAsiaTheme="minorEastAsia"/>
                <w:b w:val="0"/>
                <w:bCs/>
                <w:szCs w:val="21"/>
                <w:lang w:val="en-US" w:eastAsia="zh-CN"/>
              </w:rPr>
            </w:pPr>
            <w:r>
              <w:rPr>
                <w:rFonts w:hint="eastAsia" w:asciiTheme="minorEastAsia" w:hAnsiTheme="minorEastAsia" w:eastAsiaTheme="minorEastAsia"/>
                <w:b w:val="0"/>
                <w:bCs/>
                <w:szCs w:val="21"/>
                <w:lang w:val="en-US" w:eastAsia="zh-CN"/>
              </w:rPr>
              <w:t>28</w:t>
            </w:r>
          </w:p>
        </w:tc>
        <w:tc>
          <w:tcPr>
            <w:tcW w:w="218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可燃气体探测器必须取得国家指定机构或其授权检验单位的计量器具型式批准证书、防爆合格证和消防产品型式检验报告。</w:t>
            </w:r>
          </w:p>
        </w:tc>
        <w:tc>
          <w:tcPr>
            <w:tcW w:w="10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Cs w:val="21"/>
                <w:lang w:val="en-US" w:eastAsia="zh-CN"/>
              </w:rPr>
            </w:pPr>
            <w:r>
              <w:rPr>
                <w:rFonts w:hint="eastAsia" w:ascii="宋体" w:hAnsi="宋体"/>
                <w:szCs w:val="21"/>
                <w:lang w:eastAsia="zh-CN"/>
              </w:rPr>
              <w:t>《石油化工可燃和有毒气体检测报警设计标准》</w:t>
            </w:r>
            <w:r>
              <w:rPr>
                <w:rFonts w:hint="eastAsia" w:ascii="宋体" w:hAnsi="宋体"/>
                <w:szCs w:val="21"/>
                <w:lang w:val="en-US" w:eastAsia="zh-CN"/>
              </w:rPr>
              <w:t>GB/T50493-20193.0.5</w:t>
            </w:r>
          </w:p>
        </w:tc>
        <w:tc>
          <w:tcPr>
            <w:tcW w:w="105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kern w:val="2"/>
                <w:sz w:val="21"/>
                <w:szCs w:val="21"/>
                <w:lang w:val="en-US" w:eastAsia="zh-CN" w:bidi="ar-SA"/>
              </w:rPr>
            </w:pPr>
            <w:r>
              <w:rPr>
                <w:rFonts w:hint="eastAsia" w:ascii="宋体" w:hAnsi="宋体"/>
                <w:color w:val="000000"/>
                <w:szCs w:val="21"/>
              </w:rPr>
              <w:t>购买的有认证的合格产品</w:t>
            </w:r>
            <w:r>
              <w:rPr>
                <w:rFonts w:hint="eastAsia" w:ascii="宋体" w:hAnsi="宋体"/>
                <w:color w:val="000000"/>
                <w:szCs w:val="21"/>
                <w:lang w:eastAsia="zh-CN"/>
              </w:rPr>
              <w:t>，并请资质单位检测合格</w:t>
            </w:r>
          </w:p>
        </w:tc>
        <w:tc>
          <w:tcPr>
            <w:tcW w:w="40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color w:val="000000"/>
                <w:kern w:val="2"/>
                <w:sz w:val="21"/>
                <w:szCs w:val="21"/>
                <w:lang w:val="en-US" w:eastAsia="zh-CN" w:bidi="ar-SA"/>
              </w:rPr>
            </w:pPr>
            <w:r>
              <w:rPr>
                <w:rFonts w:hint="eastAsia" w:ascii="宋体" w:hAnsi="宋体" w:cs="Times New Roman"/>
                <w:color w:val="000000"/>
                <w:kern w:val="2"/>
                <w:sz w:val="21"/>
                <w:szCs w:val="21"/>
                <w:lang w:val="en-US" w:eastAsia="zh-CN" w:bidi="ar-S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heme="minorEastAsia" w:hAnsiTheme="minorEastAsia" w:eastAsiaTheme="minorEastAsia"/>
                <w:b w:val="0"/>
                <w:bCs/>
                <w:szCs w:val="21"/>
                <w:lang w:val="en-US" w:eastAsia="zh-CN"/>
              </w:rPr>
            </w:pPr>
            <w:r>
              <w:rPr>
                <w:rFonts w:hint="eastAsia" w:asciiTheme="minorEastAsia" w:hAnsiTheme="minorEastAsia" w:eastAsiaTheme="minorEastAsia"/>
                <w:b w:val="0"/>
                <w:bCs/>
                <w:szCs w:val="21"/>
                <w:lang w:val="en-US" w:eastAsia="zh-CN"/>
              </w:rPr>
              <w:t>29</w:t>
            </w:r>
          </w:p>
        </w:tc>
        <w:tc>
          <w:tcPr>
            <w:tcW w:w="218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需要设置</w:t>
            </w:r>
            <w:r>
              <w:rPr>
                <w:rFonts w:hint="eastAsia" w:ascii="宋体" w:hAnsi="宋体"/>
                <w:szCs w:val="21"/>
              </w:rPr>
              <w:t>可燃气体探测器</w:t>
            </w:r>
            <w:r>
              <w:rPr>
                <w:rFonts w:hint="eastAsia" w:ascii="宋体" w:hAnsi="宋体"/>
                <w:szCs w:val="21"/>
                <w:lang w:eastAsia="zh-CN"/>
              </w:rPr>
              <w:t>的场所</w:t>
            </w:r>
            <w:r>
              <w:rPr>
                <w:rFonts w:hint="eastAsia" w:ascii="宋体" w:hAnsi="宋体"/>
                <w:szCs w:val="21"/>
              </w:rPr>
              <w:t>，</w:t>
            </w:r>
            <w:r>
              <w:rPr>
                <w:rFonts w:hint="eastAsia" w:ascii="宋体" w:hAnsi="宋体"/>
                <w:szCs w:val="21"/>
                <w:lang w:eastAsia="zh-CN"/>
              </w:rPr>
              <w:t>宜</w:t>
            </w:r>
            <w:r>
              <w:rPr>
                <w:rFonts w:hint="eastAsia" w:ascii="宋体" w:hAnsi="宋体"/>
                <w:szCs w:val="21"/>
              </w:rPr>
              <w:t>采用固定式。</w:t>
            </w:r>
          </w:p>
        </w:tc>
        <w:tc>
          <w:tcPr>
            <w:tcW w:w="10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Cs w:val="21"/>
                <w:lang w:val="en-US" w:eastAsia="zh-CN"/>
              </w:rPr>
            </w:pPr>
            <w:r>
              <w:rPr>
                <w:rFonts w:hint="eastAsia" w:ascii="宋体" w:hAnsi="宋体"/>
                <w:szCs w:val="21"/>
                <w:lang w:eastAsia="zh-CN"/>
              </w:rPr>
              <w:t>《石油化工可燃和有毒气体检测报警设计标准》</w:t>
            </w:r>
            <w:r>
              <w:rPr>
                <w:rFonts w:hint="eastAsia" w:ascii="宋体" w:hAnsi="宋体"/>
                <w:szCs w:val="21"/>
                <w:lang w:val="en-US" w:eastAsia="zh-CN"/>
              </w:rPr>
              <w:t>GB/T50493-20193.0.6</w:t>
            </w:r>
          </w:p>
        </w:tc>
        <w:tc>
          <w:tcPr>
            <w:tcW w:w="1055" w:type="pct"/>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Times New Roman"/>
                <w:color w:val="000000"/>
                <w:kern w:val="2"/>
                <w:sz w:val="21"/>
                <w:szCs w:val="21"/>
                <w:lang w:val="en-US" w:eastAsia="zh-CN" w:bidi="ar-SA"/>
              </w:rPr>
            </w:pPr>
            <w:r>
              <w:rPr>
                <w:rFonts w:hint="eastAsia" w:ascii="宋体" w:hAnsi="宋体"/>
                <w:color w:val="000000"/>
                <w:szCs w:val="21"/>
              </w:rPr>
              <w:t>固定式可燃气体报警器</w:t>
            </w:r>
          </w:p>
        </w:tc>
        <w:tc>
          <w:tcPr>
            <w:tcW w:w="40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color w:val="000000"/>
                <w:kern w:val="2"/>
                <w:sz w:val="21"/>
                <w:szCs w:val="21"/>
                <w:lang w:val="en-US" w:eastAsia="zh-CN" w:bidi="ar-SA"/>
              </w:rPr>
            </w:pPr>
            <w:r>
              <w:rPr>
                <w:rFonts w:hint="eastAsia" w:ascii="宋体" w:hAnsi="宋体" w:cs="Times New Roman"/>
                <w:color w:val="000000"/>
                <w:kern w:val="2"/>
                <w:sz w:val="21"/>
                <w:szCs w:val="21"/>
                <w:lang w:val="en-US" w:eastAsia="zh-CN" w:bidi="ar-S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b w:val="0"/>
                <w:bCs/>
                <w:color w:val="auto"/>
                <w:szCs w:val="21"/>
                <w:lang w:val="en-US" w:eastAsia="zh-CN"/>
              </w:rPr>
            </w:pPr>
            <w:r>
              <w:rPr>
                <w:rFonts w:hint="eastAsia" w:asciiTheme="minorEastAsia" w:hAnsiTheme="minorEastAsia" w:eastAsiaTheme="minorEastAsia"/>
                <w:b w:val="0"/>
                <w:bCs/>
                <w:color w:val="auto"/>
                <w:szCs w:val="21"/>
                <w:lang w:val="en-US" w:eastAsia="zh-CN"/>
              </w:rPr>
              <w:t>30</w:t>
            </w:r>
          </w:p>
        </w:tc>
        <w:tc>
          <w:tcPr>
            <w:tcW w:w="218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val="en-US" w:eastAsia="zh-CN"/>
              </w:rPr>
              <w:t>释放源处于封闭式厂房或局部通风不良的半敞开式厂房内，可燃气体探测器距其所覆盖范围内任意释放源的水平距离不宜大于5m.</w:t>
            </w:r>
          </w:p>
        </w:tc>
        <w:tc>
          <w:tcPr>
            <w:tcW w:w="10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eastAsia="zh-CN"/>
              </w:rPr>
              <w:t>《石油化工可燃和有毒气体检测报警设计标准》</w:t>
            </w:r>
            <w:r>
              <w:rPr>
                <w:rFonts w:hint="eastAsia" w:ascii="宋体" w:hAnsi="宋体"/>
                <w:color w:val="auto"/>
                <w:szCs w:val="21"/>
                <w:lang w:val="en-US" w:eastAsia="zh-CN"/>
              </w:rPr>
              <w:t>GB/T50493-20194.2.2</w:t>
            </w:r>
          </w:p>
        </w:tc>
        <w:tc>
          <w:tcPr>
            <w:tcW w:w="1055" w:type="pct"/>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eastAsia="zh-CN"/>
              </w:rPr>
              <w:t>覆盖范围</w:t>
            </w:r>
            <w:r>
              <w:rPr>
                <w:rFonts w:hint="eastAsia" w:ascii="宋体" w:hAnsi="宋体"/>
                <w:color w:val="auto"/>
                <w:szCs w:val="21"/>
              </w:rPr>
              <w:t>符合要求</w:t>
            </w:r>
          </w:p>
        </w:tc>
        <w:tc>
          <w:tcPr>
            <w:tcW w:w="40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s="Times New Roman"/>
                <w:color w:val="auto"/>
                <w:kern w:val="2"/>
                <w:sz w:val="21"/>
                <w:szCs w:val="21"/>
                <w:lang w:val="en-US" w:eastAsia="zh-CN" w:bidi="ar-S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2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heme="minorEastAsia" w:hAnsiTheme="minorEastAsia" w:eastAsiaTheme="minorEastAsia"/>
                <w:b w:val="0"/>
                <w:bCs/>
                <w:color w:val="auto"/>
                <w:szCs w:val="21"/>
                <w:lang w:val="en-US" w:eastAsia="zh-CN"/>
              </w:rPr>
            </w:pPr>
            <w:r>
              <w:rPr>
                <w:rFonts w:hint="eastAsia" w:asciiTheme="minorEastAsia" w:hAnsiTheme="minorEastAsia" w:eastAsiaTheme="minorEastAsia"/>
                <w:b w:val="0"/>
                <w:bCs/>
                <w:color w:val="auto"/>
                <w:szCs w:val="21"/>
                <w:lang w:val="en-US" w:eastAsia="zh-CN"/>
              </w:rPr>
              <w:t>31</w:t>
            </w:r>
          </w:p>
        </w:tc>
        <w:tc>
          <w:tcPr>
            <w:tcW w:w="218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auto"/>
                <w:szCs w:val="21"/>
                <w:lang w:val="en-US" w:eastAsia="zh-CN"/>
              </w:rPr>
            </w:pPr>
            <w:r>
              <w:rPr>
                <w:rFonts w:hint="eastAsia" w:ascii="宋体" w:hAnsi="宋体"/>
                <w:color w:val="auto"/>
                <w:szCs w:val="21"/>
                <w:lang w:val="en-US" w:eastAsia="zh-CN"/>
              </w:rPr>
              <w:t>检测比空气重的可燃气体时，探测器的安装高度宜距地坪（或楼地板）0.3-0.6m。</w:t>
            </w:r>
          </w:p>
        </w:tc>
        <w:tc>
          <w:tcPr>
            <w:tcW w:w="10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color w:val="auto"/>
                <w:szCs w:val="21"/>
                <w:lang w:val="en-US" w:eastAsia="zh-CN"/>
              </w:rPr>
            </w:pPr>
            <w:r>
              <w:rPr>
                <w:rFonts w:hint="eastAsia" w:ascii="宋体" w:hAnsi="宋体"/>
                <w:color w:val="auto"/>
                <w:szCs w:val="21"/>
                <w:lang w:eastAsia="zh-CN"/>
              </w:rPr>
              <w:t>《石油化工可燃和有毒气体检测报警设计标准》</w:t>
            </w:r>
            <w:r>
              <w:rPr>
                <w:rFonts w:hint="eastAsia" w:ascii="宋体" w:hAnsi="宋体"/>
                <w:color w:val="auto"/>
                <w:szCs w:val="21"/>
                <w:lang w:val="en-US" w:eastAsia="zh-CN"/>
              </w:rPr>
              <w:t>GB/T50493-20196.1.2</w:t>
            </w:r>
          </w:p>
        </w:tc>
        <w:tc>
          <w:tcPr>
            <w:tcW w:w="1055" w:type="pct"/>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eastAsia="zh-CN"/>
              </w:rPr>
              <w:t>安装高度</w:t>
            </w:r>
            <w:r>
              <w:rPr>
                <w:rFonts w:hint="eastAsia" w:ascii="宋体" w:hAnsi="宋体"/>
                <w:color w:val="auto"/>
                <w:szCs w:val="21"/>
              </w:rPr>
              <w:t>符合要求</w:t>
            </w:r>
            <w:r>
              <w:rPr>
                <w:rFonts w:hint="eastAsia" w:ascii="宋体" w:hAnsi="宋体"/>
                <w:color w:val="auto"/>
                <w:szCs w:val="21"/>
                <w:lang w:eastAsia="zh-CN"/>
              </w:rPr>
              <w:t>。</w:t>
            </w:r>
          </w:p>
        </w:tc>
        <w:tc>
          <w:tcPr>
            <w:tcW w:w="40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s="Times New Roman"/>
                <w:color w:val="auto"/>
                <w:kern w:val="2"/>
                <w:sz w:val="21"/>
                <w:szCs w:val="21"/>
                <w:lang w:val="en-US" w:eastAsia="zh-CN" w:bidi="ar-SA"/>
              </w:rPr>
              <w:t>符合</w:t>
            </w:r>
          </w:p>
        </w:tc>
      </w:tr>
      <w:bookmarkEnd w:id="115"/>
      <w:bookmarkEnd w:id="116"/>
      <w:bookmarkEnd w:id="117"/>
      <w:bookmarkEnd w:id="118"/>
      <w:bookmarkEnd w:id="119"/>
      <w:bookmarkEnd w:id="120"/>
      <w:bookmarkEnd w:id="121"/>
      <w:bookmarkEnd w:id="122"/>
      <w:bookmarkEnd w:id="123"/>
      <w:bookmarkEnd w:id="124"/>
    </w:tbl>
    <w:p>
      <w:pPr>
        <w:spacing w:line="360" w:lineRule="auto"/>
        <w:ind w:firstLine="560" w:firstLineChars="200"/>
        <w:rPr>
          <w:rFonts w:hint="eastAsia" w:ascii="宋体" w:hAnsi="宋体"/>
          <w:color w:val="auto"/>
          <w:sz w:val="28"/>
          <w:szCs w:val="28"/>
          <w:lang w:eastAsia="zh-CN"/>
        </w:rPr>
      </w:pPr>
      <w:bookmarkStart w:id="125" w:name="_Toc23944"/>
      <w:r>
        <w:rPr>
          <w:rFonts w:hint="eastAsia" w:ascii="宋体" w:hAnsi="宋体"/>
          <w:color w:val="auto"/>
          <w:sz w:val="28"/>
          <w:szCs w:val="28"/>
        </w:rPr>
        <w:t>评价小结：通过安全检查表法对本单元共检查</w:t>
      </w:r>
      <w:r>
        <w:rPr>
          <w:rFonts w:hint="eastAsia" w:ascii="宋体" w:hAnsi="宋体"/>
          <w:color w:val="auto"/>
          <w:sz w:val="28"/>
          <w:szCs w:val="28"/>
          <w:lang w:val="en-US" w:eastAsia="zh-CN"/>
        </w:rPr>
        <w:t>31</w:t>
      </w:r>
      <w:r>
        <w:rPr>
          <w:rFonts w:hint="eastAsia" w:ascii="宋体" w:hAnsi="宋体"/>
          <w:color w:val="auto"/>
          <w:sz w:val="28"/>
          <w:szCs w:val="28"/>
        </w:rPr>
        <w:t>项，</w:t>
      </w:r>
      <w:r>
        <w:rPr>
          <w:rFonts w:hint="eastAsia" w:ascii="宋体" w:hAnsi="宋体"/>
          <w:color w:val="auto"/>
          <w:sz w:val="28"/>
          <w:szCs w:val="28"/>
          <w:lang w:val="en-US" w:eastAsia="zh-CN"/>
        </w:rPr>
        <w:t>3项不符合，不符合项整改情况详见本报告7.1安全对策措施。其他</w:t>
      </w:r>
      <w:r>
        <w:rPr>
          <w:rFonts w:hint="eastAsia" w:ascii="宋体" w:hAnsi="宋体"/>
          <w:color w:val="auto"/>
          <w:sz w:val="28"/>
          <w:szCs w:val="28"/>
        </w:rPr>
        <w:t>各项均符合相关标准、规范的要求</w:t>
      </w:r>
      <w:r>
        <w:rPr>
          <w:rFonts w:hint="eastAsia" w:ascii="宋体" w:hAnsi="宋体"/>
          <w:color w:val="auto"/>
          <w:sz w:val="28"/>
          <w:szCs w:val="28"/>
          <w:lang w:eastAsia="zh-CN"/>
        </w:rPr>
        <w:t>，不符合项为：</w:t>
      </w:r>
    </w:p>
    <w:p>
      <w:pPr>
        <w:spacing w:line="360" w:lineRule="auto"/>
        <w:ind w:firstLine="560" w:firstLineChars="200"/>
        <w:rPr>
          <w:rFonts w:hint="default" w:ascii="宋体" w:hAnsi="宋体"/>
          <w:color w:val="auto"/>
          <w:sz w:val="28"/>
          <w:szCs w:val="28"/>
          <w:lang w:val="en-US" w:eastAsia="zh-CN"/>
        </w:rPr>
      </w:pPr>
      <w:r>
        <w:rPr>
          <w:rFonts w:hint="eastAsia" w:ascii="宋体" w:hAnsi="宋体"/>
          <w:color w:val="auto"/>
          <w:sz w:val="28"/>
          <w:szCs w:val="28"/>
          <w:lang w:val="en-US" w:eastAsia="zh-CN"/>
        </w:rPr>
        <w:t>1、乙类库房卷帘门电机不防爆；</w:t>
      </w:r>
    </w:p>
    <w:p>
      <w:pPr>
        <w:spacing w:line="360" w:lineRule="auto"/>
        <w:ind w:firstLine="560" w:firstLineChars="200"/>
        <w:rPr>
          <w:rFonts w:hint="eastAsia" w:ascii="宋体" w:hAnsi="宋体"/>
          <w:color w:val="auto"/>
          <w:sz w:val="28"/>
          <w:szCs w:val="28"/>
          <w:lang w:val="en-US" w:eastAsia="zh-CN"/>
        </w:rPr>
      </w:pPr>
      <w:r>
        <w:rPr>
          <w:rFonts w:hint="eastAsia" w:ascii="宋体" w:hAnsi="宋体"/>
          <w:color w:val="auto"/>
          <w:sz w:val="28"/>
          <w:szCs w:val="28"/>
          <w:lang w:val="en-US" w:eastAsia="zh-CN"/>
        </w:rPr>
        <w:t>2、</w:t>
      </w:r>
      <w:r>
        <w:rPr>
          <w:rFonts w:hint="eastAsia" w:ascii="宋体" w:hAnsi="宋体"/>
          <w:color w:val="auto"/>
          <w:sz w:val="28"/>
          <w:szCs w:val="28"/>
          <w:lang w:eastAsia="zh-CN"/>
        </w:rPr>
        <w:t>爆炸危险区域电气线路与设备连接</w:t>
      </w:r>
      <w:r>
        <w:rPr>
          <w:rFonts w:hint="eastAsia" w:ascii="宋体" w:hAnsi="宋体"/>
          <w:color w:val="auto"/>
          <w:sz w:val="28"/>
          <w:szCs w:val="28"/>
          <w:lang w:val="en-US" w:eastAsia="zh-CN"/>
        </w:rPr>
        <w:t>450mm范围内未做好隔离密封。</w:t>
      </w:r>
    </w:p>
    <w:p>
      <w:pPr>
        <w:spacing w:line="360" w:lineRule="auto"/>
        <w:ind w:firstLine="560" w:firstLineChars="200"/>
        <w:rPr>
          <w:rFonts w:hint="eastAsia" w:ascii="宋体" w:hAnsi="宋体"/>
          <w:color w:val="auto"/>
          <w:sz w:val="28"/>
          <w:szCs w:val="28"/>
          <w:lang w:val="en-US" w:eastAsia="zh-CN"/>
        </w:rPr>
      </w:pPr>
      <w:r>
        <w:rPr>
          <w:rFonts w:hint="eastAsia" w:ascii="宋体" w:hAnsi="宋体"/>
          <w:color w:val="auto"/>
          <w:sz w:val="28"/>
          <w:szCs w:val="28"/>
          <w:lang w:val="en-US" w:eastAsia="zh-CN"/>
        </w:rPr>
        <w:t>3、库房2控制室、配电室、发电机间未设置事故照明。</w:t>
      </w:r>
    </w:p>
    <w:p>
      <w:pPr>
        <w:keepNext/>
        <w:keepLines/>
        <w:spacing w:line="360" w:lineRule="auto"/>
        <w:outlineLvl w:val="1"/>
        <w:rPr>
          <w:rFonts w:hint="eastAsia" w:ascii="宋体" w:hAnsi="宋体" w:cs="Arial"/>
          <w:b/>
          <w:bCs/>
          <w:sz w:val="30"/>
          <w:szCs w:val="30"/>
        </w:rPr>
      </w:pPr>
      <w:bookmarkStart w:id="126" w:name="_Toc13514"/>
      <w:r>
        <w:rPr>
          <w:rFonts w:hint="eastAsia" w:ascii="宋体" w:hAnsi="宋体" w:cs="Arial"/>
          <w:b/>
          <w:bCs/>
          <w:sz w:val="30"/>
          <w:szCs w:val="30"/>
          <w:lang w:val="en-US" w:eastAsia="zh-CN"/>
        </w:rPr>
        <w:t>5.4</w:t>
      </w:r>
      <w:bookmarkEnd w:id="125"/>
      <w:r>
        <w:rPr>
          <w:rFonts w:hint="eastAsia" w:ascii="宋体" w:hAnsi="宋体" w:cs="Arial"/>
          <w:b/>
          <w:bCs/>
          <w:sz w:val="30"/>
          <w:szCs w:val="30"/>
          <w:lang w:eastAsia="zh-CN"/>
        </w:rPr>
        <w:t>安全管理单元</w:t>
      </w:r>
      <w:bookmarkEnd w:id="126"/>
    </w:p>
    <w:p>
      <w:pPr>
        <w:spacing w:line="360" w:lineRule="auto"/>
        <w:ind w:firstLine="560" w:firstLineChars="200"/>
        <w:rPr>
          <w:rFonts w:ascii="宋体" w:hAnsi="宋体"/>
          <w:sz w:val="28"/>
          <w:szCs w:val="28"/>
        </w:rPr>
      </w:pPr>
      <w:r>
        <w:rPr>
          <w:rFonts w:hint="eastAsia" w:ascii="宋体" w:hAnsi="宋体"/>
          <w:sz w:val="28"/>
          <w:szCs w:val="28"/>
        </w:rPr>
        <w:t>根据《中华人民共和国安全生产法》（中华人民共和国主席令 第13号）、</w:t>
      </w:r>
      <w:r>
        <w:rPr>
          <w:rFonts w:hint="eastAsia"/>
          <w:sz w:val="28"/>
          <w:szCs w:val="28"/>
        </w:rPr>
        <w:t>《建设项目安全设施“三同时”监督管理办法》（</w:t>
      </w:r>
      <w:r>
        <w:rPr>
          <w:rFonts w:hint="eastAsia"/>
          <w:sz w:val="28"/>
          <w:szCs w:val="28"/>
          <w:lang w:eastAsia="zh-CN"/>
        </w:rPr>
        <w:t>原国家安全生产监督管理总局令</w:t>
      </w:r>
      <w:r>
        <w:rPr>
          <w:rFonts w:hint="eastAsia"/>
          <w:sz w:val="28"/>
          <w:szCs w:val="28"/>
        </w:rPr>
        <w:t>第36号颁布，第77号修正）</w:t>
      </w:r>
      <w:r>
        <w:rPr>
          <w:rFonts w:hint="eastAsia" w:ascii="宋体" w:hAnsi="宋体"/>
          <w:sz w:val="28"/>
          <w:szCs w:val="28"/>
        </w:rPr>
        <w:t>等法律、法规、规章对该公司安全管理进行检查，检查情况见表5.</w:t>
      </w:r>
      <w:r>
        <w:rPr>
          <w:rFonts w:hint="eastAsia" w:ascii="宋体" w:hAnsi="宋体"/>
          <w:sz w:val="28"/>
          <w:szCs w:val="28"/>
          <w:lang w:val="en-US" w:eastAsia="zh-CN"/>
        </w:rPr>
        <w:t>1</w:t>
      </w:r>
      <w:r>
        <w:rPr>
          <w:rFonts w:hint="eastAsia" w:ascii="宋体" w:hAnsi="宋体"/>
          <w:sz w:val="28"/>
          <w:szCs w:val="28"/>
        </w:rPr>
        <w:t>-</w:t>
      </w:r>
      <w:r>
        <w:rPr>
          <w:rFonts w:hint="eastAsia" w:ascii="宋体" w:hAnsi="宋体"/>
          <w:sz w:val="28"/>
          <w:szCs w:val="28"/>
          <w:lang w:val="en-US" w:eastAsia="zh-CN"/>
        </w:rPr>
        <w:t>4</w:t>
      </w:r>
      <w:r>
        <w:rPr>
          <w:rFonts w:hint="eastAsia" w:ascii="宋体" w:hAnsi="宋体"/>
          <w:sz w:val="28"/>
          <w:szCs w:val="28"/>
        </w:rPr>
        <w:t>。</w:t>
      </w:r>
    </w:p>
    <w:p>
      <w:pPr>
        <w:rPr>
          <w:rFonts w:hint="eastAsia" w:ascii="宋体" w:hAnsi="宋体"/>
          <w:b/>
          <w:bCs/>
          <w:color w:val="000000"/>
          <w:sz w:val="24"/>
        </w:rPr>
      </w:pPr>
      <w:r>
        <w:rPr>
          <w:rFonts w:hint="eastAsia" w:ascii="宋体" w:hAnsi="宋体"/>
          <w:b/>
          <w:bCs/>
          <w:color w:val="000000"/>
          <w:sz w:val="24"/>
        </w:rPr>
        <w:br w:type="page"/>
      </w:r>
    </w:p>
    <w:p>
      <w:pPr>
        <w:spacing w:line="360" w:lineRule="auto"/>
        <w:jc w:val="center"/>
        <w:rPr>
          <w:rFonts w:ascii="宋体" w:hAnsi="宋体"/>
          <w:b/>
          <w:bCs/>
          <w:color w:val="000000"/>
          <w:sz w:val="24"/>
        </w:rPr>
      </w:pPr>
      <w:r>
        <w:rPr>
          <w:rFonts w:hint="eastAsia" w:ascii="宋体" w:hAnsi="宋体"/>
          <w:b/>
          <w:bCs/>
          <w:color w:val="000000"/>
          <w:sz w:val="24"/>
        </w:rPr>
        <w:t>表5.1-</w:t>
      </w:r>
      <w:r>
        <w:rPr>
          <w:rFonts w:hint="eastAsia" w:ascii="宋体" w:hAnsi="宋体"/>
          <w:b/>
          <w:bCs/>
          <w:color w:val="000000"/>
          <w:sz w:val="24"/>
          <w:lang w:val="en-US" w:eastAsia="zh-CN"/>
        </w:rPr>
        <w:t>4</w:t>
      </w:r>
      <w:r>
        <w:rPr>
          <w:rFonts w:hint="eastAsia" w:ascii="宋体" w:hAnsi="宋体"/>
          <w:b/>
          <w:bCs/>
          <w:color w:val="000000"/>
          <w:sz w:val="24"/>
        </w:rPr>
        <w:t xml:space="preserve"> 安全管理</w:t>
      </w:r>
      <w:r>
        <w:rPr>
          <w:rFonts w:hint="eastAsia" w:ascii="宋体" w:hAnsi="宋体"/>
          <w:b/>
          <w:bCs/>
          <w:color w:val="000000"/>
          <w:sz w:val="24"/>
          <w:lang w:eastAsia="zh-CN"/>
        </w:rPr>
        <w:t>单元</w:t>
      </w:r>
      <w:r>
        <w:rPr>
          <w:rFonts w:hint="eastAsia" w:ascii="宋体" w:hAnsi="宋体"/>
          <w:b/>
          <w:bCs/>
          <w:color w:val="000000"/>
          <w:sz w:val="24"/>
        </w:rPr>
        <w:t>检查表</w:t>
      </w:r>
    </w:p>
    <w:tbl>
      <w:tblPr>
        <w:tblStyle w:val="25"/>
        <w:tblW w:w="50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3704"/>
        <w:gridCol w:w="1780"/>
        <w:gridCol w:w="590"/>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blHeader/>
        </w:trPr>
        <w:tc>
          <w:tcPr>
            <w:tcW w:w="3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黑体"/>
                <w:b/>
                <w:bCs/>
              </w:rPr>
              <w:t>序号</w:t>
            </w:r>
          </w:p>
        </w:tc>
        <w:tc>
          <w:tcPr>
            <w:tcW w:w="2169" w:type="pct"/>
            <w:tcBorders>
              <w:top w:val="single" w:color="auto" w:sz="4" w:space="0"/>
              <w:left w:val="nil"/>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黑体"/>
                <w:b/>
                <w:bCs/>
              </w:rPr>
              <w:t>检查项目</w:t>
            </w:r>
          </w:p>
        </w:tc>
        <w:tc>
          <w:tcPr>
            <w:tcW w:w="1042" w:type="pct"/>
            <w:tcBorders>
              <w:top w:val="single" w:color="auto" w:sz="4" w:space="0"/>
              <w:left w:val="nil"/>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黑体"/>
                <w:b/>
                <w:bCs/>
              </w:rPr>
              <w:t>检查依据</w:t>
            </w:r>
          </w:p>
        </w:tc>
        <w:tc>
          <w:tcPr>
            <w:tcW w:w="345" w:type="pc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宋体" w:hAnsi="宋体" w:cs="黑体"/>
                <w:b/>
                <w:bCs/>
                <w:szCs w:val="21"/>
              </w:rPr>
            </w:pPr>
            <w:r>
              <w:rPr>
                <w:rFonts w:hint="eastAsia" w:ascii="宋体" w:hAnsi="宋体" w:cs="黑体"/>
                <w:b/>
                <w:bCs/>
              </w:rPr>
              <w:t>检查</w:t>
            </w:r>
          </w:p>
          <w:p>
            <w:pPr>
              <w:ind w:left="-105" w:leftChars="-50" w:right="-105" w:rightChars="-50"/>
              <w:jc w:val="center"/>
              <w:rPr>
                <w:rFonts w:ascii="宋体" w:hAnsi="宋体" w:cs="黑体"/>
                <w:b/>
                <w:bCs/>
                <w:szCs w:val="21"/>
              </w:rPr>
            </w:pPr>
            <w:r>
              <w:rPr>
                <w:rFonts w:hint="eastAsia" w:ascii="宋体" w:hAnsi="宋体" w:cs="黑体"/>
                <w:b/>
                <w:bCs/>
              </w:rPr>
              <w:t>结果</w:t>
            </w:r>
          </w:p>
        </w:tc>
        <w:tc>
          <w:tcPr>
            <w:tcW w:w="1115" w:type="pct"/>
            <w:tcBorders>
              <w:top w:val="single" w:color="auto" w:sz="4" w:space="0"/>
              <w:left w:val="nil"/>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7" w:hRule="atLeast"/>
        </w:trPr>
        <w:tc>
          <w:tcPr>
            <w:tcW w:w="32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rPr>
              <w:t>1</w:t>
            </w:r>
          </w:p>
        </w:tc>
        <w:tc>
          <w:tcPr>
            <w:tcW w:w="2169" w:type="pct"/>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2"/>
                <w:sz w:val="21"/>
                <w:szCs w:val="21"/>
                <w:lang w:val="en-US" w:eastAsia="zh-CN" w:bidi="ar-SA"/>
              </w:rPr>
            </w:pPr>
            <w:r>
              <w:rPr>
                <w:rFonts w:hint="eastAsia" w:ascii="宋体" w:hAnsi="宋体"/>
              </w:rPr>
              <w:t>生产经营单位新建、改建、扩建工程项目(以下统称建设项目)的安全设施，必须与主体工程同时设计、同时施工、同时投入生产和使用。安全设施投资应当纳入建设项目概算。</w:t>
            </w:r>
          </w:p>
        </w:tc>
        <w:tc>
          <w:tcPr>
            <w:tcW w:w="1042" w:type="pct"/>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rPr>
              <w:t>《中华人民共和国安全生产法》</w:t>
            </w:r>
          </w:p>
          <w:p>
            <w:pPr>
              <w:jc w:val="center"/>
              <w:rPr>
                <w:rFonts w:hint="eastAsia" w:ascii="宋体" w:hAnsi="宋体" w:eastAsia="宋体" w:cs="宋体"/>
                <w:kern w:val="2"/>
                <w:sz w:val="21"/>
                <w:szCs w:val="21"/>
                <w:lang w:val="en-US" w:eastAsia="zh-CN" w:bidi="ar-SA"/>
              </w:rPr>
            </w:pPr>
            <w:r>
              <w:rPr>
                <w:rFonts w:hint="eastAsia" w:ascii="宋体" w:hAnsi="宋体"/>
              </w:rPr>
              <w:t>第二十八条</w:t>
            </w:r>
          </w:p>
        </w:tc>
        <w:tc>
          <w:tcPr>
            <w:tcW w:w="345" w:type="pct"/>
            <w:tcBorders>
              <w:top w:val="single" w:color="auto" w:sz="4" w:space="0"/>
              <w:left w:val="nil"/>
              <w:bottom w:val="single" w:color="auto" w:sz="4" w:space="0"/>
              <w:right w:val="single" w:color="auto" w:sz="4" w:space="0"/>
            </w:tcBorders>
            <w:vAlign w:val="center"/>
          </w:tcPr>
          <w:p>
            <w:pPr>
              <w:ind w:left="-105" w:leftChars="-50" w:right="-105" w:rightChars="-50"/>
              <w:jc w:val="center"/>
              <w:rPr>
                <w:rFonts w:hint="eastAsia" w:ascii="宋体" w:hAnsi="宋体" w:eastAsia="宋体" w:cs="宋体"/>
                <w:kern w:val="2"/>
                <w:sz w:val="21"/>
                <w:szCs w:val="21"/>
                <w:lang w:val="en-US" w:eastAsia="zh-CN" w:bidi="ar-SA"/>
              </w:rPr>
            </w:pPr>
            <w:r>
              <w:rPr>
                <w:rFonts w:hint="eastAsia" w:ascii="宋体" w:hAnsi="宋体"/>
              </w:rPr>
              <w:t>符合</w:t>
            </w:r>
          </w:p>
        </w:tc>
        <w:tc>
          <w:tcPr>
            <w:tcW w:w="1115" w:type="pct"/>
            <w:tcBorders>
              <w:top w:val="single" w:color="auto" w:sz="4" w:space="0"/>
              <w:left w:val="nil"/>
              <w:bottom w:val="single" w:color="auto" w:sz="4" w:space="0"/>
              <w:right w:val="single" w:color="auto" w:sz="4" w:space="0"/>
            </w:tcBorders>
            <w:vAlign w:val="center"/>
          </w:tcPr>
          <w:p>
            <w:pPr>
              <w:rPr>
                <w:rFonts w:hint="eastAsia" w:ascii="宋体" w:hAnsi="宋体" w:eastAsia="宋体" w:cs="宋体"/>
                <w:kern w:val="2"/>
                <w:sz w:val="21"/>
                <w:szCs w:val="21"/>
                <w:lang w:val="en-US" w:eastAsia="zh-CN" w:bidi="ar-SA"/>
              </w:rPr>
            </w:pPr>
            <w:r>
              <w:rPr>
                <w:rFonts w:hint="eastAsia" w:ascii="宋体" w:hAnsi="宋体"/>
              </w:rPr>
              <w:t>安全设施与主体工程同时设计、同时施工、同时投入生产和使用。安全设施投资纳入建设项目概算。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32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lang w:val="en-US" w:eastAsia="zh-CN"/>
              </w:rPr>
              <w:t>2</w:t>
            </w:r>
          </w:p>
        </w:tc>
        <w:tc>
          <w:tcPr>
            <w:tcW w:w="2169" w:type="pct"/>
            <w:tcBorders>
              <w:top w:val="single" w:color="auto" w:sz="4" w:space="0"/>
              <w:left w:val="nil"/>
              <w:bottom w:val="single" w:color="auto" w:sz="4" w:space="0"/>
              <w:right w:val="single" w:color="auto" w:sz="4" w:space="0"/>
            </w:tcBorders>
            <w:vAlign w:val="center"/>
          </w:tcPr>
          <w:p>
            <w:pPr>
              <w:pStyle w:val="21"/>
              <w:spacing w:before="0" w:beforeAutospacing="0" w:after="0" w:afterAutospacing="0"/>
              <w:rPr>
                <w:rFonts w:cs="宋体"/>
                <w:kern w:val="2"/>
                <w:sz w:val="21"/>
                <w:szCs w:val="21"/>
              </w:rPr>
            </w:pPr>
            <w:r>
              <w:rPr>
                <w:rFonts w:hint="eastAsia" w:cs="宋体"/>
                <w:kern w:val="2"/>
                <w:sz w:val="21"/>
                <w:szCs w:val="21"/>
              </w:rPr>
              <w:t>建设项目安全设施建成后，生产经营单位应当对安全设施进行检查，对发现的问题及时整改。</w:t>
            </w:r>
          </w:p>
        </w:tc>
        <w:tc>
          <w:tcPr>
            <w:tcW w:w="1042" w:type="pct"/>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rPr>
              <w:t>《建设项目安全设施“三同时”监督管理办法》</w:t>
            </w:r>
          </w:p>
          <w:p>
            <w:pPr>
              <w:jc w:val="center"/>
              <w:rPr>
                <w:rFonts w:ascii="宋体" w:hAnsi="宋体" w:cs="宋体"/>
                <w:szCs w:val="21"/>
              </w:rPr>
            </w:pPr>
            <w:r>
              <w:rPr>
                <w:rFonts w:hint="eastAsia" w:ascii="宋体" w:hAnsi="宋体"/>
              </w:rPr>
              <w:t>第二十条</w:t>
            </w:r>
          </w:p>
        </w:tc>
        <w:tc>
          <w:tcPr>
            <w:tcW w:w="345" w:type="pc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宋体" w:hAnsi="宋体" w:cs="宋体"/>
                <w:szCs w:val="21"/>
              </w:rPr>
            </w:pPr>
            <w:r>
              <w:rPr>
                <w:rFonts w:hint="eastAsia" w:ascii="宋体" w:hAnsi="宋体"/>
              </w:rPr>
              <w:t>符合</w:t>
            </w:r>
          </w:p>
        </w:tc>
        <w:tc>
          <w:tcPr>
            <w:tcW w:w="1115" w:type="pct"/>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rPr>
              <w:t>对安全设施进行检查，发现问题整改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trPr>
        <w:tc>
          <w:tcPr>
            <w:tcW w:w="32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lang w:val="en-US" w:eastAsia="zh-CN"/>
              </w:rPr>
              <w:t>3</w:t>
            </w:r>
          </w:p>
        </w:tc>
        <w:tc>
          <w:tcPr>
            <w:tcW w:w="2169" w:type="pct"/>
            <w:tcBorders>
              <w:top w:val="single" w:color="auto" w:sz="4" w:space="0"/>
              <w:left w:val="nil"/>
              <w:bottom w:val="single" w:color="auto" w:sz="4" w:space="0"/>
              <w:right w:val="single" w:color="auto" w:sz="4" w:space="0"/>
            </w:tcBorders>
            <w:vAlign w:val="center"/>
          </w:tcPr>
          <w:p>
            <w:pPr>
              <w:widowControl/>
              <w:jc w:val="left"/>
              <w:rPr>
                <w:rFonts w:ascii="宋体" w:hAnsi="宋体" w:cs="宋体"/>
                <w:szCs w:val="21"/>
              </w:rPr>
            </w:pPr>
            <w:r>
              <w:rPr>
                <w:rFonts w:hint="eastAsia" w:ascii="宋体" w:hAnsi="宋体"/>
              </w:rPr>
              <w:t>生产经营单位应当按照档案管理的规定，建立建设项目安全设施“三同时”文件资料档案，并妥善保存。</w:t>
            </w:r>
          </w:p>
        </w:tc>
        <w:tc>
          <w:tcPr>
            <w:tcW w:w="1042" w:type="pct"/>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rPr>
              <w:t>《建设项目安全设施“三同时”监督管理办法》</w:t>
            </w:r>
          </w:p>
          <w:p>
            <w:pPr>
              <w:jc w:val="center"/>
              <w:rPr>
                <w:rFonts w:ascii="宋体" w:hAnsi="宋体" w:cs="宋体"/>
                <w:szCs w:val="21"/>
              </w:rPr>
            </w:pPr>
            <w:r>
              <w:rPr>
                <w:rFonts w:hint="eastAsia" w:ascii="宋体" w:hAnsi="宋体"/>
              </w:rPr>
              <w:t>第二十五条</w:t>
            </w:r>
          </w:p>
        </w:tc>
        <w:tc>
          <w:tcPr>
            <w:tcW w:w="345" w:type="pc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宋体" w:hAnsi="宋体" w:cs="宋体"/>
                <w:szCs w:val="21"/>
              </w:rPr>
            </w:pPr>
            <w:r>
              <w:rPr>
                <w:rFonts w:hint="eastAsia" w:ascii="宋体" w:hAnsi="宋体"/>
              </w:rPr>
              <w:t>符合</w:t>
            </w:r>
          </w:p>
        </w:tc>
        <w:tc>
          <w:tcPr>
            <w:tcW w:w="1115" w:type="pct"/>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rPr>
              <w:t>建立建设项目安全设施“三同时”文件资料档案。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trPr>
        <w:tc>
          <w:tcPr>
            <w:tcW w:w="32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lang w:val="en-US" w:eastAsia="zh-CN"/>
              </w:rPr>
              <w:t>4</w:t>
            </w:r>
          </w:p>
        </w:tc>
        <w:tc>
          <w:tcPr>
            <w:tcW w:w="2169" w:type="pct"/>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rPr>
              <w:t>生产经营单位必须遵守本法和其他有关安全生产的法律、法规，加强安全生产管理，建立、健全安全生产责任制度和安全生产规章制度，改善安全生产条件，推进安全生产标准化建设，提高安全生产水平，确保安全生产。</w:t>
            </w:r>
          </w:p>
        </w:tc>
        <w:tc>
          <w:tcPr>
            <w:tcW w:w="1042" w:type="pct"/>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rPr>
              <w:t>《中华人民共和国安全生产法》</w:t>
            </w:r>
            <w:r>
              <w:rPr>
                <w:rFonts w:hint="eastAsia" w:ascii="宋体" w:hAnsi="宋体"/>
                <w:szCs w:val="21"/>
              </w:rPr>
              <w:t>中华人民共和国主席令 第13号</w:t>
            </w:r>
          </w:p>
          <w:p>
            <w:pPr>
              <w:jc w:val="center"/>
              <w:rPr>
                <w:rFonts w:ascii="宋体" w:hAnsi="宋体" w:cs="宋体"/>
                <w:szCs w:val="21"/>
              </w:rPr>
            </w:pPr>
            <w:r>
              <w:rPr>
                <w:rFonts w:hint="eastAsia" w:ascii="宋体" w:hAnsi="宋体"/>
              </w:rPr>
              <w:t>第四条</w:t>
            </w:r>
          </w:p>
        </w:tc>
        <w:tc>
          <w:tcPr>
            <w:tcW w:w="345" w:type="pc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宋体" w:hAnsi="宋体" w:cs="宋体"/>
                <w:szCs w:val="21"/>
              </w:rPr>
            </w:pPr>
            <w:r>
              <w:rPr>
                <w:rFonts w:hint="eastAsia" w:ascii="宋体" w:hAnsi="宋体"/>
              </w:rPr>
              <w:t>符合</w:t>
            </w:r>
          </w:p>
        </w:tc>
        <w:tc>
          <w:tcPr>
            <w:tcW w:w="1115" w:type="pct"/>
            <w:tcBorders>
              <w:top w:val="single" w:color="auto" w:sz="4" w:space="0"/>
              <w:left w:val="nil"/>
              <w:bottom w:val="single" w:color="auto" w:sz="4" w:space="0"/>
              <w:right w:val="single" w:color="auto" w:sz="4" w:space="0"/>
            </w:tcBorders>
            <w:vAlign w:val="center"/>
          </w:tcPr>
          <w:p>
            <w:pPr>
              <w:jc w:val="left"/>
              <w:rPr>
                <w:rFonts w:ascii="宋体" w:hAnsi="宋体" w:cs="宋体"/>
                <w:szCs w:val="21"/>
              </w:rPr>
            </w:pPr>
            <w:r>
              <w:rPr>
                <w:rFonts w:hint="eastAsia" w:ascii="宋体" w:hAnsi="宋体"/>
              </w:rPr>
              <w:t>已制定各项安全生产责任制，安全生产规章制度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trPr>
        <w:tc>
          <w:tcPr>
            <w:tcW w:w="327" w:type="pct"/>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lang w:val="en-US" w:eastAsia="zh-CN"/>
              </w:rPr>
            </w:pPr>
            <w:r>
              <w:rPr>
                <w:rFonts w:hint="eastAsia" w:ascii="宋体" w:hAnsi="宋体"/>
                <w:lang w:val="en-US" w:eastAsia="zh-CN"/>
              </w:rPr>
              <w:t>5</w:t>
            </w:r>
          </w:p>
        </w:tc>
        <w:tc>
          <w:tcPr>
            <w:tcW w:w="2169" w:type="pct"/>
            <w:tcBorders>
              <w:top w:val="single" w:color="auto" w:sz="4" w:space="0"/>
              <w:left w:val="nil"/>
              <w:bottom w:val="single" w:color="auto" w:sz="4" w:space="0"/>
              <w:right w:val="single" w:color="auto" w:sz="4" w:space="0"/>
            </w:tcBorders>
            <w:vAlign w:val="center"/>
          </w:tcPr>
          <w:p>
            <w:pPr>
              <w:rPr>
                <w:rFonts w:hint="eastAsia" w:ascii="宋体" w:hAnsi="宋体"/>
              </w:rPr>
            </w:pPr>
            <w:r>
              <w:rPr>
                <w:rFonts w:hint="eastAsia" w:ascii="宋体" w:hAnsi="宋体"/>
              </w:rPr>
              <w:t>生产经营单位的主要负责人组织制定本单位安全生产规章制度和操作规程；</w:t>
            </w:r>
          </w:p>
        </w:tc>
        <w:tc>
          <w:tcPr>
            <w:tcW w:w="1042" w:type="pct"/>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rPr>
              <w:t>《中华人民共和国安全生产法》</w:t>
            </w:r>
          </w:p>
          <w:p>
            <w:pPr>
              <w:jc w:val="center"/>
              <w:rPr>
                <w:rFonts w:hint="eastAsia" w:ascii="宋体" w:hAnsi="宋体" w:eastAsia="宋体" w:cs="宋体"/>
                <w:kern w:val="2"/>
                <w:sz w:val="21"/>
                <w:szCs w:val="21"/>
                <w:lang w:val="en-US" w:eastAsia="zh-CN" w:bidi="ar-SA"/>
              </w:rPr>
            </w:pPr>
            <w:r>
              <w:rPr>
                <w:rFonts w:hint="eastAsia" w:ascii="宋体" w:hAnsi="宋体"/>
                <w:szCs w:val="21"/>
              </w:rPr>
              <w:t>中华人民共和国主席令 第13号</w:t>
            </w:r>
            <w:r>
              <w:rPr>
                <w:rFonts w:hint="eastAsia" w:ascii="宋体" w:hAnsi="宋体"/>
              </w:rPr>
              <w:t>第十七条</w:t>
            </w:r>
          </w:p>
        </w:tc>
        <w:tc>
          <w:tcPr>
            <w:tcW w:w="345" w:type="pct"/>
            <w:tcBorders>
              <w:top w:val="single" w:color="auto" w:sz="4" w:space="0"/>
              <w:left w:val="nil"/>
              <w:bottom w:val="single" w:color="auto" w:sz="4" w:space="0"/>
              <w:right w:val="single" w:color="auto" w:sz="4" w:space="0"/>
            </w:tcBorders>
            <w:vAlign w:val="center"/>
          </w:tcPr>
          <w:p>
            <w:pPr>
              <w:ind w:left="-105" w:leftChars="-50" w:right="-105" w:rightChars="-50"/>
              <w:jc w:val="center"/>
              <w:rPr>
                <w:rFonts w:hint="eastAsia" w:ascii="宋体" w:hAnsi="宋体" w:eastAsia="宋体" w:cs="宋体"/>
                <w:kern w:val="2"/>
                <w:sz w:val="21"/>
                <w:szCs w:val="21"/>
                <w:lang w:val="en-US" w:eastAsia="zh-CN" w:bidi="ar-SA"/>
              </w:rPr>
            </w:pPr>
            <w:r>
              <w:rPr>
                <w:rFonts w:hint="eastAsia" w:ascii="宋体" w:hAnsi="宋体"/>
              </w:rPr>
              <w:t>符合</w:t>
            </w:r>
          </w:p>
        </w:tc>
        <w:tc>
          <w:tcPr>
            <w:tcW w:w="1115" w:type="pct"/>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kern w:val="2"/>
                <w:sz w:val="21"/>
                <w:szCs w:val="21"/>
                <w:lang w:val="en-US" w:eastAsia="zh-CN" w:bidi="ar-SA"/>
              </w:rPr>
            </w:pPr>
            <w:r>
              <w:rPr>
                <w:rFonts w:hint="eastAsia" w:ascii="宋体" w:hAnsi="宋体"/>
              </w:rPr>
              <w:t>已制定各项安全生产规章制度及操作规程。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trPr>
        <w:tc>
          <w:tcPr>
            <w:tcW w:w="32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6</w:t>
            </w:r>
          </w:p>
        </w:tc>
        <w:tc>
          <w:tcPr>
            <w:tcW w:w="2169" w:type="pct"/>
            <w:tcBorders>
              <w:top w:val="single" w:color="auto" w:sz="4" w:space="0"/>
              <w:left w:val="nil"/>
              <w:bottom w:val="single" w:color="auto" w:sz="4" w:space="0"/>
              <w:right w:val="single" w:color="auto" w:sz="4" w:space="0"/>
            </w:tcBorders>
            <w:vAlign w:val="center"/>
          </w:tcPr>
          <w:p>
            <w:pPr>
              <w:rPr>
                <w:rFonts w:ascii="宋体" w:hAnsi="宋体" w:eastAsia="宋体" w:cs="宋体"/>
                <w:kern w:val="2"/>
                <w:sz w:val="21"/>
                <w:szCs w:val="21"/>
                <w:lang w:val="en-US" w:eastAsia="zh-CN" w:bidi="ar-SA"/>
              </w:rPr>
            </w:pPr>
            <w:r>
              <w:rPr>
                <w:rFonts w:hint="eastAsia" w:ascii="宋体" w:hAnsi="宋体"/>
              </w:rPr>
              <w:t>危险物品生产、经营、储存单位，应当设置安全生产管理机构或者配备专职安全生产管理人员。</w:t>
            </w:r>
          </w:p>
        </w:tc>
        <w:tc>
          <w:tcPr>
            <w:tcW w:w="1042" w:type="pct"/>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rPr>
              <w:t>《中华人民共和国安全生产法》</w:t>
            </w:r>
          </w:p>
          <w:p>
            <w:pPr>
              <w:jc w:val="center"/>
              <w:rPr>
                <w:rFonts w:ascii="宋体" w:hAnsi="宋体" w:eastAsia="宋体" w:cs="宋体"/>
                <w:kern w:val="2"/>
                <w:sz w:val="21"/>
                <w:szCs w:val="21"/>
                <w:lang w:val="en-US" w:eastAsia="zh-CN" w:bidi="ar-SA"/>
              </w:rPr>
            </w:pPr>
            <w:r>
              <w:rPr>
                <w:rFonts w:hint="eastAsia" w:ascii="宋体" w:hAnsi="宋体"/>
                <w:szCs w:val="21"/>
              </w:rPr>
              <w:t>中华人民共和国主席令 第13号</w:t>
            </w:r>
            <w:r>
              <w:rPr>
                <w:rFonts w:hint="eastAsia" w:ascii="宋体" w:hAnsi="宋体"/>
              </w:rPr>
              <w:t>第二十一条</w:t>
            </w:r>
          </w:p>
        </w:tc>
        <w:tc>
          <w:tcPr>
            <w:tcW w:w="345" w:type="pc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宋体" w:hAnsi="宋体" w:eastAsia="宋体" w:cs="宋体"/>
                <w:kern w:val="2"/>
                <w:sz w:val="21"/>
                <w:szCs w:val="21"/>
                <w:lang w:val="en-US" w:eastAsia="zh-CN" w:bidi="ar-SA"/>
              </w:rPr>
            </w:pPr>
            <w:r>
              <w:rPr>
                <w:rFonts w:hint="eastAsia" w:ascii="宋体" w:hAnsi="宋体"/>
              </w:rPr>
              <w:t>符合</w:t>
            </w:r>
          </w:p>
        </w:tc>
        <w:tc>
          <w:tcPr>
            <w:tcW w:w="1115" w:type="pct"/>
            <w:tcBorders>
              <w:top w:val="single" w:color="auto" w:sz="4" w:space="0"/>
              <w:left w:val="nil"/>
              <w:bottom w:val="single" w:color="auto" w:sz="4" w:space="0"/>
              <w:right w:val="single" w:color="auto" w:sz="4" w:space="0"/>
            </w:tcBorders>
            <w:vAlign w:val="center"/>
          </w:tcPr>
          <w:p>
            <w:pPr>
              <w:jc w:val="left"/>
              <w:rPr>
                <w:rFonts w:ascii="Calibri" w:hAnsi="Calibri" w:eastAsia="宋体" w:cs="宋体"/>
                <w:kern w:val="2"/>
                <w:sz w:val="21"/>
                <w:szCs w:val="21"/>
                <w:lang w:val="en-US" w:eastAsia="zh-CN" w:bidi="ar-SA"/>
              </w:rPr>
            </w:pPr>
            <w:r>
              <w:rPr>
                <w:rFonts w:hint="eastAsia" w:ascii="宋体" w:hAnsi="宋体"/>
              </w:rPr>
              <w:t>配备专职安全管理人员。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trPr>
        <w:tc>
          <w:tcPr>
            <w:tcW w:w="32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7</w:t>
            </w:r>
          </w:p>
        </w:tc>
        <w:tc>
          <w:tcPr>
            <w:tcW w:w="2169" w:type="pct"/>
            <w:tcBorders>
              <w:top w:val="single" w:color="auto" w:sz="4" w:space="0"/>
              <w:left w:val="nil"/>
              <w:bottom w:val="single" w:color="auto" w:sz="4" w:space="0"/>
              <w:right w:val="single" w:color="auto" w:sz="4" w:space="0"/>
            </w:tcBorders>
            <w:vAlign w:val="center"/>
          </w:tcPr>
          <w:p>
            <w:pPr>
              <w:rPr>
                <w:rFonts w:hint="eastAsia" w:ascii="宋体" w:hAnsi="宋体" w:eastAsia="宋体" w:cs="Times New Roman"/>
                <w:kern w:val="2"/>
                <w:sz w:val="21"/>
                <w:szCs w:val="21"/>
                <w:lang w:val="en-US" w:eastAsia="zh-CN" w:bidi="ar-SA"/>
              </w:rPr>
            </w:pPr>
            <w:r>
              <w:rPr>
                <w:rFonts w:hint="eastAsia" w:ascii="宋体" w:hAnsi="宋体"/>
                <w:szCs w:val="21"/>
              </w:rPr>
              <w:t>生产经营单位的主要负责人和安全生产管理人员必须具备与本单位所从事的生产经营活动相应的安全生产知识和管理能力，应当由有关主管部门对其安全生产知识和管理能力考核合格后方可任职。</w:t>
            </w:r>
          </w:p>
        </w:tc>
        <w:tc>
          <w:tcPr>
            <w:tcW w:w="1042"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《中华人民共和国安全生产法》（中华人民共和国主席令 第13号）第24条</w:t>
            </w:r>
          </w:p>
        </w:tc>
        <w:tc>
          <w:tcPr>
            <w:tcW w:w="345" w:type="pct"/>
            <w:tcBorders>
              <w:top w:val="single" w:color="auto" w:sz="4" w:space="0"/>
              <w:left w:val="nil"/>
              <w:bottom w:val="single" w:color="auto" w:sz="4" w:space="0"/>
              <w:right w:val="single" w:color="auto" w:sz="4" w:space="0"/>
            </w:tcBorders>
            <w:vAlign w:val="center"/>
          </w:tcPr>
          <w:p>
            <w:pPr>
              <w:rPr>
                <w:rFonts w:hint="eastAsia" w:ascii="宋体" w:hAnsi="宋体" w:eastAsia="宋体" w:cs="Times New Roman"/>
                <w:kern w:val="2"/>
                <w:sz w:val="21"/>
                <w:szCs w:val="21"/>
                <w:lang w:val="en-US" w:eastAsia="zh-CN" w:bidi="ar-SA"/>
              </w:rPr>
            </w:pPr>
          </w:p>
        </w:tc>
        <w:tc>
          <w:tcPr>
            <w:tcW w:w="1115" w:type="pct"/>
            <w:tcBorders>
              <w:top w:val="single" w:color="auto" w:sz="4" w:space="0"/>
              <w:left w:val="nil"/>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主要负责人、安全管理人员均经过</w:t>
            </w:r>
            <w:r>
              <w:rPr>
                <w:rFonts w:hint="eastAsia" w:ascii="宋体" w:hAnsi="宋体"/>
                <w:sz w:val="21"/>
                <w:szCs w:val="21"/>
                <w:lang w:eastAsia="zh-CN"/>
              </w:rPr>
              <w:t>原长春市九台区安全生产监督管理局</w:t>
            </w:r>
            <w:r>
              <w:rPr>
                <w:rFonts w:hint="eastAsia" w:ascii="宋体" w:hAnsi="宋体" w:eastAsia="宋体" w:cs="Times New Roman"/>
                <w:kern w:val="2"/>
                <w:sz w:val="21"/>
                <w:szCs w:val="21"/>
                <w:lang w:val="en-US" w:eastAsia="zh-CN" w:bidi="ar-SA"/>
              </w:rPr>
              <w:t>组织的培训合格后上岗，安全资格证见附件。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trPr>
        <w:tc>
          <w:tcPr>
            <w:tcW w:w="32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8</w:t>
            </w:r>
          </w:p>
        </w:tc>
        <w:tc>
          <w:tcPr>
            <w:tcW w:w="2169" w:type="pct"/>
            <w:tcBorders>
              <w:top w:val="single" w:color="auto" w:sz="4" w:space="0"/>
              <w:left w:val="nil"/>
              <w:bottom w:val="single" w:color="auto" w:sz="4" w:space="0"/>
              <w:right w:val="single" w:color="auto" w:sz="4" w:space="0"/>
            </w:tcBorders>
            <w:vAlign w:val="center"/>
          </w:tcPr>
          <w:p>
            <w:pPr>
              <w:rPr>
                <w:rFonts w:ascii="宋体" w:hAnsi="宋体" w:eastAsia="宋体" w:cs="宋体"/>
                <w:kern w:val="2"/>
                <w:sz w:val="21"/>
                <w:szCs w:val="21"/>
                <w:lang w:val="en-US" w:eastAsia="zh-CN" w:bidi="ar-SA"/>
              </w:rPr>
            </w:pPr>
            <w:r>
              <w:rPr>
                <w:rFonts w:hint="eastAsia" w:ascii="宋体" w:hAnsi="宋体"/>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tc>
        <w:tc>
          <w:tcPr>
            <w:tcW w:w="1042" w:type="pct"/>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rPr>
              <w:t>《中华人民共和国安全生产法》</w:t>
            </w:r>
          </w:p>
          <w:p>
            <w:pPr>
              <w:jc w:val="center"/>
              <w:rPr>
                <w:rFonts w:ascii="宋体" w:hAnsi="宋体" w:eastAsia="宋体" w:cs="宋体"/>
                <w:kern w:val="2"/>
                <w:sz w:val="21"/>
                <w:szCs w:val="21"/>
                <w:lang w:val="en-US" w:eastAsia="zh-CN" w:bidi="ar-SA"/>
              </w:rPr>
            </w:pPr>
            <w:r>
              <w:rPr>
                <w:rFonts w:hint="eastAsia" w:ascii="宋体" w:hAnsi="宋体"/>
                <w:szCs w:val="21"/>
              </w:rPr>
              <w:t>中华人民共和国主席令 第13号</w:t>
            </w:r>
            <w:r>
              <w:rPr>
                <w:rFonts w:hint="eastAsia" w:ascii="宋体" w:hAnsi="宋体"/>
              </w:rPr>
              <w:t>第二十五条</w:t>
            </w:r>
          </w:p>
        </w:tc>
        <w:tc>
          <w:tcPr>
            <w:tcW w:w="345" w:type="pc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宋体" w:hAnsi="宋体" w:eastAsia="宋体" w:cs="宋体"/>
                <w:kern w:val="2"/>
                <w:sz w:val="21"/>
                <w:szCs w:val="21"/>
                <w:lang w:val="en-US" w:eastAsia="zh-CN" w:bidi="ar-SA"/>
              </w:rPr>
            </w:pPr>
            <w:r>
              <w:rPr>
                <w:rFonts w:hint="eastAsia" w:ascii="宋体" w:hAnsi="宋体"/>
              </w:rPr>
              <w:t>符合</w:t>
            </w:r>
          </w:p>
        </w:tc>
        <w:tc>
          <w:tcPr>
            <w:tcW w:w="1115" w:type="pct"/>
            <w:tcBorders>
              <w:top w:val="single" w:color="auto" w:sz="4" w:space="0"/>
              <w:left w:val="nil"/>
              <w:bottom w:val="single" w:color="auto" w:sz="4" w:space="0"/>
              <w:right w:val="single" w:color="auto" w:sz="4" w:space="0"/>
            </w:tcBorders>
            <w:vAlign w:val="center"/>
          </w:tcPr>
          <w:p>
            <w:pPr>
              <w:jc w:val="left"/>
              <w:rPr>
                <w:rFonts w:ascii="Calibri" w:hAnsi="Calibri" w:eastAsia="宋体" w:cs="宋体"/>
                <w:kern w:val="2"/>
                <w:sz w:val="21"/>
                <w:szCs w:val="21"/>
                <w:lang w:val="en-US" w:eastAsia="zh-CN" w:bidi="ar-SA"/>
              </w:rPr>
            </w:pPr>
            <w:r>
              <w:rPr>
                <w:rFonts w:hint="eastAsia" w:ascii="宋体" w:hAnsi="宋体"/>
              </w:rPr>
              <w:t>对从业人员进行教育和培训。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atLeast"/>
        </w:trPr>
        <w:tc>
          <w:tcPr>
            <w:tcW w:w="32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9</w:t>
            </w:r>
          </w:p>
        </w:tc>
        <w:tc>
          <w:tcPr>
            <w:tcW w:w="2169" w:type="pct"/>
            <w:tcBorders>
              <w:top w:val="single" w:color="auto" w:sz="4" w:space="0"/>
              <w:left w:val="nil"/>
              <w:bottom w:val="single" w:color="auto" w:sz="4" w:space="0"/>
              <w:right w:val="single" w:color="auto" w:sz="4" w:space="0"/>
            </w:tcBorders>
            <w:vAlign w:val="center"/>
          </w:tcPr>
          <w:p>
            <w:pPr>
              <w:rPr>
                <w:rFonts w:ascii="宋体" w:hAnsi="宋体" w:eastAsia="宋体" w:cs="宋体"/>
                <w:kern w:val="2"/>
                <w:sz w:val="21"/>
                <w:szCs w:val="21"/>
                <w:lang w:val="en-US" w:eastAsia="zh-CN" w:bidi="ar-SA"/>
              </w:rPr>
            </w:pPr>
            <w:r>
              <w:rPr>
                <w:rFonts w:hint="eastAsia" w:ascii="宋体" w:hAnsi="宋体"/>
              </w:rPr>
              <w:t>生产经营单位应当具备的安全生产条件所必需的资金投入，由生产经营单位的决策机构、主要负责人或者个人经营的投资人予以保证，并对由于安全生产所必须的资金投入不足导致的后果承担责任。</w:t>
            </w:r>
          </w:p>
        </w:tc>
        <w:tc>
          <w:tcPr>
            <w:tcW w:w="1042" w:type="pct"/>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rPr>
              <w:t>《中华人民共和国安全生产法》</w:t>
            </w:r>
          </w:p>
          <w:p>
            <w:pPr>
              <w:jc w:val="center"/>
              <w:rPr>
                <w:rFonts w:ascii="宋体" w:hAnsi="宋体" w:eastAsia="宋体" w:cs="宋体"/>
                <w:kern w:val="2"/>
                <w:sz w:val="21"/>
                <w:szCs w:val="21"/>
                <w:lang w:val="en-US" w:eastAsia="zh-CN" w:bidi="ar-SA"/>
              </w:rPr>
            </w:pPr>
            <w:r>
              <w:rPr>
                <w:rFonts w:hint="eastAsia" w:ascii="宋体" w:hAnsi="宋体"/>
                <w:szCs w:val="21"/>
              </w:rPr>
              <w:t>中华人民共和国主席令 第13号</w:t>
            </w:r>
            <w:r>
              <w:rPr>
                <w:rFonts w:hint="eastAsia" w:ascii="宋体" w:hAnsi="宋体"/>
              </w:rPr>
              <w:t>第二十条</w:t>
            </w:r>
          </w:p>
        </w:tc>
        <w:tc>
          <w:tcPr>
            <w:tcW w:w="345" w:type="pc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宋体" w:hAnsi="宋体" w:eastAsia="宋体" w:cs="宋体"/>
                <w:kern w:val="2"/>
                <w:sz w:val="21"/>
                <w:szCs w:val="21"/>
                <w:lang w:val="en-US" w:eastAsia="zh-CN" w:bidi="ar-SA"/>
              </w:rPr>
            </w:pPr>
            <w:r>
              <w:rPr>
                <w:rFonts w:hint="eastAsia" w:ascii="宋体" w:hAnsi="宋体"/>
              </w:rPr>
              <w:t>符合</w:t>
            </w:r>
          </w:p>
        </w:tc>
        <w:tc>
          <w:tcPr>
            <w:tcW w:w="1115" w:type="pct"/>
            <w:tcBorders>
              <w:top w:val="single" w:color="auto" w:sz="4" w:space="0"/>
              <w:left w:val="nil"/>
              <w:bottom w:val="single" w:color="auto" w:sz="4" w:space="0"/>
              <w:right w:val="single" w:color="auto" w:sz="4" w:space="0"/>
            </w:tcBorders>
            <w:vAlign w:val="center"/>
          </w:tcPr>
          <w:p>
            <w:pPr>
              <w:jc w:val="left"/>
              <w:rPr>
                <w:rFonts w:ascii="Calibri" w:hAnsi="Calibri" w:eastAsia="宋体" w:cs="宋体"/>
                <w:kern w:val="2"/>
                <w:sz w:val="21"/>
                <w:szCs w:val="21"/>
                <w:lang w:val="en-US" w:eastAsia="zh-CN" w:bidi="ar-SA"/>
              </w:rPr>
            </w:pPr>
            <w:r>
              <w:rPr>
                <w:rFonts w:hint="eastAsia" w:ascii="宋体" w:hAnsi="宋体"/>
              </w:rPr>
              <w:t>安全投入得到保障。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327" w:type="pct"/>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10</w:t>
            </w:r>
          </w:p>
        </w:tc>
        <w:tc>
          <w:tcPr>
            <w:tcW w:w="2169" w:type="pct"/>
            <w:tcBorders>
              <w:top w:val="single" w:color="auto" w:sz="4" w:space="0"/>
              <w:left w:val="nil"/>
              <w:bottom w:val="single" w:color="auto" w:sz="4" w:space="0"/>
              <w:right w:val="single" w:color="auto" w:sz="4" w:space="0"/>
            </w:tcBorders>
            <w:vAlign w:val="center"/>
          </w:tcPr>
          <w:p>
            <w:pPr>
              <w:rPr>
                <w:rFonts w:ascii="宋体" w:hAnsi="宋体" w:eastAsia="宋体" w:cs="宋体"/>
                <w:kern w:val="2"/>
                <w:sz w:val="21"/>
                <w:szCs w:val="21"/>
                <w:lang w:val="en-US" w:eastAsia="zh-CN" w:bidi="ar-SA"/>
              </w:rPr>
            </w:pPr>
            <w:r>
              <w:rPr>
                <w:rFonts w:hint="eastAsia" w:ascii="宋体" w:hAnsi="宋体"/>
              </w:rPr>
              <w:t>生产经营单位必须依法参加工伤保险，为从业人员缴纳保险费。国家鼓励生产经营单位投保安全生产责任保险。</w:t>
            </w:r>
          </w:p>
        </w:tc>
        <w:tc>
          <w:tcPr>
            <w:tcW w:w="1042" w:type="pct"/>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rPr>
              <w:t>《中华人民共和国安全生产法》</w:t>
            </w:r>
          </w:p>
          <w:p>
            <w:pPr>
              <w:jc w:val="center"/>
              <w:rPr>
                <w:rFonts w:ascii="宋体" w:hAnsi="宋体" w:eastAsia="宋体" w:cs="宋体"/>
                <w:kern w:val="2"/>
                <w:sz w:val="21"/>
                <w:szCs w:val="21"/>
                <w:lang w:val="en-US" w:eastAsia="zh-CN" w:bidi="ar-SA"/>
              </w:rPr>
            </w:pPr>
            <w:r>
              <w:rPr>
                <w:rFonts w:hint="eastAsia" w:ascii="宋体" w:hAnsi="宋体"/>
                <w:szCs w:val="21"/>
              </w:rPr>
              <w:t>中华人民共和国主席令 第13号</w:t>
            </w:r>
            <w:r>
              <w:rPr>
                <w:rFonts w:hint="eastAsia" w:ascii="宋体" w:hAnsi="宋体"/>
              </w:rPr>
              <w:t>第四十八条</w:t>
            </w:r>
          </w:p>
        </w:tc>
        <w:tc>
          <w:tcPr>
            <w:tcW w:w="345" w:type="pc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宋体" w:hAnsi="宋体" w:eastAsia="宋体" w:cs="宋体"/>
                <w:kern w:val="2"/>
                <w:sz w:val="21"/>
                <w:szCs w:val="21"/>
                <w:lang w:val="en-US" w:eastAsia="zh-CN" w:bidi="ar-SA"/>
              </w:rPr>
            </w:pPr>
            <w:r>
              <w:rPr>
                <w:rFonts w:hint="eastAsia" w:ascii="宋体" w:hAnsi="宋体"/>
              </w:rPr>
              <w:t>符合</w:t>
            </w:r>
          </w:p>
        </w:tc>
        <w:tc>
          <w:tcPr>
            <w:tcW w:w="1115" w:type="pct"/>
            <w:tcBorders>
              <w:top w:val="single" w:color="auto" w:sz="4" w:space="0"/>
              <w:left w:val="nil"/>
              <w:bottom w:val="single" w:color="auto" w:sz="4" w:space="0"/>
              <w:right w:val="single" w:color="auto" w:sz="4" w:space="0"/>
            </w:tcBorders>
            <w:vAlign w:val="center"/>
          </w:tcPr>
          <w:p>
            <w:pPr>
              <w:jc w:val="left"/>
              <w:rPr>
                <w:rFonts w:ascii="宋体" w:hAnsi="宋体" w:eastAsia="宋体" w:cs="宋体"/>
                <w:kern w:val="2"/>
                <w:sz w:val="21"/>
                <w:szCs w:val="21"/>
                <w:lang w:val="en-US" w:eastAsia="zh-CN" w:bidi="ar-SA"/>
              </w:rPr>
            </w:pPr>
            <w:r>
              <w:rPr>
                <w:rFonts w:hint="eastAsia" w:ascii="宋体" w:hAnsi="宋体"/>
              </w:rPr>
              <w:t>已缴纳工伤保险</w:t>
            </w:r>
            <w:r>
              <w:rPr>
                <w:rFonts w:hint="eastAsia" w:ascii="宋体" w:hAnsi="宋体"/>
                <w:lang w:eastAsia="zh-CN"/>
              </w:rPr>
              <w:t>，详见附件</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327" w:type="pct"/>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11</w:t>
            </w:r>
          </w:p>
        </w:tc>
        <w:tc>
          <w:tcPr>
            <w:tcW w:w="2169" w:type="pct"/>
            <w:tcBorders>
              <w:top w:val="single" w:color="auto" w:sz="4" w:space="0"/>
              <w:left w:val="nil"/>
              <w:bottom w:val="single" w:color="auto" w:sz="4" w:space="0"/>
              <w:right w:val="single" w:color="auto" w:sz="4" w:space="0"/>
            </w:tcBorders>
            <w:vAlign w:val="center"/>
          </w:tcPr>
          <w:p>
            <w:pPr>
              <w:rPr>
                <w:rFonts w:ascii="宋体" w:hAnsi="宋体" w:eastAsia="宋体" w:cs="宋体"/>
                <w:kern w:val="2"/>
                <w:sz w:val="21"/>
                <w:szCs w:val="21"/>
                <w:lang w:val="en-US" w:eastAsia="zh-CN" w:bidi="ar-SA"/>
              </w:rPr>
            </w:pPr>
            <w:r>
              <w:rPr>
                <w:rFonts w:hint="eastAsia" w:ascii="宋体" w:hAnsi="宋体"/>
              </w:rPr>
              <w:t>生产经营单位必须为从业人员提供符合国家标准或者行业标准的劳动防护用品，并监督、教育从业人员按照使用规则佩戴、使用。</w:t>
            </w:r>
          </w:p>
        </w:tc>
        <w:tc>
          <w:tcPr>
            <w:tcW w:w="1042" w:type="pct"/>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rPr>
              <w:t>《中华人民共和国安全生产法》</w:t>
            </w:r>
          </w:p>
          <w:p>
            <w:pPr>
              <w:jc w:val="center"/>
              <w:rPr>
                <w:rFonts w:ascii="宋体" w:hAnsi="宋体" w:eastAsia="宋体" w:cs="宋体"/>
                <w:kern w:val="2"/>
                <w:sz w:val="21"/>
                <w:szCs w:val="21"/>
                <w:lang w:val="en-US" w:eastAsia="zh-CN" w:bidi="ar-SA"/>
              </w:rPr>
            </w:pPr>
            <w:r>
              <w:rPr>
                <w:rFonts w:hint="eastAsia" w:ascii="宋体" w:hAnsi="宋体"/>
                <w:szCs w:val="21"/>
              </w:rPr>
              <w:t>中华人民共和国主席令 第13号</w:t>
            </w:r>
            <w:r>
              <w:rPr>
                <w:rFonts w:hint="eastAsia" w:ascii="宋体" w:hAnsi="宋体"/>
              </w:rPr>
              <w:t>第四十二条</w:t>
            </w:r>
          </w:p>
        </w:tc>
        <w:tc>
          <w:tcPr>
            <w:tcW w:w="345" w:type="pc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宋体" w:hAnsi="宋体" w:eastAsia="宋体" w:cs="宋体"/>
                <w:kern w:val="2"/>
                <w:sz w:val="21"/>
                <w:szCs w:val="21"/>
                <w:lang w:val="en-US" w:eastAsia="zh-CN" w:bidi="ar-SA"/>
              </w:rPr>
            </w:pPr>
            <w:r>
              <w:rPr>
                <w:rFonts w:hint="eastAsia" w:ascii="宋体" w:hAnsi="宋体"/>
              </w:rPr>
              <w:t>符合</w:t>
            </w:r>
          </w:p>
        </w:tc>
        <w:tc>
          <w:tcPr>
            <w:tcW w:w="1115" w:type="pct"/>
            <w:tcBorders>
              <w:top w:val="single" w:color="auto" w:sz="4" w:space="0"/>
              <w:left w:val="nil"/>
              <w:bottom w:val="single" w:color="auto" w:sz="4" w:space="0"/>
              <w:right w:val="single" w:color="auto" w:sz="4" w:space="0"/>
            </w:tcBorders>
            <w:vAlign w:val="center"/>
          </w:tcPr>
          <w:p>
            <w:pPr>
              <w:jc w:val="left"/>
              <w:rPr>
                <w:rFonts w:ascii="Calibri" w:hAnsi="Calibri" w:eastAsia="宋体" w:cs="宋体"/>
                <w:kern w:val="2"/>
                <w:sz w:val="21"/>
                <w:szCs w:val="21"/>
                <w:lang w:val="en-US" w:eastAsia="zh-CN" w:bidi="ar-SA"/>
              </w:rPr>
            </w:pPr>
            <w:r>
              <w:rPr>
                <w:rFonts w:hint="eastAsia" w:ascii="宋体" w:hAnsi="宋体"/>
              </w:rPr>
              <w:t>发放劳动防护用品等。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9" w:hRule="atLeast"/>
        </w:trPr>
        <w:tc>
          <w:tcPr>
            <w:tcW w:w="327" w:type="pct"/>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12</w:t>
            </w:r>
          </w:p>
        </w:tc>
        <w:tc>
          <w:tcPr>
            <w:tcW w:w="2169" w:type="pct"/>
            <w:tcBorders>
              <w:top w:val="single" w:color="auto" w:sz="4" w:space="0"/>
              <w:left w:val="nil"/>
              <w:bottom w:val="single" w:color="auto" w:sz="4" w:space="0"/>
              <w:right w:val="single" w:color="auto" w:sz="4" w:space="0"/>
            </w:tcBorders>
            <w:vAlign w:val="center"/>
          </w:tcPr>
          <w:p>
            <w:pPr>
              <w:rPr>
                <w:rFonts w:ascii="宋体" w:hAnsi="宋体" w:eastAsia="宋体" w:cs="Times New Roman"/>
                <w:kern w:val="2"/>
                <w:sz w:val="21"/>
                <w:szCs w:val="21"/>
                <w:lang w:val="en-US" w:eastAsia="zh-CN" w:bidi="ar-SA"/>
              </w:rPr>
            </w:pPr>
            <w:r>
              <w:rPr>
                <w:rFonts w:hint="eastAsia" w:ascii="Calibri" w:hAnsi="Calibri"/>
                <w:szCs w:val="21"/>
              </w:rPr>
              <w:t>煤矿、非煤矿山、危险化学品、烟花爆竹、金属冶炼等生产经营单位必须对新上岗的临时工、合同工、劳务工、轮换工、协议工等进行强制性安全培训，保证其具备本岗位安全操作、自救互救以及应急处置所需的知识和技能后，方能安排上岗作业。</w:t>
            </w:r>
          </w:p>
        </w:tc>
        <w:tc>
          <w:tcPr>
            <w:tcW w:w="1042" w:type="pct"/>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kern w:val="2"/>
                <w:sz w:val="21"/>
                <w:szCs w:val="21"/>
                <w:lang w:val="en-US" w:eastAsia="zh-CN" w:bidi="ar-SA"/>
              </w:rPr>
            </w:pPr>
            <w:r>
              <w:rPr>
                <w:rFonts w:hint="eastAsia" w:ascii="宋体" w:hAnsi="宋体"/>
                <w:szCs w:val="21"/>
              </w:rPr>
              <w:t>《生产经营单位安全培训规定》（</w:t>
            </w:r>
            <w:r>
              <w:rPr>
                <w:rFonts w:hint="eastAsia" w:ascii="宋体" w:hAnsi="宋体"/>
                <w:szCs w:val="21"/>
                <w:lang w:eastAsia="zh-CN"/>
              </w:rPr>
              <w:t>安监</w:t>
            </w:r>
            <w:r>
              <w:rPr>
                <w:rFonts w:hint="eastAsia" w:ascii="宋体" w:hAnsi="宋体"/>
                <w:szCs w:val="21"/>
              </w:rPr>
              <w:t>总局令第3号 80号修正）第十一条</w:t>
            </w:r>
          </w:p>
        </w:tc>
        <w:tc>
          <w:tcPr>
            <w:tcW w:w="345" w:type="pct"/>
            <w:tcBorders>
              <w:top w:val="single" w:color="auto" w:sz="4" w:space="0"/>
              <w:left w:val="nil"/>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ind w:left="-105" w:leftChars="-50" w:right="-105" w:rightChars="-50" w:firstLine="0" w:firstLineChars="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符合</w:t>
            </w:r>
          </w:p>
        </w:tc>
        <w:tc>
          <w:tcPr>
            <w:tcW w:w="1115" w:type="pct"/>
            <w:tcBorders>
              <w:top w:val="single" w:color="auto" w:sz="4" w:space="0"/>
              <w:left w:val="nil"/>
              <w:bottom w:val="single" w:color="auto" w:sz="4" w:space="0"/>
              <w:right w:val="single" w:color="auto" w:sz="4" w:space="0"/>
            </w:tcBorders>
            <w:vAlign w:val="center"/>
          </w:tcPr>
          <w:p>
            <w:pPr>
              <w:pStyle w:val="7"/>
              <w:ind w:firstLine="0" w:firstLineChars="0"/>
              <w:rPr>
                <w:rFonts w:ascii="宋体" w:hAnsi="宋体" w:eastAsia="宋体" w:cs="Times New Roman"/>
                <w:kern w:val="2"/>
                <w:sz w:val="21"/>
                <w:szCs w:val="21"/>
                <w:lang w:val="en-US" w:eastAsia="zh-CN" w:bidi="ar-SA"/>
              </w:rPr>
            </w:pPr>
            <w:r>
              <w:rPr>
                <w:rFonts w:hint="eastAsia" w:ascii="宋体" w:hAnsi="宋体"/>
                <w:sz w:val="21"/>
                <w:szCs w:val="21"/>
              </w:rPr>
              <w:t>均经过相关培训，合格后方可上岗作业。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4" w:hRule="atLeast"/>
        </w:trPr>
        <w:tc>
          <w:tcPr>
            <w:tcW w:w="327" w:type="pct"/>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13</w:t>
            </w:r>
          </w:p>
        </w:tc>
        <w:tc>
          <w:tcPr>
            <w:tcW w:w="2169" w:type="pct"/>
            <w:tcBorders>
              <w:top w:val="single" w:color="auto" w:sz="4" w:space="0"/>
              <w:left w:val="nil"/>
              <w:bottom w:val="single" w:color="auto" w:sz="4" w:space="0"/>
              <w:right w:val="single" w:color="auto" w:sz="4" w:space="0"/>
            </w:tcBorders>
            <w:vAlign w:val="center"/>
          </w:tcPr>
          <w:p>
            <w:pPr>
              <w:rPr>
                <w:rFonts w:ascii="Calibri" w:hAnsi="Calibri" w:cs="Calibri"/>
                <w:szCs w:val="21"/>
              </w:rPr>
            </w:pPr>
            <w:r>
              <w:rPr>
                <w:rFonts w:hint="eastAsia" w:ascii="Calibri" w:hAnsi="Calibri"/>
                <w:szCs w:val="21"/>
              </w:rPr>
              <w:t>生产经营单位新上岗的从业人员，岗前安全培训时间不得少于</w:t>
            </w:r>
            <w:r>
              <w:rPr>
                <w:rFonts w:ascii="Calibri" w:hAnsi="Calibri" w:cs="Calibri"/>
                <w:szCs w:val="21"/>
              </w:rPr>
              <w:t>24</w:t>
            </w:r>
            <w:r>
              <w:rPr>
                <w:rFonts w:hint="eastAsia" w:ascii="Calibri" w:hAnsi="Calibri"/>
                <w:szCs w:val="21"/>
              </w:rPr>
              <w:t>学时。</w:t>
            </w:r>
          </w:p>
          <w:p>
            <w:pPr>
              <w:rPr>
                <w:rFonts w:ascii="宋体" w:hAnsi="宋体" w:eastAsia="宋体" w:cs="Times New Roman"/>
                <w:kern w:val="0"/>
                <w:sz w:val="21"/>
                <w:szCs w:val="21"/>
                <w:lang w:val="en-US" w:eastAsia="zh-CN" w:bidi="ar-SA"/>
              </w:rPr>
            </w:pPr>
            <w:r>
              <w:rPr>
                <w:rFonts w:hint="eastAsia" w:ascii="Calibri" w:hAnsi="Calibri"/>
                <w:szCs w:val="21"/>
              </w:rPr>
              <w:t>煤矿、非煤矿山、危险化学品、烟花爆竹、金属冶炼等生产经营单位新上岗的从业人员安全培训时间不得少于</w:t>
            </w:r>
            <w:r>
              <w:rPr>
                <w:rFonts w:ascii="Calibri" w:hAnsi="Calibri" w:cs="Calibri"/>
                <w:szCs w:val="21"/>
              </w:rPr>
              <w:t>72</w:t>
            </w:r>
            <w:r>
              <w:rPr>
                <w:rFonts w:hint="eastAsia" w:ascii="Calibri" w:hAnsi="Calibri"/>
                <w:szCs w:val="21"/>
              </w:rPr>
              <w:t>学时，每年再培训的时间不得少于</w:t>
            </w:r>
            <w:r>
              <w:rPr>
                <w:rFonts w:ascii="Calibri" w:hAnsi="Calibri" w:cs="Calibri"/>
                <w:szCs w:val="21"/>
              </w:rPr>
              <w:t>20</w:t>
            </w:r>
            <w:r>
              <w:rPr>
                <w:rFonts w:hint="eastAsia" w:ascii="Calibri" w:hAnsi="Calibri"/>
                <w:szCs w:val="21"/>
              </w:rPr>
              <w:t>学时。</w:t>
            </w:r>
          </w:p>
        </w:tc>
        <w:tc>
          <w:tcPr>
            <w:tcW w:w="1042" w:type="pct"/>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《生产经营单位安全培训规定》（</w:t>
            </w:r>
            <w:r>
              <w:rPr>
                <w:rFonts w:hint="eastAsia" w:ascii="宋体" w:hAnsi="宋体"/>
                <w:szCs w:val="21"/>
                <w:lang w:eastAsia="zh-CN"/>
              </w:rPr>
              <w:t>安监</w:t>
            </w:r>
            <w:r>
              <w:rPr>
                <w:rFonts w:hint="eastAsia" w:ascii="宋体" w:hAnsi="宋体"/>
                <w:szCs w:val="21"/>
              </w:rPr>
              <w:t>总局令第3号 80号修正）</w:t>
            </w:r>
          </w:p>
          <w:p>
            <w:pPr>
              <w:jc w:val="center"/>
              <w:rPr>
                <w:rFonts w:ascii="宋体" w:hAnsi="宋体" w:eastAsia="宋体" w:cs="Times New Roman"/>
                <w:kern w:val="2"/>
                <w:sz w:val="21"/>
                <w:szCs w:val="21"/>
                <w:lang w:val="en-US" w:eastAsia="zh-CN" w:bidi="ar-SA"/>
              </w:rPr>
            </w:pPr>
            <w:r>
              <w:rPr>
                <w:rFonts w:hint="eastAsia" w:ascii="宋体" w:hAnsi="宋体"/>
                <w:szCs w:val="21"/>
              </w:rPr>
              <w:t>第十三条</w:t>
            </w:r>
          </w:p>
        </w:tc>
        <w:tc>
          <w:tcPr>
            <w:tcW w:w="345" w:type="pct"/>
            <w:tcBorders>
              <w:top w:val="single" w:color="auto" w:sz="4" w:space="0"/>
              <w:left w:val="nil"/>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ind w:left="-105" w:leftChars="-50" w:right="-105" w:rightChars="-50" w:firstLine="0" w:firstLineChars="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符合</w:t>
            </w:r>
          </w:p>
        </w:tc>
        <w:tc>
          <w:tcPr>
            <w:tcW w:w="1115" w:type="pct"/>
            <w:tcBorders>
              <w:top w:val="single" w:color="auto" w:sz="4" w:space="0"/>
              <w:left w:val="nil"/>
              <w:bottom w:val="single" w:color="auto" w:sz="4" w:space="0"/>
              <w:right w:val="single" w:color="auto" w:sz="4" w:space="0"/>
            </w:tcBorders>
            <w:vAlign w:val="center"/>
          </w:tcPr>
          <w:p>
            <w:pPr>
              <w:pStyle w:val="7"/>
              <w:ind w:firstLine="0" w:firstLineChars="0"/>
              <w:rPr>
                <w:rFonts w:ascii="宋体" w:hAnsi="宋体" w:eastAsia="宋体" w:cs="Times New Roman"/>
                <w:kern w:val="2"/>
                <w:sz w:val="21"/>
                <w:szCs w:val="21"/>
                <w:lang w:val="en-US" w:eastAsia="zh-CN" w:bidi="ar-SA"/>
              </w:rPr>
            </w:pPr>
            <w:r>
              <w:rPr>
                <w:rFonts w:hint="eastAsia" w:ascii="宋体" w:hAnsi="宋体"/>
                <w:sz w:val="21"/>
                <w:szCs w:val="21"/>
              </w:rPr>
              <w:t>从业人员按要求完成培训。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7" w:type="pct"/>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14</w:t>
            </w:r>
          </w:p>
        </w:tc>
        <w:tc>
          <w:tcPr>
            <w:tcW w:w="2169" w:type="pct"/>
            <w:tcBorders>
              <w:top w:val="single" w:color="auto" w:sz="4" w:space="0"/>
              <w:left w:val="nil"/>
              <w:bottom w:val="single" w:color="auto" w:sz="4" w:space="0"/>
              <w:right w:val="single" w:color="auto" w:sz="4" w:space="0"/>
            </w:tcBorders>
            <w:vAlign w:val="center"/>
          </w:tcPr>
          <w:p>
            <w:pPr>
              <w:spacing w:line="360" w:lineRule="exact"/>
              <w:rPr>
                <w:rFonts w:ascii="宋体" w:hAnsi="宋体" w:eastAsia="宋体" w:cs="Times New Roman"/>
                <w:kern w:val="2"/>
                <w:sz w:val="21"/>
                <w:szCs w:val="21"/>
                <w:lang w:val="en-US" w:eastAsia="zh-CN" w:bidi="ar-SA"/>
              </w:rPr>
            </w:pPr>
            <w:r>
              <w:t>特种作业人员</w:t>
            </w:r>
            <w:r>
              <w:rPr>
                <w:rFonts w:hint="eastAsia"/>
              </w:rPr>
              <w:t>必须按照国家有关法律、法规的规定接受专门的安全培训，经考核合格，</w:t>
            </w:r>
            <w:r>
              <w:t>取得特种作业操作资格证书</w:t>
            </w:r>
            <w:r>
              <w:rPr>
                <w:rFonts w:hint="eastAsia"/>
              </w:rPr>
              <w:t>后，方可上岗作业</w:t>
            </w:r>
            <w:r>
              <w:t>。</w:t>
            </w:r>
          </w:p>
        </w:tc>
        <w:tc>
          <w:tcPr>
            <w:tcW w:w="1042" w:type="pct"/>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《生产经营单位安全培训规定》（</w:t>
            </w:r>
            <w:r>
              <w:rPr>
                <w:rFonts w:hint="eastAsia" w:ascii="宋体" w:hAnsi="宋体"/>
                <w:szCs w:val="21"/>
                <w:lang w:eastAsia="zh-CN"/>
              </w:rPr>
              <w:t>安监</w:t>
            </w:r>
            <w:r>
              <w:rPr>
                <w:rFonts w:hint="eastAsia" w:ascii="宋体" w:hAnsi="宋体"/>
                <w:szCs w:val="21"/>
              </w:rPr>
              <w:t>总局令第3号 80号修正）</w:t>
            </w:r>
          </w:p>
          <w:p>
            <w:pPr>
              <w:spacing w:line="360" w:lineRule="exact"/>
              <w:jc w:val="center"/>
              <w:rPr>
                <w:rFonts w:ascii="宋体" w:hAnsi="宋体" w:eastAsia="宋体" w:cs="Times New Roman"/>
                <w:kern w:val="2"/>
                <w:sz w:val="21"/>
                <w:szCs w:val="21"/>
                <w:lang w:val="en-US" w:eastAsia="zh-CN" w:bidi="ar-SA"/>
              </w:rPr>
            </w:pPr>
            <w:r>
              <w:rPr>
                <w:rFonts w:hint="eastAsia" w:ascii="宋体" w:hAnsi="宋体"/>
                <w:szCs w:val="21"/>
              </w:rPr>
              <w:t>第十八条</w:t>
            </w:r>
          </w:p>
        </w:tc>
        <w:tc>
          <w:tcPr>
            <w:tcW w:w="34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105" w:leftChars="-50" w:right="-105" w:rightChars="-50"/>
              <w:textAlignment w:val="auto"/>
              <w:rPr>
                <w:rFonts w:ascii="宋体" w:hAnsi="宋体" w:eastAsia="宋体" w:cs="Times New Roman"/>
                <w:kern w:val="2"/>
                <w:sz w:val="21"/>
                <w:szCs w:val="21"/>
                <w:lang w:val="en-US" w:eastAsia="zh-CN" w:bidi="ar-SA"/>
              </w:rPr>
            </w:pPr>
            <w:r>
              <w:rPr>
                <w:rFonts w:hint="eastAsia" w:ascii="宋体" w:hAnsi="宋体"/>
              </w:rPr>
              <w:t>符合</w:t>
            </w:r>
          </w:p>
        </w:tc>
        <w:tc>
          <w:tcPr>
            <w:tcW w:w="1115" w:type="pct"/>
            <w:tcBorders>
              <w:top w:val="single" w:color="auto" w:sz="4" w:space="0"/>
              <w:left w:val="nil"/>
              <w:bottom w:val="single" w:color="auto" w:sz="4" w:space="0"/>
              <w:right w:val="single" w:color="auto" w:sz="4" w:space="0"/>
            </w:tcBorders>
            <w:vAlign w:val="center"/>
          </w:tcPr>
          <w:p>
            <w:pPr>
              <w:spacing w:line="360" w:lineRule="exact"/>
              <w:rPr>
                <w:rFonts w:ascii="宋体" w:hAnsi="宋体" w:eastAsia="宋体" w:cs="Times New Roman"/>
                <w:kern w:val="2"/>
                <w:sz w:val="21"/>
                <w:szCs w:val="21"/>
                <w:lang w:val="en-US" w:eastAsia="zh-CN" w:bidi="ar-SA"/>
              </w:rPr>
            </w:pPr>
            <w:r>
              <w:rPr>
                <w:rFonts w:hint="eastAsia" w:ascii="宋体" w:hAnsi="宋体"/>
                <w:szCs w:val="21"/>
              </w:rPr>
              <w:t>均经过相关培训，合格后取得特种作业证，详见附件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327" w:type="pct"/>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15</w:t>
            </w:r>
          </w:p>
        </w:tc>
        <w:tc>
          <w:tcPr>
            <w:tcW w:w="2169" w:type="pct"/>
            <w:tcBorders>
              <w:top w:val="single" w:color="auto" w:sz="4" w:space="0"/>
              <w:left w:val="nil"/>
              <w:bottom w:val="single" w:color="auto" w:sz="4" w:space="0"/>
              <w:right w:val="single" w:color="auto" w:sz="4" w:space="0"/>
            </w:tcBorders>
            <w:vAlign w:val="center"/>
          </w:tcPr>
          <w:p>
            <w:pPr>
              <w:rPr>
                <w:rFonts w:ascii="宋体" w:hAnsi="宋体" w:eastAsia="宋体" w:cs="Times New Roman"/>
                <w:kern w:val="2"/>
                <w:sz w:val="21"/>
                <w:szCs w:val="21"/>
                <w:lang w:val="en-US" w:eastAsia="zh-CN" w:bidi="ar-SA"/>
              </w:rPr>
            </w:pPr>
            <w:r>
              <w:rPr>
                <w:rFonts w:hint="eastAsia" w:ascii="宋体" w:hAnsi="宋体"/>
                <w:szCs w:val="21"/>
              </w:rPr>
              <w:t>有符合国家规定的危险化学品事故应急预案，并配备必要的应急救援器材、设备。</w:t>
            </w:r>
          </w:p>
        </w:tc>
        <w:tc>
          <w:tcPr>
            <w:tcW w:w="1042" w:type="pct"/>
            <w:tcBorders>
              <w:top w:val="single" w:color="auto" w:sz="4" w:space="0"/>
              <w:left w:val="nil"/>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《危险化学品经营许可证管理办法》（安监总局令第55号发布</w:t>
            </w:r>
            <w:r>
              <w:rPr>
                <w:rFonts w:hint="eastAsia" w:ascii="宋体" w:hAnsi="宋体"/>
                <w:szCs w:val="21"/>
                <w:lang w:eastAsia="zh-CN"/>
              </w:rPr>
              <w:t>、</w:t>
            </w:r>
            <w:r>
              <w:rPr>
                <w:rFonts w:hint="eastAsia" w:ascii="宋体" w:hAnsi="宋体"/>
                <w:szCs w:val="21"/>
              </w:rPr>
              <w:t>79号修订）</w:t>
            </w:r>
          </w:p>
          <w:p>
            <w:pPr>
              <w:jc w:val="center"/>
              <w:rPr>
                <w:rFonts w:ascii="宋体" w:hAnsi="宋体" w:eastAsia="宋体" w:cs="Times New Roman"/>
                <w:kern w:val="2"/>
                <w:sz w:val="21"/>
                <w:szCs w:val="21"/>
                <w:lang w:val="en-US" w:eastAsia="zh-CN" w:bidi="ar-SA"/>
              </w:rPr>
            </w:pPr>
            <w:r>
              <w:rPr>
                <w:rFonts w:hint="eastAsia" w:ascii="宋体" w:hAnsi="宋体"/>
                <w:szCs w:val="21"/>
              </w:rPr>
              <w:t>第六条</w:t>
            </w:r>
          </w:p>
        </w:tc>
        <w:tc>
          <w:tcPr>
            <w:tcW w:w="345" w:type="pct"/>
            <w:tcBorders>
              <w:top w:val="single" w:color="auto" w:sz="4" w:space="0"/>
              <w:left w:val="nil"/>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ind w:left="-105" w:leftChars="-50" w:right="-105" w:rightChars="-50" w:firstLine="0" w:firstLineChars="0"/>
              <w:jc w:val="center"/>
              <w:textAlignment w:val="auto"/>
              <w:rPr>
                <w:rFonts w:ascii="宋体" w:hAnsi="宋体" w:eastAsia="宋体" w:cs="Times New Roman"/>
                <w:b w:val="0"/>
                <w:bCs w:val="0"/>
                <w:kern w:val="2"/>
                <w:sz w:val="21"/>
                <w:szCs w:val="21"/>
                <w:lang w:val="en-US" w:eastAsia="zh-CN" w:bidi="ar-SA"/>
              </w:rPr>
            </w:pPr>
            <w:r>
              <w:rPr>
                <w:rFonts w:hint="eastAsia" w:ascii="宋体" w:hAnsi="宋体"/>
                <w:b w:val="0"/>
                <w:bCs w:val="0"/>
                <w:sz w:val="21"/>
                <w:szCs w:val="21"/>
              </w:rPr>
              <w:t>符合</w:t>
            </w:r>
          </w:p>
        </w:tc>
        <w:tc>
          <w:tcPr>
            <w:tcW w:w="1115" w:type="pct"/>
            <w:tcBorders>
              <w:top w:val="single" w:color="auto" w:sz="4" w:space="0"/>
              <w:left w:val="nil"/>
              <w:bottom w:val="single" w:color="auto" w:sz="4" w:space="0"/>
              <w:right w:val="single" w:color="auto" w:sz="4" w:space="0"/>
            </w:tcBorders>
            <w:vAlign w:val="center"/>
          </w:tcPr>
          <w:p>
            <w:pPr>
              <w:pStyle w:val="7"/>
              <w:ind w:firstLine="0" w:firstLineChars="0"/>
              <w:rPr>
                <w:rFonts w:ascii="宋体" w:hAnsi="宋体" w:eastAsia="宋体" w:cs="Times New Roman"/>
                <w:kern w:val="2"/>
                <w:sz w:val="21"/>
                <w:szCs w:val="21"/>
                <w:lang w:val="en-US" w:eastAsia="zh-CN" w:bidi="ar-SA"/>
              </w:rPr>
            </w:pPr>
            <w:r>
              <w:rPr>
                <w:rFonts w:hint="eastAsia" w:ascii="宋体" w:hAnsi="宋体"/>
                <w:sz w:val="21"/>
                <w:szCs w:val="21"/>
              </w:rPr>
              <w:t>已制定事故应急救援预案，并备案，配备必要的应急救援器材、设备。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7" w:type="pct"/>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16</w:t>
            </w:r>
          </w:p>
        </w:tc>
        <w:tc>
          <w:tcPr>
            <w:tcW w:w="2169" w:type="pct"/>
            <w:tcBorders>
              <w:top w:val="single" w:color="auto" w:sz="4" w:space="0"/>
              <w:left w:val="nil"/>
              <w:bottom w:val="single" w:color="auto" w:sz="4" w:space="0"/>
              <w:right w:val="single" w:color="auto" w:sz="4" w:space="0"/>
            </w:tcBorders>
            <w:vAlign w:val="center"/>
          </w:tcPr>
          <w:p>
            <w:pPr>
              <w:rPr>
                <w:rFonts w:hAnsi="宋体"/>
                <w:szCs w:val="21"/>
              </w:rPr>
            </w:pPr>
            <w:r>
              <w:rPr>
                <w:rFonts w:hint="eastAsia" w:ascii="宋体" w:hAnsi="宋体"/>
                <w:szCs w:val="21"/>
              </w:rPr>
              <w:t>生产经营单位应当在应急预案公布之日起</w:t>
            </w:r>
            <w:r>
              <w:rPr>
                <w:rFonts w:hAnsi="宋体"/>
                <w:szCs w:val="21"/>
              </w:rPr>
              <w:t>20</w:t>
            </w:r>
            <w:r>
              <w:rPr>
                <w:rFonts w:hint="eastAsia" w:ascii="宋体" w:hAnsi="宋体"/>
                <w:szCs w:val="21"/>
              </w:rPr>
              <w:t>个工作日内，按照分级属地原则，向安全生产监督管理部门和有关部门进行告知性备案。</w:t>
            </w:r>
          </w:p>
          <w:p>
            <w:pPr>
              <w:rPr>
                <w:rFonts w:ascii="宋体" w:hAnsi="宋体" w:eastAsia="宋体" w:cs="Times New Roman"/>
                <w:kern w:val="2"/>
                <w:sz w:val="21"/>
                <w:szCs w:val="21"/>
                <w:lang w:val="en-US" w:eastAsia="zh-CN" w:bidi="ar-SA"/>
              </w:rPr>
            </w:pPr>
            <w:r>
              <w:rPr>
                <w:rFonts w:hint="eastAsia" w:ascii="宋体" w:hAnsi="宋体"/>
                <w:szCs w:val="21"/>
              </w:rPr>
              <w:t>其他生产经营单位应急预案的备案，由省、自治区、直辖市人民政府负有安全生产监督管理职责的部门确定。</w:t>
            </w:r>
          </w:p>
        </w:tc>
        <w:tc>
          <w:tcPr>
            <w:tcW w:w="1042"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rPr>
                <w:szCs w:val="21"/>
              </w:rPr>
            </w:pPr>
            <w:r>
              <w:rPr>
                <w:szCs w:val="21"/>
              </w:rPr>
              <w:t>《生产安全事故应急预案管理办法》</w:t>
            </w:r>
          </w:p>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rPr>
                <w:szCs w:val="21"/>
              </w:rPr>
            </w:pPr>
            <w:r>
              <w:rPr>
                <w:rFonts w:hint="eastAsia" w:ascii="宋体" w:hAnsi="宋体"/>
                <w:szCs w:val="21"/>
              </w:rPr>
              <w:t>（安监总局令第</w:t>
            </w:r>
            <w:r>
              <w:rPr>
                <w:rFonts w:hint="eastAsia"/>
                <w:szCs w:val="21"/>
              </w:rPr>
              <w:t>88</w:t>
            </w:r>
            <w:r>
              <w:rPr>
                <w:rFonts w:hint="eastAsia" w:ascii="宋体" w:hAnsi="宋体"/>
                <w:szCs w:val="21"/>
              </w:rPr>
              <w:t>号）</w:t>
            </w:r>
          </w:p>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rPr>
                <w:rFonts w:ascii="宋体" w:hAnsi="宋体" w:eastAsia="宋体" w:cs="Times New Roman"/>
                <w:kern w:val="2"/>
                <w:sz w:val="21"/>
                <w:szCs w:val="21"/>
                <w:lang w:val="en-US" w:eastAsia="zh-CN" w:bidi="ar-SA"/>
              </w:rPr>
            </w:pPr>
            <w:r>
              <w:rPr>
                <w:rFonts w:hint="eastAsia" w:ascii="宋体" w:hAnsi="宋体"/>
                <w:szCs w:val="21"/>
              </w:rPr>
              <w:t>第二十六条</w:t>
            </w:r>
          </w:p>
        </w:tc>
        <w:tc>
          <w:tcPr>
            <w:tcW w:w="34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rPr>
                <w:rFonts w:ascii="宋体" w:hAnsi="宋体" w:eastAsia="宋体" w:cs="Times New Roman"/>
                <w:b w:val="0"/>
                <w:bCs w:val="0"/>
                <w:kern w:val="2"/>
                <w:sz w:val="21"/>
                <w:szCs w:val="21"/>
                <w:lang w:val="en-US" w:eastAsia="zh-CN" w:bidi="ar-SA"/>
              </w:rPr>
            </w:pPr>
            <w:r>
              <w:rPr>
                <w:rFonts w:hint="eastAsia" w:ascii="宋体" w:hAnsi="宋体"/>
                <w:b w:val="0"/>
                <w:bCs w:val="0"/>
                <w:sz w:val="21"/>
                <w:szCs w:val="21"/>
              </w:rPr>
              <w:t>符合</w:t>
            </w:r>
          </w:p>
        </w:tc>
        <w:tc>
          <w:tcPr>
            <w:tcW w:w="1115" w:type="pct"/>
            <w:tcBorders>
              <w:top w:val="single" w:color="auto" w:sz="4" w:space="0"/>
              <w:left w:val="nil"/>
              <w:bottom w:val="single" w:color="auto" w:sz="4" w:space="0"/>
              <w:right w:val="single" w:color="auto" w:sz="4" w:space="0"/>
            </w:tcBorders>
            <w:vAlign w:val="center"/>
          </w:tcPr>
          <w:p>
            <w:pPr>
              <w:rPr>
                <w:rFonts w:ascii="宋体" w:hAnsi="宋体" w:eastAsia="宋体" w:cs="Times New Roman"/>
                <w:kern w:val="2"/>
                <w:sz w:val="21"/>
                <w:szCs w:val="21"/>
                <w:lang w:val="en-US" w:eastAsia="zh-CN" w:bidi="ar-SA"/>
              </w:rPr>
            </w:pPr>
            <w:r>
              <w:rPr>
                <w:rFonts w:hint="eastAsia" w:ascii="宋体" w:hAnsi="宋体"/>
                <w:sz w:val="21"/>
                <w:szCs w:val="21"/>
              </w:rPr>
              <w:t>应急预案已在</w:t>
            </w:r>
            <w:r>
              <w:rPr>
                <w:rFonts w:hint="eastAsia" w:ascii="宋体" w:hAnsi="宋体"/>
                <w:sz w:val="21"/>
                <w:szCs w:val="21"/>
                <w:lang w:eastAsia="zh-CN"/>
              </w:rPr>
              <w:t>原</w:t>
            </w:r>
            <w:r>
              <w:rPr>
                <w:rFonts w:hint="eastAsia" w:ascii="宋体" w:hAnsi="宋体"/>
                <w:sz w:val="21"/>
                <w:szCs w:val="21"/>
              </w:rPr>
              <w:t>长春汽车经济技术开发区安全生产监督管理局备案。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7" w:type="pct"/>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17</w:t>
            </w:r>
          </w:p>
        </w:tc>
        <w:tc>
          <w:tcPr>
            <w:tcW w:w="2169" w:type="pct"/>
            <w:tcBorders>
              <w:top w:val="single" w:color="auto" w:sz="4" w:space="0"/>
              <w:left w:val="nil"/>
              <w:bottom w:val="single" w:color="auto" w:sz="4" w:space="0"/>
              <w:right w:val="single" w:color="auto" w:sz="4" w:space="0"/>
            </w:tcBorders>
            <w:vAlign w:val="center"/>
          </w:tcPr>
          <w:p>
            <w:pPr>
              <w:rPr>
                <w:rFonts w:ascii="宋体" w:hAnsi="宋体" w:eastAsia="宋体" w:cs="Times New Roman"/>
                <w:kern w:val="2"/>
                <w:sz w:val="21"/>
                <w:szCs w:val="21"/>
                <w:lang w:val="en-US" w:eastAsia="zh-CN" w:bidi="ar-SA"/>
              </w:rPr>
            </w:pPr>
            <w:r>
              <w:rPr>
                <w:rFonts w:hint="eastAsia" w:ascii="宋体" w:hAnsi="宋体"/>
                <w:szCs w:val="21"/>
              </w:rPr>
              <w:t>生产经营单位应当制定本单位的应急预案演练计划，根据本单位的事故风险特点，每年至少组织一次综合应急预案演练或者专项应急预案演练，每半年至少组织一次现场处置方案演练。</w:t>
            </w:r>
          </w:p>
        </w:tc>
        <w:tc>
          <w:tcPr>
            <w:tcW w:w="1042"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rPr>
                <w:szCs w:val="21"/>
              </w:rPr>
            </w:pPr>
            <w:r>
              <w:rPr>
                <w:szCs w:val="21"/>
              </w:rPr>
              <w:t>《生产安全事故应急预案管理办法》</w:t>
            </w:r>
          </w:p>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rPr>
                <w:szCs w:val="21"/>
              </w:rPr>
            </w:pPr>
            <w:r>
              <w:rPr>
                <w:rFonts w:hint="eastAsia" w:ascii="宋体" w:hAnsi="宋体"/>
                <w:szCs w:val="21"/>
              </w:rPr>
              <w:t>（安监总局令第</w:t>
            </w:r>
            <w:r>
              <w:rPr>
                <w:rFonts w:hint="eastAsia"/>
                <w:szCs w:val="21"/>
              </w:rPr>
              <w:t>88</w:t>
            </w:r>
            <w:r>
              <w:rPr>
                <w:rFonts w:hint="eastAsia" w:ascii="宋体" w:hAnsi="宋体"/>
                <w:szCs w:val="21"/>
              </w:rPr>
              <w:t>号）</w:t>
            </w:r>
          </w:p>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rPr>
                <w:rFonts w:ascii="宋体" w:hAnsi="宋体" w:eastAsia="宋体" w:cs="Times New Roman"/>
                <w:kern w:val="2"/>
                <w:sz w:val="21"/>
                <w:szCs w:val="21"/>
                <w:lang w:val="en-US" w:eastAsia="zh-CN" w:bidi="ar-SA"/>
              </w:rPr>
            </w:pPr>
            <w:r>
              <w:rPr>
                <w:rFonts w:hint="eastAsia" w:ascii="宋体" w:hAnsi="宋体"/>
                <w:szCs w:val="21"/>
              </w:rPr>
              <w:t>第三十三条</w:t>
            </w:r>
          </w:p>
        </w:tc>
        <w:tc>
          <w:tcPr>
            <w:tcW w:w="34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rPr>
                <w:rFonts w:ascii="宋体" w:hAnsi="宋体" w:eastAsia="宋体" w:cs="Times New Roman"/>
                <w:b w:val="0"/>
                <w:bCs w:val="0"/>
                <w:kern w:val="2"/>
                <w:sz w:val="21"/>
                <w:szCs w:val="21"/>
                <w:lang w:val="en-US" w:eastAsia="zh-CN" w:bidi="ar-SA"/>
              </w:rPr>
            </w:pPr>
            <w:r>
              <w:rPr>
                <w:rFonts w:hint="eastAsia" w:ascii="宋体" w:hAnsi="宋体"/>
                <w:b w:val="0"/>
                <w:bCs w:val="0"/>
                <w:sz w:val="21"/>
                <w:szCs w:val="21"/>
              </w:rPr>
              <w:t>符合</w:t>
            </w:r>
          </w:p>
        </w:tc>
        <w:tc>
          <w:tcPr>
            <w:tcW w:w="1115" w:type="pct"/>
            <w:tcBorders>
              <w:top w:val="single" w:color="auto" w:sz="4" w:space="0"/>
              <w:left w:val="nil"/>
              <w:bottom w:val="single" w:color="auto" w:sz="4" w:space="0"/>
              <w:right w:val="single" w:color="auto" w:sz="4" w:space="0"/>
            </w:tcBorders>
            <w:vAlign w:val="center"/>
          </w:tcPr>
          <w:p>
            <w:pPr>
              <w:rPr>
                <w:rFonts w:ascii="宋体" w:hAnsi="宋体" w:eastAsia="宋体" w:cs="Times New Roman"/>
                <w:kern w:val="2"/>
                <w:sz w:val="21"/>
                <w:szCs w:val="21"/>
                <w:lang w:val="en-US" w:eastAsia="zh-CN" w:bidi="ar-SA"/>
              </w:rPr>
            </w:pPr>
            <w:r>
              <w:rPr>
                <w:rFonts w:hint="eastAsia" w:ascii="宋体" w:hAnsi="宋体"/>
                <w:sz w:val="21"/>
                <w:szCs w:val="21"/>
              </w:rPr>
              <w:t>每年组织应急预案演练。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7" w:type="pct"/>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szCs w:val="21"/>
                <w:lang w:val="en-US" w:eastAsia="zh-CN"/>
              </w:rPr>
            </w:pPr>
            <w:r>
              <w:rPr>
                <w:rFonts w:hint="eastAsia" w:ascii="宋体" w:hAnsi="宋体" w:cs="宋体"/>
                <w:szCs w:val="21"/>
                <w:lang w:val="en-US" w:eastAsia="zh-CN"/>
              </w:rPr>
              <w:t>18</w:t>
            </w:r>
          </w:p>
        </w:tc>
        <w:tc>
          <w:tcPr>
            <w:tcW w:w="2169" w:type="pct"/>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pPr>
              <w:widowControl/>
              <w:ind w:firstLine="420" w:firstLineChars="200"/>
              <w:jc w:val="left"/>
              <w:rPr>
                <w:rFonts w:hint="eastAsia" w:ascii="宋体" w:hAnsi="宋体" w:eastAsia="宋体" w:cs="Arial"/>
                <w:spacing w:val="8"/>
                <w:kern w:val="0"/>
                <w:sz w:val="21"/>
                <w:szCs w:val="21"/>
                <w:lang w:val="en-US" w:eastAsia="zh-CN" w:bidi="ar-SA"/>
              </w:rPr>
            </w:pPr>
            <w:r>
              <w:rPr>
                <w:rFonts w:hint="eastAsia" w:ascii="宋体" w:hAnsi="宋体"/>
                <w:szCs w:val="21"/>
              </w:rPr>
              <w:t>生产、储存危险化学品的单位，应当在其作业场所和安全设施、设备上设置明显的安全警示标志。</w:t>
            </w:r>
          </w:p>
        </w:tc>
        <w:tc>
          <w:tcPr>
            <w:tcW w:w="1042" w:type="pct"/>
            <w:tcBorders>
              <w:top w:val="single" w:color="auto" w:sz="4" w:space="0"/>
              <w:left w:val="nil"/>
              <w:bottom w:val="single" w:color="auto" w:sz="4" w:space="0"/>
              <w:right w:val="single" w:color="auto" w:sz="4" w:space="0"/>
            </w:tcBorders>
            <w:vAlign w:val="center"/>
          </w:tcPr>
          <w:p>
            <w:pPr>
              <w:jc w:val="center"/>
              <w:rPr>
                <w:rFonts w:hint="eastAsia"/>
                <w:szCs w:val="21"/>
              </w:rPr>
            </w:pPr>
            <w:r>
              <w:rPr>
                <w:rFonts w:hint="eastAsia"/>
                <w:szCs w:val="21"/>
              </w:rPr>
              <w:t>《危险化学品安全管理条例》</w:t>
            </w:r>
          </w:p>
          <w:p>
            <w:pPr>
              <w:jc w:val="center"/>
              <w:rPr>
                <w:rFonts w:hint="eastAsia"/>
                <w:szCs w:val="21"/>
                <w:lang w:val="en-US" w:eastAsia="zh-CN"/>
              </w:rPr>
            </w:pPr>
            <w:r>
              <w:rPr>
                <w:rFonts w:hint="eastAsia"/>
                <w:szCs w:val="21"/>
              </w:rPr>
              <w:t>第二十条</w:t>
            </w:r>
          </w:p>
        </w:tc>
        <w:tc>
          <w:tcPr>
            <w:tcW w:w="345" w:type="pct"/>
            <w:tcBorders>
              <w:top w:val="single" w:color="auto" w:sz="4" w:space="0"/>
              <w:left w:val="nil"/>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autoSpaceDN/>
              <w:bidi w:val="0"/>
              <w:adjustRightInd/>
              <w:snapToGrid/>
              <w:spacing w:after="0"/>
              <w:ind w:left="-105" w:leftChars="-50" w:right="-105" w:rightChars="-50" w:firstLine="570" w:firstLineChars="0"/>
              <w:jc w:val="center"/>
              <w:textAlignment w:val="auto"/>
              <w:rPr>
                <w:rFonts w:hint="eastAsia" w:ascii="宋体" w:hAnsi="宋体" w:eastAsia="宋体" w:cs="Times New Roman"/>
                <w:b w:val="0"/>
                <w:bCs w:val="0"/>
                <w:kern w:val="2"/>
                <w:sz w:val="21"/>
                <w:szCs w:val="21"/>
                <w:lang w:val="en-US" w:eastAsia="zh-CN" w:bidi="ar-SA"/>
              </w:rPr>
            </w:pPr>
            <w:r>
              <w:rPr>
                <w:rFonts w:hint="eastAsia" w:ascii="宋体" w:hAnsi="宋体"/>
                <w:b w:val="0"/>
                <w:bCs w:val="0"/>
                <w:sz w:val="21"/>
                <w:szCs w:val="21"/>
              </w:rPr>
              <w:t>符符合</w:t>
            </w:r>
          </w:p>
        </w:tc>
        <w:tc>
          <w:tcPr>
            <w:tcW w:w="1115"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 w:val="21"/>
                <w:szCs w:val="21"/>
              </w:rPr>
              <w:t>在相应作业场所设有相应安全设施；在作业场所和安全设施、设备设置明显的安全警示标志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7" w:type="pct"/>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szCs w:val="21"/>
                <w:lang w:val="en-US" w:eastAsia="zh-CN"/>
              </w:rPr>
            </w:pPr>
            <w:r>
              <w:rPr>
                <w:rFonts w:hint="eastAsia" w:ascii="宋体" w:hAnsi="宋体" w:cs="宋体"/>
                <w:szCs w:val="21"/>
                <w:lang w:val="en-US" w:eastAsia="zh-CN"/>
              </w:rPr>
              <w:t>19</w:t>
            </w:r>
          </w:p>
        </w:tc>
        <w:tc>
          <w:tcPr>
            <w:tcW w:w="2169" w:type="pct"/>
            <w:tcBorders>
              <w:top w:val="single" w:color="auto" w:sz="4" w:space="0"/>
              <w:left w:val="nil"/>
              <w:bottom w:val="single" w:color="auto" w:sz="4" w:space="0"/>
              <w:right w:val="single" w:color="auto" w:sz="4" w:space="0"/>
            </w:tcBorders>
            <w:vAlign w:val="center"/>
          </w:tcPr>
          <w:p>
            <w:pPr>
              <w:rPr>
                <w:rFonts w:hint="eastAsia" w:ascii="宋体" w:hAnsi="宋体" w:eastAsia="宋体" w:cs="Times New Roman"/>
                <w:kern w:val="2"/>
                <w:sz w:val="21"/>
                <w:szCs w:val="21"/>
                <w:lang w:val="en-US" w:eastAsia="zh-CN" w:bidi="ar-SA"/>
              </w:rPr>
            </w:pPr>
            <w:r>
              <w:rPr>
                <w:rFonts w:hint="eastAsia" w:ascii="宋体" w:hAnsi="宋体"/>
                <w:szCs w:val="21"/>
              </w:rPr>
              <w:t>贮存化学危险品的仓库，必须建立严格的出/入库管理制度。包装物破损的货物严禁入库。</w:t>
            </w:r>
          </w:p>
        </w:tc>
        <w:tc>
          <w:tcPr>
            <w:tcW w:w="1042" w:type="pct"/>
            <w:tcBorders>
              <w:top w:val="single" w:color="auto" w:sz="4" w:space="0"/>
              <w:left w:val="nil"/>
              <w:bottom w:val="single" w:color="auto" w:sz="4" w:space="0"/>
              <w:right w:val="single" w:color="auto" w:sz="4" w:space="0"/>
            </w:tcBorders>
            <w:vAlign w:val="center"/>
          </w:tcPr>
          <w:p>
            <w:pPr>
              <w:jc w:val="center"/>
              <w:rPr>
                <w:rFonts w:hint="eastAsia"/>
                <w:szCs w:val="21"/>
                <w:lang w:val="en-US" w:eastAsia="zh-CN"/>
              </w:rPr>
            </w:pPr>
            <w:r>
              <w:rPr>
                <w:rFonts w:hint="eastAsia" w:ascii="宋体" w:hAnsi="宋体"/>
                <w:szCs w:val="21"/>
              </w:rPr>
              <w:t>《常用危险化学品贮存通则》</w:t>
            </w:r>
            <w:r>
              <w:rPr>
                <w:rFonts w:hint="eastAsia"/>
                <w:szCs w:val="21"/>
              </w:rPr>
              <w:t>GB15603－1995</w:t>
            </w:r>
          </w:p>
        </w:tc>
        <w:tc>
          <w:tcPr>
            <w:tcW w:w="34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rPr>
                <w:rFonts w:hint="eastAsia" w:ascii="宋体" w:hAnsi="宋体" w:eastAsia="宋体" w:cs="Times New Roman"/>
                <w:color w:val="000000"/>
                <w:kern w:val="2"/>
                <w:sz w:val="21"/>
                <w:szCs w:val="21"/>
                <w:lang w:val="en-US" w:eastAsia="zh-CN" w:bidi="ar-SA"/>
              </w:rPr>
            </w:pPr>
            <w:r>
              <w:rPr>
                <w:rFonts w:hint="eastAsia" w:ascii="宋体" w:hAnsi="宋体"/>
                <w:sz w:val="21"/>
                <w:szCs w:val="21"/>
              </w:rPr>
              <w:t>符合</w:t>
            </w:r>
          </w:p>
        </w:tc>
        <w:tc>
          <w:tcPr>
            <w:tcW w:w="1115" w:type="pct"/>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建立出入库制度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7" w:type="pct"/>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szCs w:val="21"/>
                <w:lang w:val="en-US" w:eastAsia="zh-CN"/>
              </w:rPr>
            </w:pPr>
            <w:r>
              <w:rPr>
                <w:rFonts w:hint="eastAsia" w:ascii="宋体" w:hAnsi="宋体" w:cs="宋体"/>
                <w:szCs w:val="21"/>
                <w:lang w:val="en-US" w:eastAsia="zh-CN"/>
              </w:rPr>
              <w:t>20</w:t>
            </w:r>
          </w:p>
        </w:tc>
        <w:tc>
          <w:tcPr>
            <w:tcW w:w="2169" w:type="pct"/>
            <w:tcBorders>
              <w:top w:val="single" w:color="auto" w:sz="4" w:space="0"/>
              <w:left w:val="nil"/>
              <w:bottom w:val="single" w:color="auto" w:sz="4" w:space="0"/>
              <w:right w:val="single" w:color="auto" w:sz="4" w:space="0"/>
            </w:tcBorders>
            <w:vAlign w:val="center"/>
          </w:tcPr>
          <w:p>
            <w:pPr>
              <w:rPr>
                <w:rFonts w:hint="eastAsia" w:ascii="宋体" w:hAnsi="宋体" w:eastAsia="宋体" w:cs="Times New Roman"/>
                <w:kern w:val="2"/>
                <w:sz w:val="21"/>
                <w:szCs w:val="21"/>
                <w:lang w:val="en-US" w:eastAsia="zh-CN" w:bidi="ar-SA"/>
              </w:rPr>
            </w:pPr>
            <w:r>
              <w:rPr>
                <w:rFonts w:ascii="宋体" w:hAnsi="宋体"/>
                <w:szCs w:val="21"/>
              </w:rPr>
              <w:t>进入化学危险品贮存区域的人员、机动车辆和作业车辆，必须采取防火措施。</w:t>
            </w:r>
          </w:p>
        </w:tc>
        <w:tc>
          <w:tcPr>
            <w:tcW w:w="1042" w:type="pct"/>
            <w:tcBorders>
              <w:top w:val="single" w:color="auto" w:sz="4" w:space="0"/>
              <w:left w:val="nil"/>
              <w:bottom w:val="single" w:color="auto" w:sz="4" w:space="0"/>
              <w:right w:val="single" w:color="auto" w:sz="4" w:space="0"/>
            </w:tcBorders>
            <w:vAlign w:val="center"/>
          </w:tcPr>
          <w:p>
            <w:pPr>
              <w:jc w:val="center"/>
              <w:rPr>
                <w:rFonts w:hint="eastAsia"/>
                <w:szCs w:val="21"/>
                <w:lang w:val="en-US" w:eastAsia="zh-CN"/>
              </w:rPr>
            </w:pPr>
            <w:r>
              <w:rPr>
                <w:rFonts w:hint="eastAsia" w:ascii="宋体" w:hAnsi="宋体"/>
                <w:szCs w:val="21"/>
              </w:rPr>
              <w:t>《常用危险化学品贮存通则》</w:t>
            </w:r>
            <w:r>
              <w:rPr>
                <w:rFonts w:hint="eastAsia"/>
                <w:szCs w:val="21"/>
              </w:rPr>
              <w:t>GB15603－1995</w:t>
            </w:r>
          </w:p>
        </w:tc>
        <w:tc>
          <w:tcPr>
            <w:tcW w:w="34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rPr>
                <w:rFonts w:hint="eastAsia" w:ascii="宋体" w:hAnsi="宋体" w:eastAsia="宋体" w:cs="Times New Roman"/>
                <w:color w:val="000000"/>
                <w:kern w:val="2"/>
                <w:sz w:val="21"/>
                <w:szCs w:val="21"/>
                <w:lang w:val="en-US" w:eastAsia="zh-CN" w:bidi="ar-SA"/>
              </w:rPr>
            </w:pPr>
            <w:r>
              <w:rPr>
                <w:rFonts w:hint="eastAsia" w:ascii="宋体" w:hAnsi="宋体"/>
                <w:sz w:val="21"/>
                <w:szCs w:val="21"/>
              </w:rPr>
              <w:t>符合</w:t>
            </w:r>
          </w:p>
        </w:tc>
        <w:tc>
          <w:tcPr>
            <w:tcW w:w="1115" w:type="pct"/>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Times New Roman"/>
                <w:kern w:val="2"/>
                <w:sz w:val="21"/>
                <w:szCs w:val="21"/>
                <w:lang w:val="en-US" w:eastAsia="zh-CN" w:bidi="ar-SA"/>
              </w:rPr>
            </w:pPr>
            <w:r>
              <w:rPr>
                <w:rFonts w:hint="eastAsia" w:ascii="宋体" w:hAnsi="宋体"/>
                <w:sz w:val="21"/>
                <w:szCs w:val="21"/>
                <w:lang w:eastAsia="zh-CN"/>
              </w:rPr>
              <w:t>制定制度要求采取防火措施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7" w:type="pct"/>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szCs w:val="21"/>
                <w:lang w:val="en-US" w:eastAsia="zh-CN"/>
              </w:rPr>
            </w:pPr>
            <w:r>
              <w:rPr>
                <w:rFonts w:hint="eastAsia" w:ascii="宋体" w:hAnsi="宋体" w:cs="宋体"/>
                <w:szCs w:val="21"/>
                <w:lang w:val="en-US" w:eastAsia="zh-CN"/>
              </w:rPr>
              <w:t>21</w:t>
            </w:r>
          </w:p>
        </w:tc>
        <w:tc>
          <w:tcPr>
            <w:tcW w:w="2169" w:type="pct"/>
            <w:tcBorders>
              <w:top w:val="single" w:color="auto" w:sz="4" w:space="0"/>
              <w:left w:val="nil"/>
              <w:bottom w:val="single" w:color="auto" w:sz="4" w:space="0"/>
              <w:right w:val="single" w:color="auto" w:sz="4" w:space="0"/>
            </w:tcBorders>
            <w:vAlign w:val="center"/>
          </w:tcPr>
          <w:p>
            <w:pPr>
              <w:rPr>
                <w:rFonts w:hint="eastAsia" w:ascii="宋体" w:hAnsi="宋体" w:eastAsia="宋体" w:cs="Times New Roman"/>
                <w:kern w:val="2"/>
                <w:sz w:val="21"/>
                <w:szCs w:val="21"/>
                <w:lang w:val="en-US" w:eastAsia="zh-CN" w:bidi="ar-SA"/>
              </w:rPr>
            </w:pPr>
            <w:r>
              <w:rPr>
                <w:rFonts w:hint="eastAsia" w:ascii="宋体" w:hAnsi="宋体"/>
                <w:szCs w:val="21"/>
              </w:rPr>
              <w:t>入库的商品应附有产品检验合格证和安全技术说明书，进口商品还应有中文安全技术说明书或其他说明。</w:t>
            </w:r>
          </w:p>
        </w:tc>
        <w:tc>
          <w:tcPr>
            <w:tcW w:w="1042" w:type="pct"/>
            <w:tcBorders>
              <w:top w:val="single" w:color="auto" w:sz="4" w:space="0"/>
              <w:left w:val="nil"/>
              <w:bottom w:val="single" w:color="auto" w:sz="4" w:space="0"/>
              <w:right w:val="single" w:color="auto" w:sz="4" w:space="0"/>
            </w:tcBorders>
            <w:vAlign w:val="center"/>
          </w:tcPr>
          <w:p>
            <w:pPr>
              <w:jc w:val="center"/>
              <w:rPr>
                <w:rFonts w:hint="eastAsia"/>
                <w:szCs w:val="21"/>
              </w:rPr>
            </w:pPr>
            <w:r>
              <w:rPr>
                <w:rFonts w:hint="eastAsia" w:ascii="宋体" w:hAnsi="宋体"/>
                <w:color w:val="auto"/>
                <w:szCs w:val="21"/>
              </w:rPr>
              <w:t>《易燃易爆性商品储存养护技术条件》</w:t>
            </w:r>
            <w:r>
              <w:rPr>
                <w:rFonts w:hint="eastAsia"/>
                <w:szCs w:val="21"/>
              </w:rPr>
              <w:t>GB17914-2013</w:t>
            </w:r>
          </w:p>
          <w:p>
            <w:pPr>
              <w:jc w:val="center"/>
              <w:rPr>
                <w:rFonts w:hint="eastAsia"/>
                <w:szCs w:val="21"/>
                <w:lang w:val="en-US" w:eastAsia="zh-CN"/>
              </w:rPr>
            </w:pPr>
            <w:r>
              <w:rPr>
                <w:rFonts w:hint="eastAsia"/>
                <w:szCs w:val="21"/>
              </w:rPr>
              <w:t>第5.1.1条</w:t>
            </w:r>
          </w:p>
        </w:tc>
        <w:tc>
          <w:tcPr>
            <w:tcW w:w="34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rPr>
                <w:rFonts w:hint="eastAsia" w:ascii="宋体" w:hAnsi="宋体" w:eastAsia="宋体" w:cs="Times New Roman"/>
                <w:color w:val="000000"/>
                <w:kern w:val="2"/>
                <w:sz w:val="21"/>
                <w:szCs w:val="21"/>
                <w:lang w:val="en-US" w:eastAsia="zh-CN" w:bidi="ar-SA"/>
              </w:rPr>
            </w:pPr>
            <w:r>
              <w:rPr>
                <w:rFonts w:hint="eastAsia" w:ascii="宋体" w:hAnsi="宋体"/>
                <w:sz w:val="21"/>
                <w:szCs w:val="21"/>
              </w:rPr>
              <w:t>符合</w:t>
            </w:r>
          </w:p>
        </w:tc>
        <w:tc>
          <w:tcPr>
            <w:tcW w:w="1115" w:type="pct"/>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Times New Roman"/>
                <w:kern w:val="2"/>
                <w:sz w:val="21"/>
                <w:szCs w:val="21"/>
                <w:lang w:val="en-US" w:eastAsia="zh-CN" w:bidi="ar-SA"/>
              </w:rPr>
            </w:pPr>
            <w:r>
              <w:rPr>
                <w:rFonts w:hint="eastAsia" w:ascii="宋体" w:hAnsi="宋体"/>
                <w:sz w:val="21"/>
                <w:szCs w:val="21"/>
                <w:lang w:eastAsia="zh-CN"/>
              </w:rPr>
              <w:t>制定制度要求</w:t>
            </w:r>
            <w:r>
              <w:rPr>
                <w:rFonts w:hint="eastAsia" w:ascii="宋体" w:hAnsi="宋体"/>
                <w:szCs w:val="21"/>
              </w:rPr>
              <w:t>入库的商品应附有产品检验合格证和安全技术说明书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327" w:type="pct"/>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szCs w:val="21"/>
                <w:lang w:val="en-US" w:eastAsia="zh-CN"/>
              </w:rPr>
            </w:pPr>
            <w:r>
              <w:rPr>
                <w:rFonts w:hint="eastAsia" w:ascii="宋体" w:hAnsi="宋体" w:cs="宋体"/>
                <w:szCs w:val="21"/>
                <w:lang w:val="en-US" w:eastAsia="zh-CN"/>
              </w:rPr>
              <w:t>22</w:t>
            </w:r>
          </w:p>
        </w:tc>
        <w:tc>
          <w:tcPr>
            <w:tcW w:w="2169" w:type="pct"/>
            <w:tcBorders>
              <w:top w:val="single" w:color="auto" w:sz="4" w:space="0"/>
              <w:left w:val="nil"/>
              <w:bottom w:val="single" w:color="auto" w:sz="4" w:space="0"/>
              <w:right w:val="single" w:color="auto" w:sz="4" w:space="0"/>
            </w:tcBorders>
            <w:vAlign w:val="center"/>
          </w:tcPr>
          <w:p>
            <w:pPr>
              <w:rPr>
                <w:rFonts w:hint="eastAsia" w:ascii="宋体" w:hAnsi="宋体" w:eastAsia="宋体" w:cs="Times New Roman"/>
                <w:kern w:val="2"/>
                <w:sz w:val="21"/>
                <w:szCs w:val="21"/>
                <w:lang w:val="en-US" w:eastAsia="zh-CN" w:bidi="ar-SA"/>
              </w:rPr>
            </w:pPr>
            <w:r>
              <w:rPr>
                <w:rFonts w:hint="eastAsia" w:ascii="宋体" w:hAnsi="宋体"/>
                <w:szCs w:val="21"/>
              </w:rPr>
              <w:t>装卸对人身体有毒害及腐蚀性的物品时，操作人员应根据危险性，穿戴相应的防护用品。</w:t>
            </w:r>
          </w:p>
        </w:tc>
        <w:tc>
          <w:tcPr>
            <w:tcW w:w="1042"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color w:val="000000"/>
                <w:kern w:val="2"/>
                <w:sz w:val="21"/>
                <w:szCs w:val="21"/>
                <w:lang w:val="en-US" w:eastAsia="zh-CN" w:bidi="ar-SA"/>
              </w:rPr>
            </w:pPr>
            <w:r>
              <w:rPr>
                <w:rFonts w:hint="eastAsia" w:ascii="宋体" w:hAnsi="宋体"/>
                <w:szCs w:val="21"/>
              </w:rPr>
              <w:t>《常用危险化学品贮存通则》GB15603－1995</w:t>
            </w:r>
          </w:p>
        </w:tc>
        <w:tc>
          <w:tcPr>
            <w:tcW w:w="34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rPr>
                <w:rFonts w:hint="eastAsia" w:ascii="宋体" w:hAnsi="宋体" w:eastAsia="宋体" w:cs="Times New Roman"/>
                <w:color w:val="000000"/>
                <w:kern w:val="2"/>
                <w:sz w:val="21"/>
                <w:szCs w:val="21"/>
                <w:lang w:val="en-US" w:eastAsia="zh-CN" w:bidi="ar-SA"/>
              </w:rPr>
            </w:pPr>
            <w:r>
              <w:rPr>
                <w:rFonts w:hint="eastAsia" w:ascii="宋体" w:hAnsi="宋体"/>
                <w:sz w:val="21"/>
                <w:szCs w:val="21"/>
              </w:rPr>
              <w:t>符合</w:t>
            </w:r>
          </w:p>
        </w:tc>
        <w:tc>
          <w:tcPr>
            <w:tcW w:w="1115" w:type="pct"/>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Times New Roman"/>
                <w:kern w:val="2"/>
                <w:sz w:val="21"/>
                <w:szCs w:val="21"/>
                <w:lang w:val="en-US" w:eastAsia="zh-CN" w:bidi="ar-SA"/>
              </w:rPr>
            </w:pPr>
            <w:r>
              <w:rPr>
                <w:rFonts w:hint="eastAsia" w:ascii="宋体" w:hAnsi="宋体"/>
                <w:szCs w:val="21"/>
              </w:rPr>
              <w:t>操作人员穿戴相应的防护用品。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327" w:type="pct"/>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szCs w:val="21"/>
                <w:lang w:val="en-US" w:eastAsia="zh-CN"/>
              </w:rPr>
            </w:pPr>
            <w:r>
              <w:rPr>
                <w:rFonts w:hint="eastAsia" w:ascii="宋体" w:hAnsi="宋体" w:cs="宋体"/>
                <w:szCs w:val="21"/>
                <w:lang w:val="en-US" w:eastAsia="zh-CN"/>
              </w:rPr>
              <w:t>23</w:t>
            </w:r>
          </w:p>
        </w:tc>
        <w:tc>
          <w:tcPr>
            <w:tcW w:w="2169" w:type="pct"/>
            <w:tcBorders>
              <w:top w:val="single" w:color="auto" w:sz="4" w:space="0"/>
              <w:left w:val="nil"/>
              <w:bottom w:val="single" w:color="auto" w:sz="4" w:space="0"/>
              <w:right w:val="single" w:color="auto" w:sz="4" w:space="0"/>
            </w:tcBorders>
            <w:vAlign w:val="center"/>
          </w:tcPr>
          <w:p>
            <w:pPr>
              <w:rPr>
                <w:rFonts w:hint="eastAsia" w:ascii="宋体" w:hAnsi="宋体" w:eastAsia="宋体" w:cs="Times New Roman"/>
                <w:kern w:val="2"/>
                <w:sz w:val="21"/>
                <w:szCs w:val="21"/>
                <w:lang w:val="en-US" w:eastAsia="zh-CN" w:bidi="ar-SA"/>
              </w:rPr>
            </w:pPr>
            <w:r>
              <w:rPr>
                <w:rFonts w:ascii="宋体" w:hAnsi="宋体"/>
                <w:szCs w:val="21"/>
              </w:rPr>
              <w:t>装卸、搬运化学危险品时应按有关规定进行，做到轻装、轻卸。严禁摔、碰、撞、击、拖拉、倾倒和滚动。</w:t>
            </w:r>
          </w:p>
        </w:tc>
        <w:tc>
          <w:tcPr>
            <w:tcW w:w="1042"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color w:val="000000"/>
                <w:kern w:val="2"/>
                <w:sz w:val="21"/>
                <w:szCs w:val="21"/>
                <w:lang w:val="en-US" w:eastAsia="zh-CN" w:bidi="ar-SA"/>
              </w:rPr>
            </w:pPr>
            <w:r>
              <w:rPr>
                <w:rFonts w:hint="eastAsia" w:ascii="宋体" w:hAnsi="宋体"/>
                <w:szCs w:val="21"/>
              </w:rPr>
              <w:t>《常用危险化学品贮存通则》GB15603－1995</w:t>
            </w:r>
          </w:p>
        </w:tc>
        <w:tc>
          <w:tcPr>
            <w:tcW w:w="34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rPr>
                <w:rFonts w:hint="eastAsia" w:ascii="宋体" w:hAnsi="宋体" w:eastAsia="宋体" w:cs="Times New Roman"/>
                <w:color w:val="000000"/>
                <w:kern w:val="2"/>
                <w:sz w:val="21"/>
                <w:szCs w:val="21"/>
                <w:lang w:val="en-US" w:eastAsia="zh-CN" w:bidi="ar-SA"/>
              </w:rPr>
            </w:pPr>
            <w:r>
              <w:rPr>
                <w:rFonts w:hint="eastAsia" w:ascii="宋体" w:hAnsi="宋体"/>
                <w:color w:val="000000"/>
                <w:sz w:val="21"/>
                <w:szCs w:val="21"/>
              </w:rPr>
              <w:t>符合</w:t>
            </w:r>
          </w:p>
        </w:tc>
        <w:tc>
          <w:tcPr>
            <w:tcW w:w="1115" w:type="pct"/>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制定相关制度和操作规程。</w:t>
            </w:r>
          </w:p>
        </w:tc>
      </w:tr>
    </w:tbl>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评价小结：通过安全检查表法对本单元共检查</w:t>
      </w:r>
      <w:r>
        <w:rPr>
          <w:rFonts w:hint="eastAsia" w:ascii="宋体" w:hAnsi="宋体"/>
          <w:color w:val="auto"/>
          <w:sz w:val="28"/>
          <w:szCs w:val="28"/>
          <w:lang w:val="en-US" w:eastAsia="zh-CN"/>
        </w:rPr>
        <w:t>17</w:t>
      </w:r>
      <w:r>
        <w:rPr>
          <w:rFonts w:hint="eastAsia" w:ascii="宋体" w:hAnsi="宋体"/>
          <w:color w:val="auto"/>
          <w:sz w:val="28"/>
          <w:szCs w:val="28"/>
        </w:rPr>
        <w:t>项，各项均符合相关标准、规范的要求。</w:t>
      </w:r>
    </w:p>
    <w:p>
      <w:pPr>
        <w:keepNext/>
        <w:keepLines/>
        <w:spacing w:line="360" w:lineRule="auto"/>
        <w:outlineLvl w:val="1"/>
        <w:rPr>
          <w:rFonts w:hint="eastAsia" w:ascii="宋体" w:hAnsi="宋体" w:cs="Arial"/>
          <w:b/>
          <w:bCs/>
          <w:sz w:val="30"/>
          <w:szCs w:val="30"/>
        </w:rPr>
      </w:pPr>
      <w:bookmarkStart w:id="127" w:name="_Toc11689"/>
      <w:r>
        <w:rPr>
          <w:rFonts w:hint="eastAsia" w:ascii="宋体" w:hAnsi="宋体" w:cs="Arial"/>
          <w:b/>
          <w:bCs/>
          <w:sz w:val="30"/>
          <w:szCs w:val="30"/>
          <w:lang w:val="en-US" w:eastAsia="zh-CN"/>
        </w:rPr>
        <w:t>5.5</w:t>
      </w:r>
      <w:r>
        <w:rPr>
          <w:rFonts w:hint="eastAsia" w:ascii="宋体" w:hAnsi="宋体" w:cs="Arial"/>
          <w:b/>
          <w:bCs/>
          <w:sz w:val="30"/>
          <w:szCs w:val="30"/>
          <w:lang w:eastAsia="zh-CN"/>
        </w:rPr>
        <w:t>安全设施设计中安全设施落实情况</w:t>
      </w:r>
      <w:bookmarkEnd w:id="127"/>
    </w:p>
    <w:p>
      <w:pPr>
        <w:spacing w:line="360" w:lineRule="auto"/>
        <w:ind w:firstLine="560" w:firstLineChars="200"/>
        <w:rPr>
          <w:rFonts w:hint="eastAsia" w:ascii="宋体" w:hAnsi="宋体" w:eastAsia="宋体"/>
          <w:color w:val="FF0000"/>
          <w:sz w:val="28"/>
          <w:szCs w:val="28"/>
          <w:lang w:eastAsia="zh-CN"/>
        </w:rPr>
      </w:pPr>
      <w:r>
        <w:rPr>
          <w:rFonts w:hint="eastAsia" w:ascii="宋体" w:hAnsi="宋体"/>
          <w:color w:val="FF0000"/>
          <w:sz w:val="28"/>
          <w:szCs w:val="28"/>
          <w:lang w:eastAsia="zh-CN"/>
        </w:rPr>
        <w:t>通过现场安全检查，长春市四扬物流有限公司厂区建设项目安全设施设计（补办）</w:t>
      </w:r>
      <w:r>
        <w:rPr>
          <w:rFonts w:hint="eastAsia" w:ascii="宋体" w:hAnsi="宋体"/>
          <w:color w:val="FF0000"/>
          <w:sz w:val="28"/>
          <w:szCs w:val="28"/>
        </w:rPr>
        <w:t>中</w:t>
      </w:r>
      <w:r>
        <w:rPr>
          <w:rFonts w:hint="eastAsia" w:ascii="宋体" w:hAnsi="宋体"/>
          <w:color w:val="FF0000"/>
          <w:sz w:val="28"/>
          <w:szCs w:val="28"/>
          <w:lang w:eastAsia="zh-CN"/>
        </w:rPr>
        <w:t>采取的各项安全设施，建设项目在建设过程中均得到了有效</w:t>
      </w:r>
      <w:r>
        <w:rPr>
          <w:rFonts w:hint="eastAsia" w:ascii="宋体" w:hAnsi="宋体"/>
          <w:color w:val="FF0000"/>
          <w:sz w:val="28"/>
          <w:szCs w:val="28"/>
        </w:rPr>
        <w:t>落实</w:t>
      </w:r>
      <w:r>
        <w:rPr>
          <w:rFonts w:hint="eastAsia" w:ascii="宋体" w:hAnsi="宋体"/>
          <w:color w:val="FF0000"/>
          <w:sz w:val="28"/>
          <w:szCs w:val="28"/>
          <w:lang w:eastAsia="zh-CN"/>
        </w:rPr>
        <w:t>。</w:t>
      </w:r>
    </w:p>
    <w:p>
      <w:pPr>
        <w:pStyle w:val="3"/>
        <w:pageBreakBefore/>
        <w:spacing w:before="0" w:afterLines="100" w:line="1400" w:lineRule="exact"/>
        <w:rPr>
          <w:rFonts w:hint="eastAsia" w:asciiTheme="minorEastAsia" w:hAnsiTheme="minorEastAsia" w:eastAsiaTheme="minorEastAsia"/>
          <w:sz w:val="36"/>
          <w:szCs w:val="36"/>
          <w:lang w:eastAsia="zh-CN"/>
        </w:rPr>
      </w:pPr>
      <w:bookmarkStart w:id="128" w:name="_Toc2794"/>
      <w:r>
        <w:rPr>
          <w:rFonts w:hint="eastAsia" w:asciiTheme="minorEastAsia" w:hAnsiTheme="minorEastAsia" w:eastAsiaTheme="minorEastAsia"/>
          <w:sz w:val="36"/>
          <w:szCs w:val="36"/>
          <w:lang w:val="en-US" w:eastAsia="zh-CN"/>
        </w:rPr>
        <w:t>6事故发生的可能性及严重程度预测</w:t>
      </w:r>
      <w:bookmarkEnd w:id="128"/>
    </w:p>
    <w:p>
      <w:pPr>
        <w:keepNext/>
        <w:keepLines/>
        <w:spacing w:line="360" w:lineRule="auto"/>
        <w:outlineLvl w:val="1"/>
        <w:rPr>
          <w:rFonts w:hint="eastAsia" w:ascii="宋体" w:hAnsi="宋体" w:cs="Arial"/>
          <w:b/>
          <w:bCs/>
          <w:sz w:val="30"/>
          <w:szCs w:val="30"/>
          <w:lang w:eastAsia="zh-CN"/>
        </w:rPr>
      </w:pPr>
      <w:bookmarkStart w:id="129" w:name="_Toc25083"/>
      <w:r>
        <w:rPr>
          <w:rFonts w:hint="eastAsia" w:ascii="宋体" w:hAnsi="宋体" w:cs="Arial"/>
          <w:b/>
          <w:bCs/>
          <w:sz w:val="30"/>
          <w:szCs w:val="30"/>
          <w:lang w:val="en-US" w:eastAsia="zh-CN"/>
        </w:rPr>
        <w:t>6</w:t>
      </w:r>
      <w:r>
        <w:rPr>
          <w:rFonts w:hint="eastAsia" w:ascii="宋体" w:hAnsi="宋体" w:cs="Arial"/>
          <w:b/>
          <w:bCs/>
          <w:sz w:val="30"/>
          <w:szCs w:val="30"/>
        </w:rPr>
        <w:t>.</w:t>
      </w:r>
      <w:r>
        <w:rPr>
          <w:rFonts w:hint="eastAsia" w:ascii="宋体" w:hAnsi="宋体" w:cs="Arial"/>
          <w:b/>
          <w:bCs/>
          <w:sz w:val="30"/>
          <w:szCs w:val="30"/>
          <w:lang w:val="en-US" w:eastAsia="zh-CN"/>
        </w:rPr>
        <w:t>1</w:t>
      </w:r>
      <w:r>
        <w:rPr>
          <w:rFonts w:hint="eastAsia" w:ascii="宋体" w:hAnsi="宋体"/>
          <w:b/>
          <w:bCs/>
          <w:sz w:val="28"/>
        </w:rPr>
        <w:t>风险程度分级</w:t>
      </w:r>
      <w:bookmarkEnd w:id="129"/>
    </w:p>
    <w:p>
      <w:pPr>
        <w:ind w:firstLine="560" w:firstLineChars="200"/>
        <w:rPr>
          <w:rFonts w:hint="eastAsia" w:ascii="宋体" w:hAnsi="宋体"/>
          <w:sz w:val="28"/>
        </w:rPr>
      </w:pPr>
      <w:r>
        <w:rPr>
          <w:rFonts w:hint="eastAsia" w:ascii="宋体" w:hAnsi="宋体"/>
          <w:sz w:val="28"/>
        </w:rPr>
        <w:t>运用风险程度分级法对本项目</w:t>
      </w:r>
      <w:r>
        <w:rPr>
          <w:rFonts w:hint="eastAsia" w:ascii="宋体" w:hAnsi="宋体"/>
          <w:sz w:val="28"/>
          <w:lang w:eastAsia="zh-CN"/>
        </w:rPr>
        <w:t>危险性较大的标准库</w:t>
      </w:r>
      <w:r>
        <w:rPr>
          <w:rFonts w:hint="eastAsia" w:ascii="宋体" w:hAnsi="宋体"/>
          <w:sz w:val="28"/>
          <w:lang w:val="en-US" w:eastAsia="zh-CN"/>
        </w:rPr>
        <w:t>1-7</w:t>
      </w:r>
      <w:r>
        <w:rPr>
          <w:rFonts w:hint="eastAsia" w:ascii="宋体" w:hAnsi="宋体"/>
          <w:sz w:val="28"/>
        </w:rPr>
        <w:t>（甲类）</w:t>
      </w:r>
      <w:r>
        <w:rPr>
          <w:rFonts w:hint="eastAsia" w:ascii="宋体" w:hAnsi="宋体"/>
          <w:sz w:val="28"/>
          <w:lang w:eastAsia="zh-CN"/>
        </w:rPr>
        <w:t>，综合库</w:t>
      </w:r>
      <w:r>
        <w:rPr>
          <w:rFonts w:hint="eastAsia" w:ascii="宋体" w:hAnsi="宋体"/>
          <w:sz w:val="28"/>
          <w:lang w:val="en-US" w:eastAsia="zh-CN"/>
        </w:rPr>
        <w:t>3（乙类）采用风险程度分级法</w:t>
      </w:r>
      <w:r>
        <w:rPr>
          <w:rFonts w:hint="eastAsia" w:ascii="宋体" w:hAnsi="宋体"/>
          <w:sz w:val="28"/>
        </w:rPr>
        <w:t>进行分析</w:t>
      </w:r>
      <w:r>
        <w:rPr>
          <w:rFonts w:hint="eastAsia" w:ascii="宋体" w:hAnsi="宋体"/>
          <w:sz w:val="28"/>
          <w:lang w:eastAsia="zh-CN"/>
        </w:rPr>
        <w:t>，</w:t>
      </w:r>
      <w:r>
        <w:rPr>
          <w:rFonts w:hint="eastAsia" w:ascii="宋体" w:hAnsi="宋体"/>
          <w:sz w:val="28"/>
        </w:rPr>
        <w:t>依据风险程度分级法评价取值赋分标准，即得出该类库房的风险程度评价结果，见下表：</w:t>
      </w:r>
    </w:p>
    <w:p>
      <w:pPr>
        <w:tabs>
          <w:tab w:val="left" w:pos="1740"/>
        </w:tabs>
        <w:ind w:firstLine="2518" w:firstLineChars="1045"/>
        <w:rPr>
          <w:rFonts w:hint="eastAsia" w:ascii="宋体" w:hAnsi="宋体"/>
          <w:b/>
          <w:bCs/>
          <w:sz w:val="28"/>
          <w:szCs w:val="28"/>
        </w:rPr>
      </w:pPr>
      <w:r>
        <w:rPr>
          <w:rFonts w:hint="eastAsia" w:ascii="宋体" w:hAnsi="宋体"/>
          <w:b/>
          <w:bCs/>
          <w:sz w:val="24"/>
          <w:szCs w:val="24"/>
        </w:rPr>
        <w:t>表</w:t>
      </w:r>
      <w:r>
        <w:rPr>
          <w:rFonts w:hint="eastAsia" w:ascii="宋体" w:hAnsi="宋体"/>
          <w:b/>
          <w:bCs/>
          <w:sz w:val="24"/>
          <w:szCs w:val="24"/>
          <w:lang w:val="en-US" w:eastAsia="zh-CN"/>
        </w:rPr>
        <w:t>6.1</w:t>
      </w:r>
      <w:r>
        <w:rPr>
          <w:rFonts w:hint="eastAsia" w:ascii="宋体" w:hAnsi="宋体"/>
          <w:b/>
          <w:bCs/>
          <w:sz w:val="24"/>
          <w:szCs w:val="24"/>
        </w:rPr>
        <w:t xml:space="preserve">-1风险程度分级表  </w:t>
      </w:r>
      <w:r>
        <w:rPr>
          <w:rFonts w:hint="eastAsia" w:ascii="宋体" w:hAnsi="宋体"/>
          <w:b/>
          <w:bCs/>
          <w:sz w:val="28"/>
          <w:szCs w:val="28"/>
        </w:rPr>
        <w:t xml:space="preserve">         </w:t>
      </w:r>
    </w:p>
    <w:tbl>
      <w:tblPr>
        <w:tblStyle w:val="2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3"/>
        <w:gridCol w:w="570"/>
        <w:gridCol w:w="599"/>
        <w:gridCol w:w="676"/>
        <w:gridCol w:w="1470"/>
        <w:gridCol w:w="1724"/>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pct"/>
            <w:noWrap w:val="0"/>
            <w:vAlign w:val="center"/>
          </w:tcPr>
          <w:p>
            <w:pPr>
              <w:widowControl/>
              <w:tabs>
                <w:tab w:val="left" w:pos="845"/>
              </w:tabs>
              <w:spacing w:line="360" w:lineRule="atLeast"/>
              <w:jc w:val="center"/>
              <w:rPr>
                <w:rFonts w:hint="eastAsia" w:ascii="宋体" w:hAnsi="宋体"/>
                <w:b/>
                <w:szCs w:val="21"/>
              </w:rPr>
            </w:pPr>
            <w:r>
              <w:rPr>
                <w:rFonts w:hint="eastAsia" w:ascii="宋体" w:hAnsi="宋体"/>
                <w:b/>
                <w:szCs w:val="21"/>
              </w:rPr>
              <w:t>评价单元</w:t>
            </w:r>
          </w:p>
        </w:tc>
        <w:tc>
          <w:tcPr>
            <w:tcW w:w="334" w:type="pct"/>
            <w:noWrap w:val="0"/>
            <w:vAlign w:val="center"/>
          </w:tcPr>
          <w:p>
            <w:pPr>
              <w:widowControl/>
              <w:tabs>
                <w:tab w:val="left" w:pos="845"/>
              </w:tabs>
              <w:spacing w:line="360" w:lineRule="atLeast"/>
              <w:jc w:val="center"/>
              <w:rPr>
                <w:rFonts w:hint="eastAsia" w:ascii="宋体" w:hAnsi="宋体"/>
                <w:b/>
                <w:szCs w:val="21"/>
              </w:rPr>
            </w:pPr>
            <w:r>
              <w:rPr>
                <w:rFonts w:hint="eastAsia" w:ascii="宋体" w:hAnsi="宋体"/>
                <w:b/>
                <w:szCs w:val="21"/>
              </w:rPr>
              <w:t>M</w:t>
            </w:r>
          </w:p>
        </w:tc>
        <w:tc>
          <w:tcPr>
            <w:tcW w:w="351" w:type="pct"/>
            <w:noWrap w:val="0"/>
            <w:vAlign w:val="center"/>
          </w:tcPr>
          <w:p>
            <w:pPr>
              <w:widowControl/>
              <w:tabs>
                <w:tab w:val="left" w:pos="845"/>
              </w:tabs>
              <w:spacing w:line="360" w:lineRule="atLeast"/>
              <w:jc w:val="center"/>
              <w:rPr>
                <w:rFonts w:hint="eastAsia" w:ascii="宋体" w:hAnsi="宋体"/>
                <w:b/>
                <w:szCs w:val="21"/>
              </w:rPr>
            </w:pPr>
            <w:r>
              <w:rPr>
                <w:rFonts w:hint="eastAsia" w:ascii="宋体" w:hAnsi="宋体"/>
                <w:b/>
                <w:szCs w:val="21"/>
              </w:rPr>
              <w:t>E</w:t>
            </w:r>
          </w:p>
        </w:tc>
        <w:tc>
          <w:tcPr>
            <w:tcW w:w="396" w:type="pct"/>
            <w:noWrap w:val="0"/>
            <w:vAlign w:val="center"/>
          </w:tcPr>
          <w:p>
            <w:pPr>
              <w:widowControl/>
              <w:tabs>
                <w:tab w:val="left" w:pos="845"/>
              </w:tabs>
              <w:spacing w:line="360" w:lineRule="atLeast"/>
              <w:jc w:val="center"/>
              <w:rPr>
                <w:rFonts w:hint="eastAsia" w:ascii="宋体" w:hAnsi="宋体"/>
                <w:b/>
                <w:szCs w:val="21"/>
              </w:rPr>
            </w:pPr>
            <w:r>
              <w:rPr>
                <w:rFonts w:hint="eastAsia" w:ascii="宋体" w:hAnsi="宋体"/>
                <w:b/>
                <w:szCs w:val="21"/>
              </w:rPr>
              <w:t>S</w:t>
            </w:r>
          </w:p>
        </w:tc>
        <w:tc>
          <w:tcPr>
            <w:tcW w:w="861" w:type="pct"/>
            <w:noWrap w:val="0"/>
            <w:vAlign w:val="center"/>
          </w:tcPr>
          <w:p>
            <w:pPr>
              <w:widowControl/>
              <w:tabs>
                <w:tab w:val="left" w:pos="845"/>
              </w:tabs>
              <w:spacing w:line="360" w:lineRule="atLeast"/>
              <w:jc w:val="center"/>
              <w:rPr>
                <w:rFonts w:hint="eastAsia" w:ascii="宋体" w:hAnsi="宋体"/>
                <w:b/>
                <w:szCs w:val="21"/>
              </w:rPr>
            </w:pPr>
            <w:r>
              <w:rPr>
                <w:rFonts w:hint="eastAsia" w:ascii="宋体" w:hAnsi="宋体"/>
                <w:b/>
                <w:szCs w:val="28"/>
              </w:rPr>
              <w:t>R=MxExS</w:t>
            </w:r>
          </w:p>
        </w:tc>
        <w:tc>
          <w:tcPr>
            <w:tcW w:w="1010" w:type="pct"/>
            <w:noWrap w:val="0"/>
            <w:vAlign w:val="center"/>
          </w:tcPr>
          <w:p>
            <w:pPr>
              <w:widowControl/>
              <w:tabs>
                <w:tab w:val="left" w:pos="845"/>
              </w:tabs>
              <w:spacing w:line="360" w:lineRule="atLeast"/>
              <w:jc w:val="center"/>
              <w:rPr>
                <w:rFonts w:hint="eastAsia" w:ascii="宋体" w:hAnsi="宋体"/>
                <w:b/>
                <w:szCs w:val="21"/>
              </w:rPr>
            </w:pPr>
            <w:r>
              <w:rPr>
                <w:rFonts w:hint="eastAsia" w:ascii="宋体" w:hAnsi="宋体"/>
                <w:b/>
                <w:szCs w:val="21"/>
              </w:rPr>
              <w:t>风险程度分级</w:t>
            </w:r>
          </w:p>
        </w:tc>
        <w:tc>
          <w:tcPr>
            <w:tcW w:w="894" w:type="pct"/>
            <w:noWrap w:val="0"/>
            <w:vAlign w:val="center"/>
          </w:tcPr>
          <w:p>
            <w:pPr>
              <w:widowControl/>
              <w:tabs>
                <w:tab w:val="left" w:pos="845"/>
              </w:tabs>
              <w:spacing w:line="360" w:lineRule="atLeast"/>
              <w:jc w:val="center"/>
              <w:rPr>
                <w:rFonts w:hint="eastAsia" w:ascii="宋体" w:hAnsi="宋体"/>
                <w:b/>
                <w:szCs w:val="21"/>
              </w:rPr>
            </w:pPr>
            <w:r>
              <w:rPr>
                <w:rFonts w:hint="eastAsia" w:ascii="宋体" w:hAnsi="宋体"/>
                <w:b/>
                <w:szCs w:val="21"/>
              </w:rPr>
              <w:t>风险程度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50" w:type="pct"/>
            <w:noWrap w:val="0"/>
            <w:vAlign w:val="center"/>
          </w:tcPr>
          <w:p>
            <w:pPr>
              <w:widowControl/>
              <w:tabs>
                <w:tab w:val="left" w:pos="845"/>
              </w:tabs>
              <w:spacing w:line="360" w:lineRule="atLeast"/>
              <w:jc w:val="center"/>
              <w:rPr>
                <w:rFonts w:hint="default" w:ascii="宋体" w:hAnsi="宋体" w:eastAsia="宋体"/>
                <w:szCs w:val="21"/>
                <w:lang w:val="en-US" w:eastAsia="zh-CN"/>
              </w:rPr>
            </w:pPr>
            <w:r>
              <w:rPr>
                <w:rFonts w:hint="eastAsia" w:ascii="宋体" w:hAnsi="宋体"/>
                <w:szCs w:val="21"/>
                <w:lang w:eastAsia="zh-CN"/>
              </w:rPr>
              <w:t>标准库</w:t>
            </w:r>
            <w:r>
              <w:rPr>
                <w:rFonts w:hint="eastAsia" w:ascii="宋体" w:hAnsi="宋体"/>
                <w:szCs w:val="21"/>
                <w:lang w:val="en-US" w:eastAsia="zh-CN"/>
              </w:rPr>
              <w:t>1（甲类）</w:t>
            </w:r>
          </w:p>
        </w:tc>
        <w:tc>
          <w:tcPr>
            <w:tcW w:w="334" w:type="pct"/>
            <w:noWrap w:val="0"/>
            <w:vAlign w:val="center"/>
          </w:tcPr>
          <w:p>
            <w:pPr>
              <w:widowControl/>
              <w:tabs>
                <w:tab w:val="left" w:pos="845"/>
              </w:tabs>
              <w:spacing w:line="360" w:lineRule="atLeast"/>
              <w:jc w:val="center"/>
              <w:rPr>
                <w:rFonts w:hint="eastAsia" w:ascii="宋体" w:hAnsi="宋体" w:eastAsia="宋体"/>
                <w:szCs w:val="21"/>
                <w:lang w:eastAsia="zh-CN"/>
              </w:rPr>
            </w:pPr>
            <w:r>
              <w:rPr>
                <w:rFonts w:hint="eastAsia" w:ascii="宋体" w:hAnsi="宋体"/>
                <w:szCs w:val="21"/>
                <w:lang w:val="en-US" w:eastAsia="zh-CN"/>
              </w:rPr>
              <w:t>3</w:t>
            </w:r>
          </w:p>
        </w:tc>
        <w:tc>
          <w:tcPr>
            <w:tcW w:w="351" w:type="pct"/>
            <w:noWrap w:val="0"/>
            <w:vAlign w:val="center"/>
          </w:tcPr>
          <w:p>
            <w:pPr>
              <w:widowControl/>
              <w:tabs>
                <w:tab w:val="left" w:pos="845"/>
              </w:tabs>
              <w:spacing w:line="360" w:lineRule="atLeast"/>
              <w:jc w:val="center"/>
              <w:rPr>
                <w:rFonts w:hint="eastAsia" w:ascii="宋体" w:hAnsi="宋体"/>
                <w:szCs w:val="21"/>
              </w:rPr>
            </w:pPr>
            <w:r>
              <w:rPr>
                <w:rFonts w:hint="eastAsia" w:ascii="宋体" w:hAnsi="宋体"/>
                <w:szCs w:val="21"/>
              </w:rPr>
              <w:t>6</w:t>
            </w:r>
          </w:p>
        </w:tc>
        <w:tc>
          <w:tcPr>
            <w:tcW w:w="396" w:type="pct"/>
            <w:noWrap w:val="0"/>
            <w:vAlign w:val="center"/>
          </w:tcPr>
          <w:p>
            <w:pPr>
              <w:widowControl/>
              <w:tabs>
                <w:tab w:val="left" w:pos="845"/>
              </w:tabs>
              <w:spacing w:line="360" w:lineRule="atLeast"/>
              <w:jc w:val="center"/>
              <w:rPr>
                <w:rFonts w:hint="eastAsia" w:ascii="宋体" w:hAnsi="宋体" w:eastAsia="宋体"/>
                <w:szCs w:val="21"/>
                <w:lang w:eastAsia="zh-CN"/>
              </w:rPr>
            </w:pPr>
            <w:r>
              <w:rPr>
                <w:rFonts w:hint="eastAsia" w:ascii="宋体" w:hAnsi="宋体"/>
                <w:szCs w:val="21"/>
                <w:lang w:val="en-US" w:eastAsia="zh-CN"/>
              </w:rPr>
              <w:t>4</w:t>
            </w:r>
          </w:p>
        </w:tc>
        <w:tc>
          <w:tcPr>
            <w:tcW w:w="861" w:type="pct"/>
            <w:noWrap w:val="0"/>
            <w:vAlign w:val="center"/>
          </w:tcPr>
          <w:p>
            <w:pPr>
              <w:widowControl/>
              <w:tabs>
                <w:tab w:val="left" w:pos="845"/>
              </w:tabs>
              <w:spacing w:line="360" w:lineRule="atLeast"/>
              <w:jc w:val="center"/>
              <w:rPr>
                <w:rFonts w:hint="default" w:ascii="宋体" w:hAnsi="宋体" w:eastAsia="宋体"/>
                <w:szCs w:val="21"/>
                <w:lang w:val="en-US" w:eastAsia="zh-CN"/>
              </w:rPr>
            </w:pPr>
            <w:r>
              <w:rPr>
                <w:rFonts w:hint="eastAsia" w:ascii="宋体" w:hAnsi="宋体"/>
                <w:szCs w:val="21"/>
                <w:lang w:val="en-US" w:eastAsia="zh-CN"/>
              </w:rPr>
              <w:t>72</w:t>
            </w:r>
          </w:p>
        </w:tc>
        <w:tc>
          <w:tcPr>
            <w:tcW w:w="1010" w:type="pct"/>
            <w:noWrap w:val="0"/>
            <w:vAlign w:val="center"/>
          </w:tcPr>
          <w:p>
            <w:pPr>
              <w:widowControl/>
              <w:tabs>
                <w:tab w:val="left" w:pos="845"/>
              </w:tabs>
              <w:spacing w:line="360" w:lineRule="atLeast"/>
              <w:jc w:val="center"/>
              <w:rPr>
                <w:rFonts w:hint="eastAsia" w:ascii="宋体" w:hAnsi="宋体"/>
                <w:szCs w:val="21"/>
              </w:rPr>
            </w:pPr>
            <w:r>
              <w:rPr>
                <w:rFonts w:hint="eastAsia" w:ascii="宋体" w:hAnsi="宋体"/>
                <w:szCs w:val="21"/>
              </w:rPr>
              <w:t>三级</w:t>
            </w:r>
          </w:p>
        </w:tc>
        <w:tc>
          <w:tcPr>
            <w:tcW w:w="894" w:type="pct"/>
            <w:noWrap w:val="0"/>
            <w:vAlign w:val="center"/>
          </w:tcPr>
          <w:p>
            <w:pPr>
              <w:widowControl/>
              <w:tabs>
                <w:tab w:val="left" w:pos="845"/>
              </w:tabs>
              <w:spacing w:line="360" w:lineRule="atLeast"/>
              <w:jc w:val="center"/>
              <w:rPr>
                <w:rFonts w:hint="eastAsia" w:ascii="宋体" w:hAnsi="宋体"/>
                <w:szCs w:val="21"/>
              </w:rPr>
            </w:pPr>
            <w:r>
              <w:rPr>
                <w:rFonts w:hint="eastAsia" w:ascii="宋体" w:hAnsi="宋体"/>
                <w:szCs w:val="21"/>
              </w:rPr>
              <w:t>中等风险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50" w:type="pct"/>
            <w:noWrap w:val="0"/>
            <w:vAlign w:val="center"/>
          </w:tcPr>
          <w:p>
            <w:pPr>
              <w:widowControl/>
              <w:tabs>
                <w:tab w:val="left" w:pos="845"/>
              </w:tabs>
              <w:spacing w:line="360" w:lineRule="atLeast"/>
              <w:jc w:val="center"/>
              <w:rPr>
                <w:rFonts w:hint="eastAsia" w:ascii="宋体" w:hAnsi="宋体"/>
                <w:szCs w:val="21"/>
              </w:rPr>
            </w:pPr>
            <w:r>
              <w:rPr>
                <w:rFonts w:hint="eastAsia" w:ascii="宋体" w:hAnsi="宋体"/>
                <w:szCs w:val="21"/>
                <w:lang w:eastAsia="zh-CN"/>
              </w:rPr>
              <w:t>标准库</w:t>
            </w:r>
            <w:r>
              <w:rPr>
                <w:rFonts w:hint="eastAsia" w:ascii="宋体" w:hAnsi="宋体"/>
                <w:szCs w:val="21"/>
                <w:lang w:val="en-US" w:eastAsia="zh-CN"/>
              </w:rPr>
              <w:t>2（甲类）</w:t>
            </w:r>
          </w:p>
        </w:tc>
        <w:tc>
          <w:tcPr>
            <w:tcW w:w="334"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3</w:t>
            </w:r>
          </w:p>
        </w:tc>
        <w:tc>
          <w:tcPr>
            <w:tcW w:w="351"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rPr>
              <w:t>6</w:t>
            </w:r>
          </w:p>
        </w:tc>
        <w:tc>
          <w:tcPr>
            <w:tcW w:w="396"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4</w:t>
            </w:r>
          </w:p>
        </w:tc>
        <w:tc>
          <w:tcPr>
            <w:tcW w:w="861"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72</w:t>
            </w:r>
          </w:p>
        </w:tc>
        <w:tc>
          <w:tcPr>
            <w:tcW w:w="1010"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rPr>
              <w:t>三级</w:t>
            </w:r>
          </w:p>
        </w:tc>
        <w:tc>
          <w:tcPr>
            <w:tcW w:w="894"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rPr>
              <w:t>中等风险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50" w:type="pct"/>
            <w:noWrap w:val="0"/>
            <w:vAlign w:val="center"/>
          </w:tcPr>
          <w:p>
            <w:pPr>
              <w:widowControl/>
              <w:tabs>
                <w:tab w:val="left" w:pos="845"/>
              </w:tabs>
              <w:spacing w:line="360" w:lineRule="atLeast"/>
              <w:jc w:val="center"/>
              <w:rPr>
                <w:rFonts w:hint="eastAsia" w:ascii="宋体" w:hAnsi="宋体"/>
                <w:szCs w:val="21"/>
              </w:rPr>
            </w:pPr>
            <w:r>
              <w:rPr>
                <w:rFonts w:hint="eastAsia" w:ascii="宋体" w:hAnsi="宋体"/>
                <w:szCs w:val="21"/>
                <w:lang w:eastAsia="zh-CN"/>
              </w:rPr>
              <w:t>标准库</w:t>
            </w:r>
            <w:r>
              <w:rPr>
                <w:rFonts w:hint="eastAsia" w:ascii="宋体" w:hAnsi="宋体"/>
                <w:szCs w:val="21"/>
                <w:lang w:val="en-US" w:eastAsia="zh-CN"/>
              </w:rPr>
              <w:t>3（甲类）</w:t>
            </w:r>
          </w:p>
        </w:tc>
        <w:tc>
          <w:tcPr>
            <w:tcW w:w="334"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3</w:t>
            </w:r>
          </w:p>
        </w:tc>
        <w:tc>
          <w:tcPr>
            <w:tcW w:w="351"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rPr>
              <w:t>6</w:t>
            </w:r>
          </w:p>
        </w:tc>
        <w:tc>
          <w:tcPr>
            <w:tcW w:w="396"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4</w:t>
            </w:r>
          </w:p>
        </w:tc>
        <w:tc>
          <w:tcPr>
            <w:tcW w:w="861"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72</w:t>
            </w:r>
          </w:p>
        </w:tc>
        <w:tc>
          <w:tcPr>
            <w:tcW w:w="1010"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rPr>
              <w:t>三级</w:t>
            </w:r>
          </w:p>
        </w:tc>
        <w:tc>
          <w:tcPr>
            <w:tcW w:w="894"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rPr>
              <w:t>中等风险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50" w:type="pct"/>
            <w:noWrap w:val="0"/>
            <w:vAlign w:val="center"/>
          </w:tcPr>
          <w:p>
            <w:pPr>
              <w:widowControl/>
              <w:tabs>
                <w:tab w:val="left" w:pos="845"/>
              </w:tabs>
              <w:spacing w:line="360" w:lineRule="atLeast"/>
              <w:jc w:val="center"/>
              <w:rPr>
                <w:rFonts w:hint="eastAsia" w:ascii="宋体" w:hAnsi="宋体"/>
                <w:szCs w:val="21"/>
              </w:rPr>
            </w:pPr>
            <w:r>
              <w:rPr>
                <w:rFonts w:hint="eastAsia" w:ascii="宋体" w:hAnsi="宋体"/>
                <w:szCs w:val="21"/>
                <w:lang w:eastAsia="zh-CN"/>
              </w:rPr>
              <w:t>标准库</w:t>
            </w:r>
            <w:r>
              <w:rPr>
                <w:rFonts w:hint="eastAsia" w:ascii="宋体" w:hAnsi="宋体"/>
                <w:szCs w:val="21"/>
                <w:lang w:val="en-US" w:eastAsia="zh-CN"/>
              </w:rPr>
              <w:t>4（甲类）</w:t>
            </w:r>
          </w:p>
        </w:tc>
        <w:tc>
          <w:tcPr>
            <w:tcW w:w="334"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3</w:t>
            </w:r>
          </w:p>
        </w:tc>
        <w:tc>
          <w:tcPr>
            <w:tcW w:w="351"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rPr>
              <w:t>6</w:t>
            </w:r>
          </w:p>
        </w:tc>
        <w:tc>
          <w:tcPr>
            <w:tcW w:w="396"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4</w:t>
            </w:r>
          </w:p>
        </w:tc>
        <w:tc>
          <w:tcPr>
            <w:tcW w:w="861"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72</w:t>
            </w:r>
          </w:p>
        </w:tc>
        <w:tc>
          <w:tcPr>
            <w:tcW w:w="1010"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rPr>
              <w:t>三级</w:t>
            </w:r>
          </w:p>
        </w:tc>
        <w:tc>
          <w:tcPr>
            <w:tcW w:w="894"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rPr>
              <w:t>中等风险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50" w:type="pct"/>
            <w:noWrap w:val="0"/>
            <w:vAlign w:val="center"/>
          </w:tcPr>
          <w:p>
            <w:pPr>
              <w:widowControl/>
              <w:tabs>
                <w:tab w:val="left" w:pos="845"/>
              </w:tabs>
              <w:spacing w:line="360" w:lineRule="atLeast"/>
              <w:jc w:val="center"/>
              <w:rPr>
                <w:rFonts w:hint="eastAsia" w:ascii="宋体" w:hAnsi="宋体"/>
                <w:szCs w:val="21"/>
              </w:rPr>
            </w:pPr>
            <w:r>
              <w:rPr>
                <w:rFonts w:hint="eastAsia" w:ascii="宋体" w:hAnsi="宋体"/>
                <w:szCs w:val="21"/>
                <w:lang w:eastAsia="zh-CN"/>
              </w:rPr>
              <w:t>标准库</w:t>
            </w:r>
            <w:r>
              <w:rPr>
                <w:rFonts w:hint="eastAsia" w:ascii="宋体" w:hAnsi="宋体"/>
                <w:szCs w:val="21"/>
                <w:lang w:val="en-US" w:eastAsia="zh-CN"/>
              </w:rPr>
              <w:t>5（甲类）</w:t>
            </w:r>
          </w:p>
        </w:tc>
        <w:tc>
          <w:tcPr>
            <w:tcW w:w="334"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3</w:t>
            </w:r>
          </w:p>
        </w:tc>
        <w:tc>
          <w:tcPr>
            <w:tcW w:w="351"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rPr>
              <w:t>6</w:t>
            </w:r>
          </w:p>
        </w:tc>
        <w:tc>
          <w:tcPr>
            <w:tcW w:w="396"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4</w:t>
            </w:r>
          </w:p>
        </w:tc>
        <w:tc>
          <w:tcPr>
            <w:tcW w:w="861"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72</w:t>
            </w:r>
          </w:p>
        </w:tc>
        <w:tc>
          <w:tcPr>
            <w:tcW w:w="1010"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rPr>
              <w:t>三级</w:t>
            </w:r>
          </w:p>
        </w:tc>
        <w:tc>
          <w:tcPr>
            <w:tcW w:w="894"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rPr>
              <w:t>中等风险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50" w:type="pct"/>
            <w:noWrap w:val="0"/>
            <w:vAlign w:val="center"/>
          </w:tcPr>
          <w:p>
            <w:pPr>
              <w:widowControl/>
              <w:tabs>
                <w:tab w:val="left" w:pos="845"/>
              </w:tabs>
              <w:spacing w:line="360" w:lineRule="atLeast"/>
              <w:jc w:val="center"/>
              <w:rPr>
                <w:rFonts w:hint="eastAsia" w:ascii="宋体" w:hAnsi="宋体"/>
                <w:szCs w:val="21"/>
              </w:rPr>
            </w:pPr>
            <w:r>
              <w:rPr>
                <w:rFonts w:hint="eastAsia" w:ascii="宋体" w:hAnsi="宋体"/>
                <w:szCs w:val="21"/>
                <w:lang w:eastAsia="zh-CN"/>
              </w:rPr>
              <w:t>标准库</w:t>
            </w:r>
            <w:r>
              <w:rPr>
                <w:rFonts w:hint="eastAsia" w:ascii="宋体" w:hAnsi="宋体"/>
                <w:szCs w:val="21"/>
                <w:lang w:val="en-US" w:eastAsia="zh-CN"/>
              </w:rPr>
              <w:t>6（甲类）</w:t>
            </w:r>
          </w:p>
        </w:tc>
        <w:tc>
          <w:tcPr>
            <w:tcW w:w="334"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3</w:t>
            </w:r>
          </w:p>
        </w:tc>
        <w:tc>
          <w:tcPr>
            <w:tcW w:w="351"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rPr>
              <w:t>6</w:t>
            </w:r>
          </w:p>
        </w:tc>
        <w:tc>
          <w:tcPr>
            <w:tcW w:w="396"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4</w:t>
            </w:r>
          </w:p>
        </w:tc>
        <w:tc>
          <w:tcPr>
            <w:tcW w:w="861"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72</w:t>
            </w:r>
          </w:p>
        </w:tc>
        <w:tc>
          <w:tcPr>
            <w:tcW w:w="1010"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rPr>
              <w:t>三级</w:t>
            </w:r>
          </w:p>
        </w:tc>
        <w:tc>
          <w:tcPr>
            <w:tcW w:w="894"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rPr>
              <w:t>中等风险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50" w:type="pct"/>
            <w:noWrap w:val="0"/>
            <w:vAlign w:val="center"/>
          </w:tcPr>
          <w:p>
            <w:pPr>
              <w:widowControl/>
              <w:tabs>
                <w:tab w:val="left" w:pos="845"/>
              </w:tabs>
              <w:spacing w:line="360" w:lineRule="atLeast"/>
              <w:jc w:val="center"/>
              <w:rPr>
                <w:rFonts w:hint="eastAsia" w:ascii="宋体" w:hAnsi="宋体"/>
                <w:szCs w:val="21"/>
              </w:rPr>
            </w:pPr>
            <w:r>
              <w:rPr>
                <w:rFonts w:hint="eastAsia" w:ascii="宋体" w:hAnsi="宋体"/>
                <w:szCs w:val="21"/>
                <w:lang w:eastAsia="zh-CN"/>
              </w:rPr>
              <w:t>标准库</w:t>
            </w:r>
            <w:r>
              <w:rPr>
                <w:rFonts w:hint="eastAsia" w:ascii="宋体" w:hAnsi="宋体"/>
                <w:szCs w:val="21"/>
                <w:lang w:val="en-US" w:eastAsia="zh-CN"/>
              </w:rPr>
              <w:t>7（甲类）</w:t>
            </w:r>
          </w:p>
        </w:tc>
        <w:tc>
          <w:tcPr>
            <w:tcW w:w="334"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3</w:t>
            </w:r>
          </w:p>
        </w:tc>
        <w:tc>
          <w:tcPr>
            <w:tcW w:w="351"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rPr>
              <w:t>6</w:t>
            </w:r>
          </w:p>
        </w:tc>
        <w:tc>
          <w:tcPr>
            <w:tcW w:w="396"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4</w:t>
            </w:r>
          </w:p>
        </w:tc>
        <w:tc>
          <w:tcPr>
            <w:tcW w:w="861"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72</w:t>
            </w:r>
          </w:p>
        </w:tc>
        <w:tc>
          <w:tcPr>
            <w:tcW w:w="1010"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rPr>
              <w:t>三级</w:t>
            </w:r>
          </w:p>
        </w:tc>
        <w:tc>
          <w:tcPr>
            <w:tcW w:w="894"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rPr>
              <w:t>中等风险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50" w:type="pct"/>
            <w:noWrap w:val="0"/>
            <w:vAlign w:val="center"/>
          </w:tcPr>
          <w:p>
            <w:pPr>
              <w:widowControl/>
              <w:tabs>
                <w:tab w:val="left" w:pos="845"/>
              </w:tabs>
              <w:spacing w:line="360" w:lineRule="atLeast"/>
              <w:jc w:val="center"/>
              <w:rPr>
                <w:rFonts w:hint="default" w:ascii="宋体" w:hAnsi="宋体" w:eastAsia="宋体"/>
                <w:szCs w:val="21"/>
                <w:lang w:val="en-US" w:eastAsia="zh-CN"/>
              </w:rPr>
            </w:pPr>
            <w:r>
              <w:rPr>
                <w:rFonts w:hint="eastAsia" w:ascii="宋体" w:hAnsi="宋体"/>
                <w:szCs w:val="21"/>
                <w:lang w:eastAsia="zh-CN"/>
              </w:rPr>
              <w:t>综合库</w:t>
            </w:r>
            <w:r>
              <w:rPr>
                <w:rFonts w:hint="eastAsia" w:ascii="宋体" w:hAnsi="宋体"/>
                <w:szCs w:val="21"/>
                <w:lang w:val="en-US" w:eastAsia="zh-CN"/>
              </w:rPr>
              <w:t>3（乙类）</w:t>
            </w:r>
          </w:p>
        </w:tc>
        <w:tc>
          <w:tcPr>
            <w:tcW w:w="334"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3</w:t>
            </w:r>
          </w:p>
        </w:tc>
        <w:tc>
          <w:tcPr>
            <w:tcW w:w="351"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rPr>
              <w:t>6</w:t>
            </w:r>
          </w:p>
        </w:tc>
        <w:tc>
          <w:tcPr>
            <w:tcW w:w="396"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4</w:t>
            </w:r>
          </w:p>
        </w:tc>
        <w:tc>
          <w:tcPr>
            <w:tcW w:w="861"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72</w:t>
            </w:r>
          </w:p>
        </w:tc>
        <w:tc>
          <w:tcPr>
            <w:tcW w:w="1010"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rPr>
              <w:t>三级</w:t>
            </w:r>
          </w:p>
        </w:tc>
        <w:tc>
          <w:tcPr>
            <w:tcW w:w="894" w:type="pct"/>
            <w:noWrap w:val="0"/>
            <w:vAlign w:val="center"/>
          </w:tcPr>
          <w:p>
            <w:pPr>
              <w:widowControl/>
              <w:tabs>
                <w:tab w:val="left" w:pos="845"/>
              </w:tabs>
              <w:spacing w:line="360" w:lineRule="atLeast"/>
              <w:jc w:val="center"/>
              <w:rPr>
                <w:rFonts w:hint="eastAsia" w:ascii="宋体" w:hAnsi="宋体" w:eastAsia="宋体" w:cs="Times New Roman"/>
                <w:kern w:val="2"/>
                <w:sz w:val="21"/>
                <w:szCs w:val="21"/>
                <w:lang w:val="en-US" w:eastAsia="zh-CN" w:bidi="ar-SA"/>
              </w:rPr>
            </w:pPr>
            <w:r>
              <w:rPr>
                <w:rFonts w:hint="eastAsia" w:ascii="宋体" w:hAnsi="宋体"/>
                <w:szCs w:val="21"/>
              </w:rPr>
              <w:t>中等风险</w:t>
            </w:r>
          </w:p>
        </w:tc>
      </w:tr>
    </w:tbl>
    <w:p>
      <w:pPr>
        <w:pStyle w:val="45"/>
        <w:adjustRightInd/>
        <w:snapToGrid/>
        <w:spacing w:line="560" w:lineRule="exact"/>
        <w:ind w:firstLine="570"/>
        <w:rPr>
          <w:rFonts w:hint="eastAsia" w:hAnsi="宋体"/>
          <w:szCs w:val="24"/>
        </w:rPr>
      </w:pPr>
      <w:r>
        <w:rPr>
          <w:rFonts w:hint="eastAsia" w:hAnsi="宋体"/>
          <w:spacing w:val="-8"/>
          <w:szCs w:val="24"/>
        </w:rPr>
        <w:t>由上表评价结果得出该项目</w:t>
      </w:r>
      <w:r>
        <w:rPr>
          <w:rFonts w:hint="eastAsia" w:ascii="宋体" w:hAnsi="宋体"/>
          <w:sz w:val="28"/>
          <w:lang w:eastAsia="zh-CN"/>
        </w:rPr>
        <w:t>标准库</w:t>
      </w:r>
      <w:r>
        <w:rPr>
          <w:rFonts w:hint="eastAsia" w:ascii="宋体" w:hAnsi="宋体"/>
          <w:sz w:val="28"/>
          <w:lang w:val="en-US" w:eastAsia="zh-CN"/>
        </w:rPr>
        <w:t>1-7</w:t>
      </w:r>
      <w:r>
        <w:rPr>
          <w:rFonts w:hint="eastAsia" w:ascii="宋体" w:hAnsi="宋体"/>
          <w:sz w:val="28"/>
        </w:rPr>
        <w:t>（甲类）</w:t>
      </w:r>
      <w:r>
        <w:rPr>
          <w:rFonts w:hint="eastAsia" w:ascii="宋体" w:hAnsi="宋体"/>
          <w:sz w:val="28"/>
          <w:lang w:eastAsia="zh-CN"/>
        </w:rPr>
        <w:t>，综合库</w:t>
      </w:r>
      <w:r>
        <w:rPr>
          <w:rFonts w:hint="eastAsia" w:ascii="宋体" w:hAnsi="宋体"/>
          <w:sz w:val="28"/>
          <w:lang w:val="en-US" w:eastAsia="zh-CN"/>
        </w:rPr>
        <w:t>3（乙类）</w:t>
      </w:r>
      <w:r>
        <w:rPr>
          <w:rFonts w:hint="eastAsia" w:hAnsi="宋体"/>
          <w:spacing w:val="-8"/>
          <w:szCs w:val="24"/>
        </w:rPr>
        <w:t>的风险度分级为三级，属</w:t>
      </w:r>
      <w:r>
        <w:rPr>
          <w:rFonts w:hint="eastAsia" w:hAnsi="宋体"/>
          <w:spacing w:val="-8"/>
          <w:szCs w:val="21"/>
        </w:rPr>
        <w:t>于中等</w:t>
      </w:r>
      <w:r>
        <w:rPr>
          <w:rFonts w:hint="eastAsia" w:hAnsi="宋体"/>
          <w:spacing w:val="-8"/>
          <w:szCs w:val="24"/>
        </w:rPr>
        <w:t>风</w:t>
      </w:r>
      <w:r>
        <w:rPr>
          <w:rFonts w:hint="eastAsia" w:hAnsi="宋体"/>
          <w:szCs w:val="24"/>
        </w:rPr>
        <w:t>险。</w:t>
      </w:r>
    </w:p>
    <w:p>
      <w:pPr>
        <w:keepNext/>
        <w:keepLines/>
        <w:spacing w:line="360" w:lineRule="auto"/>
        <w:outlineLvl w:val="1"/>
        <w:rPr>
          <w:rFonts w:hint="eastAsia" w:ascii="宋体" w:hAnsi="宋体" w:eastAsia="宋体" w:cs="Arial"/>
          <w:b/>
          <w:bCs/>
          <w:sz w:val="30"/>
          <w:szCs w:val="30"/>
          <w:lang w:eastAsia="zh-CN"/>
        </w:rPr>
      </w:pPr>
      <w:bookmarkStart w:id="130" w:name="_Toc31998"/>
      <w:r>
        <w:rPr>
          <w:rFonts w:hint="eastAsia" w:ascii="宋体" w:hAnsi="宋体" w:cs="Arial"/>
          <w:b/>
          <w:bCs/>
          <w:sz w:val="30"/>
          <w:szCs w:val="30"/>
          <w:lang w:val="en-US" w:eastAsia="zh-CN"/>
        </w:rPr>
        <w:t>6</w:t>
      </w:r>
      <w:r>
        <w:rPr>
          <w:rFonts w:hint="eastAsia" w:ascii="宋体" w:hAnsi="宋体" w:cs="Arial"/>
          <w:b/>
          <w:bCs/>
          <w:sz w:val="30"/>
          <w:szCs w:val="30"/>
        </w:rPr>
        <w:t>.</w:t>
      </w:r>
      <w:r>
        <w:rPr>
          <w:rFonts w:hint="eastAsia" w:ascii="宋体" w:hAnsi="宋体" w:cs="Arial"/>
          <w:b/>
          <w:bCs/>
          <w:sz w:val="30"/>
          <w:szCs w:val="30"/>
          <w:lang w:val="en-US" w:eastAsia="zh-CN"/>
        </w:rPr>
        <w:t>2</w:t>
      </w:r>
      <w:r>
        <w:rPr>
          <w:rFonts w:hint="eastAsia" w:ascii="宋体" w:hAnsi="宋体"/>
          <w:b/>
          <w:bCs/>
          <w:sz w:val="28"/>
          <w:lang w:val="en-US" w:eastAsia="zh-CN"/>
        </w:rPr>
        <w:t>事故树分析</w:t>
      </w:r>
      <w:bookmarkEnd w:id="130"/>
    </w:p>
    <w:p>
      <w:pPr>
        <w:pStyle w:val="45"/>
        <w:adjustRightInd/>
        <w:snapToGrid/>
        <w:spacing w:line="560" w:lineRule="exact"/>
        <w:ind w:firstLine="570"/>
        <w:rPr>
          <w:rFonts w:hint="eastAsia" w:hAnsi="宋体"/>
          <w:spacing w:val="-8"/>
          <w:szCs w:val="24"/>
          <w:lang w:eastAsia="zh-CN"/>
        </w:rPr>
      </w:pPr>
      <w:r>
        <w:rPr>
          <w:rFonts w:hint="eastAsia" w:hAnsi="宋体"/>
          <w:spacing w:val="-8"/>
          <w:szCs w:val="24"/>
          <w:lang w:eastAsia="zh-CN"/>
        </w:rPr>
        <w:t>该项目为仓储物流企业，车辆来往、装卸频繁，</w:t>
      </w:r>
      <w:r>
        <w:rPr>
          <w:rFonts w:hint="eastAsia" w:hAnsi="宋体"/>
          <w:spacing w:val="-8"/>
          <w:szCs w:val="24"/>
        </w:rPr>
        <w:t>运用</w:t>
      </w:r>
      <w:r>
        <w:rPr>
          <w:rFonts w:hint="eastAsia" w:hAnsi="宋体"/>
          <w:spacing w:val="-8"/>
          <w:szCs w:val="24"/>
          <w:lang w:eastAsia="zh-CN"/>
        </w:rPr>
        <w:t>事故树分析</w:t>
      </w:r>
      <w:r>
        <w:rPr>
          <w:rFonts w:hint="eastAsia" w:hAnsi="宋体"/>
          <w:spacing w:val="-8"/>
          <w:szCs w:val="24"/>
        </w:rPr>
        <w:t>法对本项目</w:t>
      </w:r>
      <w:r>
        <w:rPr>
          <w:rFonts w:hint="eastAsia" w:hAnsi="宋体"/>
          <w:spacing w:val="-8"/>
          <w:szCs w:val="24"/>
          <w:lang w:eastAsia="zh-CN"/>
        </w:rPr>
        <w:t>车辆伤害</w:t>
      </w:r>
      <w:r>
        <w:rPr>
          <w:rFonts w:hint="eastAsia" w:hAnsi="宋体"/>
          <w:spacing w:val="-8"/>
          <w:szCs w:val="24"/>
        </w:rPr>
        <w:t>进行分析</w:t>
      </w:r>
      <w:r>
        <w:rPr>
          <w:rFonts w:hint="eastAsia" w:hAnsi="宋体"/>
          <w:spacing w:val="-8"/>
          <w:szCs w:val="24"/>
          <w:lang w:eastAsia="zh-CN"/>
        </w:rPr>
        <w:t>，如下：</w:t>
      </w:r>
    </w:p>
    <w:p>
      <w:pPr>
        <w:pStyle w:val="45"/>
        <w:adjustRightInd/>
        <w:snapToGrid/>
        <w:spacing w:line="560" w:lineRule="exact"/>
        <w:ind w:firstLine="570"/>
        <w:rPr>
          <w:rFonts w:hint="eastAsia" w:hAnsi="宋体"/>
          <w:spacing w:val="-8"/>
          <w:szCs w:val="24"/>
          <w:lang w:val="en-US" w:eastAsia="zh-CN"/>
        </w:rPr>
        <w:sectPr>
          <w:headerReference r:id="rId4" w:type="default"/>
          <w:footerReference r:id="rId5" w:type="default"/>
          <w:pgSz w:w="11906" w:h="16838"/>
          <w:pgMar w:top="1440" w:right="1797" w:bottom="1440" w:left="1797" w:header="851" w:footer="992" w:gutter="0"/>
          <w:pgNumType w:start="1"/>
          <w:cols w:space="425" w:num="1"/>
          <w:docGrid w:type="lines" w:linePitch="312" w:charSpace="0"/>
        </w:sectPr>
      </w:pPr>
      <w:r>
        <w:rPr>
          <w:rFonts w:hint="eastAsia" w:hAnsi="宋体"/>
          <w:spacing w:val="-8"/>
          <w:szCs w:val="24"/>
          <w:lang w:val="en-US" w:eastAsia="zh-CN"/>
        </w:rPr>
        <w:t>1）车辆伤害事故树</w:t>
      </w:r>
    </w:p>
    <w:p>
      <w:pPr>
        <w:rPr>
          <w:rFonts w:hint="eastAsia" w:asciiTheme="minorEastAsia" w:hAnsiTheme="minorEastAsia" w:eastAsiaTheme="minorEastAsia"/>
          <w:sz w:val="36"/>
          <w:szCs w:val="36"/>
        </w:rPr>
      </w:pPr>
      <w:r>
        <w:rPr>
          <w:rFonts w:hint="eastAsia" w:hAnsi="宋体" w:eastAsia="宋体" w:cs="Times New Roman"/>
          <w:spacing w:val="-8"/>
          <w:szCs w:val="24"/>
        </w:rPr>
        <w:pict>
          <v:group id="_x0000_s2060" o:spid="_x0000_s2060" o:spt="203" style="position:absolute;left:0pt;margin-left:4pt;margin-top:-7.45pt;height:425.05pt;width:685.5pt;z-index:251674624;mso-width-relative:page;mso-height-relative:page;" coordorigin="1980,1625" coordsize="13635,9048">
            <o:lock v:ext="edit" aspectratio="f"/>
            <v:shape id="_x0000_s2061" o:spid="_x0000_s2061" o:spt="9" type="#_x0000_t9" style="position:absolute;left:14145;top:4901;height:624;width:1470;" fillcolor="#FFFFFF" filled="t" stroked="t" coordsize="21600,21600" adj="5400">
              <v:path/>
              <v:fill on="t" color2="#FFFFFF" focussize="0,0"/>
              <v:stroke color="#000000" joinstyle="miter"/>
              <v:imagedata o:title=""/>
              <o:lock v:ext="edit" aspectratio="f"/>
              <v:textbox>
                <w:txbxContent/>
              </v:textbox>
            </v:shape>
            <v:group id="_x0000_s2062" o:spid="_x0000_s2062" o:spt="203" style="position:absolute;left:1980;top:1625;height:9048;width:12180;" coordorigin="1965,1596" coordsize="12180,9048">
              <o:lock v:ext="edit" aspectratio="f"/>
              <v:shape id="_x0000_s2063" o:spid="_x0000_s2063" o:spt="202" type="#_x0000_t202" style="position:absolute;left:7245;top:1596;height:468;width:1260;" fillcolor="#FFFFFF" filled="t" stroked="t" coordsize="21600,21600">
                <v:path/>
                <v:fill on="t" color2="#FFFFFF" focussize="0,0"/>
                <v:stroke color="#000000" joinstyle="miter"/>
                <v:imagedata o:title=""/>
                <o:lock v:ext="edit" aspectratio="f"/>
                <v:textbox style="mso-next-textbox:#_x0000_s2061;">
                  <w:txbxContent>
                    <w:p>
                      <w:pPr>
                        <w:jc w:val="center"/>
                        <w:rPr>
                          <w:rFonts w:hint="eastAsia"/>
                        </w:rPr>
                      </w:pPr>
                      <w:r>
                        <w:rPr>
                          <w:rFonts w:hint="eastAsia"/>
                        </w:rPr>
                        <w:t>T</w:t>
                      </w:r>
                    </w:p>
                    <w:p>
                      <w:pPr>
                        <w:jc w:val="center"/>
                        <w:rPr>
                          <w:rFonts w:hint="eastAsia"/>
                        </w:rPr>
                      </w:pPr>
                      <w:r>
                        <w:rPr>
                          <w:rFonts w:hint="eastAsia"/>
                        </w:rPr>
                        <w:t>X</w:t>
                      </w:r>
                      <w:r>
                        <w:rPr>
                          <w:rFonts w:hint="eastAsia"/>
                          <w:vertAlign w:val="subscript"/>
                        </w:rPr>
                        <w:t>16</w:t>
                      </w:r>
                    </w:p>
                  </w:txbxContent>
                </v:textbox>
              </v:shape>
              <v:group id="_x0000_s2064" o:spid="_x0000_s2064" o:spt="203" style="position:absolute;left:7560;top:2064;height:809;width:525;" coordorigin="-1,0" coordsize="20001,19999">
                <o:lock v:ext="edit" aspectratio="f"/>
                <v:group id="_x0000_s2065" o:spid="_x0000_s2065" o:spt="203" style="position:absolute;left:-1;top:3989;height:12077;width:20001;" coordorigin="-1,0" coordsize="20001,20000">
                  <o:lock v:ext="edit" aspectratio="f"/>
                  <v:shape id="_x0000_s2066" o:spid="_x0000_s2066" o:spt="19" type="#_x0000_t19" style="position:absolute;left:9983;top:0;height:20000;width:10017;" fillcolor="#FFFFFF" filled="t" stroked="t" coordsize="21600,21600" adj="-5898240,0,0,21600,21600">
                    <v:path arrowok="t"/>
                    <v:fill on="t" color2="#FFFFFF" focussize="0,0"/>
                    <v:stroke weight="1pt" color="#000000"/>
                    <v:imagedata o:title=""/>
                    <o:lock v:ext="edit" aspectratio="f"/>
                  </v:shape>
                  <v:shape id="_x0000_s2067" o:spid="_x0000_s2067" o:spt="19" type="#_x0000_t19" style="position:absolute;left:-1;top:0;flip:x;height:20000;width:10017;" fillcolor="#FFFFFF" filled="t" stroked="t" coordsize="21600,21600" adj="-5898240,0,0,21600,21600">
                    <v:path arrowok="t"/>
                    <v:fill on="t" color2="#FFFFFF" focussize="0,0"/>
                    <v:stroke weight="1pt" color="#000000"/>
                    <v:imagedata o:title=""/>
                    <o:lock v:ext="edit" aspectratio="f"/>
                  </v:shape>
                  <v:line id="_x0000_s2068" o:spid="_x0000_s2068" o:spt="20" style="position:absolute;left:-1;top:19816;height:47;width:20001;" filled="f" stroked="t" coordsize="21600,21600">
                    <v:path arrowok="t"/>
                    <v:fill on="f" focussize="0,0"/>
                    <v:stroke weight="1pt" color="#000000" startarrowwidth="narrow" startarrowlength="short" endarrowwidth="narrow" endarrowlength="short"/>
                    <v:imagedata o:title=""/>
                    <o:lock v:ext="edit" aspectratio="f"/>
                  </v:line>
                </v:group>
                <v:shape id="_x0000_s2069" o:spid="_x0000_s2069" o:spt="3" type="#_x0000_t3" style="position:absolute;left:7986;top:7895;height:4016;width:4027;" fillcolor="#202020" filled="t" stroked="t" coordsize="21600,21600">
                  <v:path/>
                  <v:fill on="t" color2="#FFFFFF" focussize="0,0"/>
                  <v:stroke weight="1pt" color="#000000"/>
                  <v:imagedata o:title=""/>
                  <o:lock v:ext="edit" aspectratio="f"/>
                </v:shape>
                <v:line id="_x0000_s2070" o:spid="_x0000_s2070" o:spt="20" style="position:absolute;left:10382;top:0;height:4017;width:33;" filled="f" stroked="t" coordsize="21600,21600">
                  <v:path arrowok="t"/>
                  <v:fill on="f" focussize="0,0"/>
                  <v:stroke weight="1pt" color="#000000" startarrowwidth="narrow" startarrowlength="short" endarrowwidth="narrow" endarrowlength="short"/>
                  <v:imagedata o:title=""/>
                  <o:lock v:ext="edit" aspectratio="f"/>
                </v:line>
                <v:line id="_x0000_s2071" o:spid="_x0000_s2071" o:spt="20" style="position:absolute;left:10382;top:15983;height:4016;width:33;" filled="f" stroked="t" coordsize="21600,21600">
                  <v:path arrowok="t"/>
                  <v:fill on="f" focussize="0,0"/>
                  <v:stroke weight="1pt" color="#000000" startarrowwidth="narrow" startarrowlength="short" endarrowwidth="narrow" endarrowlength="short"/>
                  <v:imagedata o:title=""/>
                  <o:lock v:ext="edit" aspectratio="f"/>
                </v:line>
              </v:group>
              <v:group id="_x0000_s2072" o:spid="_x0000_s2072" o:spt="203" style="position:absolute;left:3960;top:5213;height:936;width:630;" coordorigin="-1,0" coordsize="20001,20000">
                <o:lock v:ext="edit" aspectratio="f"/>
                <v:group id="_x0000_s2073" o:spid="_x0000_s2073" o:spt="203" style="position:absolute;left:-1;top:3989;height:11994;width:20001;" coordorigin="-1,0" coordsize="20001,20000">
                  <o:lock v:ext="edit" aspectratio="f"/>
                  <v:group id="_x0000_s2074" o:spid="_x0000_s2074" o:spt="203" style="position:absolute;left:-1;top:0;height:20000;width:20001;" coordorigin="-1,0" coordsize="20001,20000">
                    <o:lock v:ext="edit" aspectratio="f"/>
                    <v:shape id="_x0000_s2075" o:spid="_x0000_s2075" o:spt="19" type="#_x0000_t19" style="position:absolute;left:9809;top:0;height:20000;width:10191;" fillcolor="#FFFFFF" filled="t" stroked="t" coordsize="21600,21600" adj="-5898240,0,0,21600,21600">
                      <v:path arrowok="t"/>
                      <v:fill on="t" color2="#FFFFFF" focussize="0,0"/>
                      <v:stroke weight="1pt" color="#000000"/>
                      <v:imagedata o:title=""/>
                      <o:lock v:ext="edit" aspectratio="f"/>
                    </v:shape>
                    <v:shape id="_x0000_s2076" o:spid="_x0000_s2076" o:spt="19" type="#_x0000_t19" style="position:absolute;left:-1;top:0;flip:x;height:20000;width:10191;" fillcolor="#FFFFFF" filled="t" stroked="t" coordsize="21600,21600" adj="-5898240,0,0,21600,21600">
                      <v:path arrowok="t"/>
                      <v:fill on="t" color2="#FFFFFF" focussize="0,0"/>
                      <v:stroke weight="1pt" color="#000000"/>
                      <v:imagedata o:title=""/>
                      <o:lock v:ext="edit" aspectratio="f"/>
                    </v:shape>
                    <v:group id="_x0000_s2077" o:spid="_x0000_s2077" o:spt="203" style="position:absolute;left:-1;top:13303;height:6650;width:19620;" coordsize="20000,20000">
                      <o:lock v:ext="edit" aspectratio="f"/>
                      <v:shape id="_x0000_s2078" o:spid="_x0000_s2078" o:spt="19" type="#_x0000_t19" style="position:absolute;left:0;top:0;flip:x;height:20000;width:10000;" filled="f" stroked="t" coordsize="21600,21600" adj="-5898240,0,0,21600,21600">
                        <v:path arrowok="t"/>
                        <v:fill on="f" focussize="0,0"/>
                        <v:stroke weight="1pt" color="#000000"/>
                        <v:imagedata o:title=""/>
                        <o:lock v:ext="edit" aspectratio="f"/>
                      </v:shape>
                      <v:shape id="_x0000_s2079" o:spid="_x0000_s2079" o:spt="19" type="#_x0000_t19" style="position:absolute;left:10000;top:0;height:20000;width:10000;" filled="f" stroked="t" coordsize="21600,21600" adj="-5898240,0,0,21600,21600">
                        <v:path arrowok="t"/>
                        <v:fill on="f" focussize="0,0"/>
                        <v:stroke weight="1pt" color="#000000"/>
                        <v:imagedata o:title=""/>
                        <o:lock v:ext="edit" aspectratio="f"/>
                      </v:shape>
                    </v:group>
                  </v:group>
                  <v:line id="_x0000_s2080" o:spid="_x0000_s2080" o:spt="20" style="position:absolute;left:6654;top:7944;height:47;width:6691;" filled="f" stroked="t" coordsize="21600,21600">
                    <v:path arrowok="t"/>
                    <v:fill on="f" focussize="0,0"/>
                    <v:stroke weight="1pt" color="#000000" startarrowwidth="narrow" startarrowlength="short" endarrowwidth="narrow" endarrowlength="short"/>
                    <v:imagedata o:title=""/>
                    <o:lock v:ext="edit" aspectratio="f"/>
                  </v:line>
                  <v:line id="_x0000_s2081" o:spid="_x0000_s2081" o:spt="20" style="position:absolute;left:9982;top:3925;height:7946;width:35;" filled="f" stroked="t" coordsize="21600,21600">
                    <v:path arrowok="t"/>
                    <v:fill on="f" focussize="0,0"/>
                    <v:stroke weight="1pt" color="#000000" startarrowwidth="narrow" startarrowlength="short" endarrowwidth="narrow" endarrowlength="short"/>
                    <v:imagedata o:title=""/>
                    <o:lock v:ext="edit" aspectratio="f"/>
                  </v:line>
                </v:group>
                <v:line id="_x0000_s2082" o:spid="_x0000_s2082" o:spt="20" style="position:absolute;left:9982;top:0;height:4017;width:35;" filled="f" stroked="t" coordsize="21600,21600">
                  <v:path arrowok="t"/>
                  <v:fill on="f" focussize="0,0"/>
                  <v:stroke weight="1pt" color="#000000" startarrowwidth="narrow" startarrowlength="short" endarrowwidth="narrow" endarrowlength="short"/>
                  <v:imagedata o:title=""/>
                  <o:lock v:ext="edit" aspectratio="f"/>
                </v:line>
                <v:line id="_x0000_s2083" o:spid="_x0000_s2083" o:spt="20" style="position:absolute;left:9982;top:11994;height:8006;width:35;" filled="f" stroked="t" coordsize="21600,21600">
                  <v:path arrowok="t"/>
                  <v:fill on="f" focussize="0,0"/>
                  <v:stroke weight="1pt" color="#000000" startarrowwidth="narrow" startarrowlength="short" endarrowwidth="narrow" endarrowlength="short"/>
                  <v:imagedata o:title=""/>
                  <o:lock v:ext="edit" aspectratio="f"/>
                </v:line>
              </v:group>
              <v:line id="_x0000_s2084" o:spid="_x0000_s2084" o:spt="20" style="position:absolute;left:8085;top:2376;height:0;width:630;" filled="f" stroked="t" coordsize="21600,21600">
                <v:path arrowok="t"/>
                <v:fill on="f" focussize="0,0"/>
                <v:stroke color="#000000"/>
                <v:imagedata o:title=""/>
                <o:lock v:ext="edit" aspectratio="f"/>
              </v:line>
              <v:shape id="_x0000_s2085" o:spid="_x0000_s2085" o:spt="9" type="#_x0000_t9" style="position:absolute;left:8715;top:2064;height:624;width:1470;" fillcolor="#FFFFFF" filled="t" stroked="t" coordsize="21600,21600" adj="5400">
                <v:path/>
                <v:fill on="t" color2="#FFFFFF" focussize="0,0"/>
                <v:stroke color="#000000" joinstyle="miter"/>
                <v:imagedata o:title=""/>
                <o:lock v:ext="edit" aspectratio="f"/>
                <v:textbox>
                  <w:txbxContent>
                    <w:p>
                      <w:pPr>
                        <w:jc w:val="center"/>
                        <w:rPr>
                          <w:rFonts w:hint="eastAsia"/>
                        </w:rPr>
                      </w:pPr>
                      <w:r>
                        <w:rPr>
                          <w:rFonts w:hint="eastAsia"/>
                        </w:rPr>
                        <w:t>X</w:t>
                      </w:r>
                      <w:r>
                        <w:rPr>
                          <w:rFonts w:hint="eastAsia"/>
                          <w:vertAlign w:val="subscript"/>
                        </w:rPr>
                        <w:t>1</w:t>
                      </w:r>
                    </w:p>
                  </w:txbxContent>
                </v:textbox>
              </v:shape>
              <v:line id="_x0000_s2086" o:spid="_x0000_s2086" o:spt="20" style="position:absolute;left:2805;top:2873;height:0;width:8085;" filled="f" stroked="t" coordsize="21600,21600">
                <v:path arrowok="t"/>
                <v:fill on="f" focussize="0,0"/>
                <v:stroke color="#000000"/>
                <v:imagedata o:title=""/>
                <o:lock v:ext="edit" aspectratio="f"/>
              </v:line>
              <v:line id="_x0000_s2087" o:spid="_x0000_s2087" o:spt="20" style="position:absolute;left:2805;top:2873;height:2028;width:0;" filled="f" stroked="t" coordsize="21600,21600">
                <v:path arrowok="t"/>
                <v:fill on="f" focussize="0,0"/>
                <v:stroke color="#000000"/>
                <v:imagedata o:title=""/>
                <o:lock v:ext="edit" aspectratio="f"/>
              </v:line>
              <v:shape id="_x0000_s2088" o:spid="_x0000_s2088" o:spt="202" type="#_x0000_t202" style="position:absolute;left:4380;top:3185;height:468;width:840;" fillcolor="#FFFFFF" filled="t" stroked="t" coordsize="21600,21600">
                <v:path/>
                <v:fill on="t" color2="#FFFFFF" focussize="0,0"/>
                <v:stroke color="#000000" joinstyle="miter"/>
                <v:imagedata o:title=""/>
                <o:lock v:ext="edit" aspectratio="f"/>
                <v:textbox>
                  <w:txbxContent>
                    <w:p>
                      <w:pPr>
                        <w:jc w:val="center"/>
                        <w:rPr>
                          <w:rFonts w:hint="eastAsia"/>
                        </w:rPr>
                      </w:pPr>
                      <w:r>
                        <w:rPr>
                          <w:rFonts w:hint="eastAsia"/>
                        </w:rPr>
                        <w:t>A</w:t>
                      </w:r>
                      <w:r>
                        <w:rPr>
                          <w:rFonts w:hint="eastAsia"/>
                          <w:vertAlign w:val="subscript"/>
                        </w:rPr>
                        <w:t>1</w:t>
                      </w:r>
                    </w:p>
                  </w:txbxContent>
                </v:textbox>
              </v:shape>
              <v:line id="_x0000_s2089" o:spid="_x0000_s2089" o:spt="20" style="position:absolute;left:4800;top:2873;height:312;width:0;" filled="f" stroked="t" coordsize="21600,21600">
                <v:path arrowok="t"/>
                <v:fill on="f" focussize="0,0"/>
                <v:stroke color="#000000"/>
                <v:imagedata o:title=""/>
                <o:lock v:ext="edit" aspectratio="f"/>
              </v:line>
              <v:group id="_x0000_s2090" o:spid="_x0000_s2090" o:spt="203" style="position:absolute;left:4485;top:3653;height:468;width:525;" coordorigin="-1,0" coordsize="20001,19999">
                <o:lock v:ext="edit" aspectratio="f"/>
                <v:group id="_x0000_s2091" o:spid="_x0000_s2091" o:spt="203" style="position:absolute;left:-1;top:3989;height:12077;width:20001;" coordorigin="-1,0" coordsize="20001,20000">
                  <o:lock v:ext="edit" aspectratio="f"/>
                  <v:shape id="_x0000_s2092" o:spid="_x0000_s2092" o:spt="19" type="#_x0000_t19" style="position:absolute;left:9983;top:0;height:20000;width:10017;" fillcolor="#FFFFFF" filled="t" stroked="t" coordsize="21600,21600" adj="-5898240,0,0,21600,21600">
                    <v:path arrowok="t"/>
                    <v:fill on="t" color2="#FFFFFF" focussize="0,0"/>
                    <v:stroke weight="1pt" color="#000000"/>
                    <v:imagedata o:title=""/>
                    <o:lock v:ext="edit" aspectratio="f"/>
                  </v:shape>
                  <v:shape id="_x0000_s2093" o:spid="_x0000_s2093" o:spt="19" type="#_x0000_t19" style="position:absolute;left:-1;top:0;flip:x;height:20000;width:10017;" fillcolor="#FFFFFF" filled="t" stroked="t" coordsize="21600,21600" adj="-5898240,0,0,21600,21600">
                    <v:path arrowok="t"/>
                    <v:fill on="t" color2="#FFFFFF" focussize="0,0"/>
                    <v:stroke weight="1pt" color="#000000"/>
                    <v:imagedata o:title=""/>
                    <o:lock v:ext="edit" aspectratio="f"/>
                  </v:shape>
                  <v:line id="_x0000_s2094" o:spid="_x0000_s2094" o:spt="20" style="position:absolute;left:-1;top:19816;height:47;width:20001;" filled="f" stroked="t" coordsize="21600,21600">
                    <v:path arrowok="t"/>
                    <v:fill on="f" focussize="0,0"/>
                    <v:stroke weight="1pt" color="#000000" startarrowwidth="narrow" startarrowlength="short" endarrowwidth="narrow" endarrowlength="short"/>
                    <v:imagedata o:title=""/>
                    <o:lock v:ext="edit" aspectratio="f"/>
                  </v:line>
                </v:group>
                <v:shape id="_x0000_s2095" o:spid="_x0000_s2095" o:spt="3" type="#_x0000_t3" style="position:absolute;left:7986;top:7895;height:4016;width:4027;" fillcolor="#202020" filled="t" stroked="t" coordsize="21600,21600">
                  <v:path/>
                  <v:fill on="t" color2="#FFFFFF" focussize="0,0"/>
                  <v:stroke weight="1pt" color="#000000"/>
                  <v:imagedata o:title=""/>
                  <o:lock v:ext="edit" aspectratio="f"/>
                </v:shape>
                <v:line id="_x0000_s2096" o:spid="_x0000_s2096" o:spt="20" style="position:absolute;left:10382;top:0;height:4017;width:33;" filled="f" stroked="t" coordsize="21600,21600">
                  <v:path arrowok="t"/>
                  <v:fill on="f" focussize="0,0"/>
                  <v:stroke weight="1pt" color="#000000" startarrowwidth="narrow" startarrowlength="short" endarrowwidth="narrow" endarrowlength="short"/>
                  <v:imagedata o:title=""/>
                  <o:lock v:ext="edit" aspectratio="f"/>
                </v:line>
                <v:line id="_x0000_s2097" o:spid="_x0000_s2097" o:spt="20" style="position:absolute;left:10382;top:15983;height:4016;width:33;" filled="f" stroked="t" coordsize="21600,21600">
                  <v:path arrowok="t"/>
                  <v:fill on="f" focussize="0,0"/>
                  <v:stroke weight="1pt" color="#000000" startarrowwidth="narrow" startarrowlength="short" endarrowwidth="narrow" endarrowlength="short"/>
                  <v:imagedata o:title=""/>
                  <o:lock v:ext="edit" aspectratio="f"/>
                </v:line>
              </v:group>
              <v:line id="_x0000_s2098" o:spid="_x0000_s2098" o:spt="20" style="position:absolute;left:4275;top:4121;height:0;width:1365;" filled="f" stroked="t" coordsize="21600,21600">
                <v:path arrowok="t"/>
                <v:fill on="f" focussize="0,0"/>
                <v:stroke color="#000000"/>
                <v:imagedata o:title=""/>
                <o:lock v:ext="edit" aspectratio="f"/>
              </v:line>
              <v:line id="_x0000_s2099" o:spid="_x0000_s2099" o:spt="20" style="position:absolute;left:4275;top:4121;height:312;width:0;" filled="f" stroked="t" coordsize="21600,21600">
                <v:path arrowok="t"/>
                <v:fill on="f" focussize="0,0"/>
                <v:stroke color="#000000"/>
                <v:imagedata o:title=""/>
                <o:lock v:ext="edit" aspectratio="f"/>
              </v:line>
              <v:line id="_x0000_s2100" o:spid="_x0000_s2100" o:spt="20" style="position:absolute;left:5640;top:4121;height:312;width:0;" filled="f" stroked="t" coordsize="21600,21600">
                <v:path arrowok="t"/>
                <v:fill on="f" focussize="0,0"/>
                <v:stroke color="#000000"/>
                <v:imagedata o:title=""/>
                <o:lock v:ext="edit" aspectratio="f"/>
              </v:line>
              <v:shape id="_x0000_s2101" o:spid="_x0000_s2101" o:spt="202" type="#_x0000_t202" style="position:absolute;left:3855;top:4433;height:468;width:840;" fillcolor="#FFFFFF" filled="t" stroked="t" coordsize="21600,21600">
                <v:path/>
                <v:fill on="t" color2="#FFFFFF" focussize="0,0"/>
                <v:stroke color="#000000" joinstyle="miter"/>
                <v:imagedata o:title=""/>
                <o:lock v:ext="edit" aspectratio="f"/>
                <v:textbox>
                  <w:txbxContent>
                    <w:p>
                      <w:pPr>
                        <w:jc w:val="center"/>
                        <w:rPr>
                          <w:rFonts w:hint="eastAsia"/>
                        </w:rPr>
                      </w:pPr>
                      <w:r>
                        <w:rPr>
                          <w:rFonts w:hint="eastAsia"/>
                        </w:rPr>
                        <w:t>B</w:t>
                      </w:r>
                      <w:r>
                        <w:rPr>
                          <w:rFonts w:hint="eastAsia"/>
                          <w:vertAlign w:val="subscript"/>
                        </w:rPr>
                        <w:t>1</w:t>
                      </w:r>
                    </w:p>
                  </w:txbxContent>
                </v:textbox>
              </v:shape>
              <v:shape id="_x0000_s2102" o:spid="_x0000_s2102" o:spt="4" type="#_x0000_t4" style="position:absolute;left:4800;top:4433;height:780;width:1575;" fillcolor="#FFFFFF" filled="t" stroked="t" coordsize="21600,21600">
                <v:path/>
                <v:fill on="t" color2="#FFFFFF" focussize="0,0"/>
                <v:stroke color="#000000" joinstyle="miter"/>
                <v:imagedata o:title=""/>
                <o:lock v:ext="edit" aspectratio="f"/>
                <v:textbox>
                  <w:txbxContent>
                    <w:p>
                      <w:pPr>
                        <w:jc w:val="center"/>
                        <w:rPr>
                          <w:rFonts w:hint="eastAsia"/>
                        </w:rPr>
                      </w:pPr>
                      <w:r>
                        <w:rPr>
                          <w:rFonts w:hint="eastAsia"/>
                        </w:rPr>
                        <w:t>x</w:t>
                      </w:r>
                      <w:r>
                        <w:rPr>
                          <w:rFonts w:hint="eastAsia"/>
                          <w:vertAlign w:val="subscript"/>
                        </w:rPr>
                        <w:t>6</w:t>
                      </w:r>
                    </w:p>
                  </w:txbxContent>
                </v:textbox>
              </v:shape>
              <v:line id="_x0000_s2103" o:spid="_x0000_s2103" o:spt="20" style="position:absolute;left:4590;top:5681;height:0;width:210;" filled="f" stroked="t" coordsize="21600,21600">
                <v:path arrowok="t"/>
                <v:fill on="f" focussize="0,0"/>
                <v:stroke color="#000000"/>
                <v:imagedata o:title=""/>
                <o:lock v:ext="edit" aspectratio="f"/>
              </v:line>
              <v:shape id="_x0000_s2104" o:spid="_x0000_s2104" o:spt="9" type="#_x0000_t9" style="position:absolute;left:4800;top:5369;height:624;width:1470;" fillcolor="#FFFFFF" filled="t" stroked="t" coordsize="21600,21600" adj="5400">
                <v:path/>
                <v:fill on="t" color2="#FFFFFF" focussize="0,0"/>
                <v:stroke color="#000000" joinstyle="miter"/>
                <v:imagedata o:title=""/>
                <o:lock v:ext="edit" aspectratio="f"/>
                <v:textbox>
                  <w:txbxContent>
                    <w:p>
                      <w:pPr>
                        <w:jc w:val="center"/>
                        <w:rPr>
                          <w:rFonts w:hint="eastAsia"/>
                        </w:rPr>
                      </w:pPr>
                      <w:r>
                        <w:rPr>
                          <w:rFonts w:hint="eastAsia"/>
                        </w:rPr>
                        <w:t>X</w:t>
                      </w:r>
                      <w:r>
                        <w:rPr>
                          <w:rFonts w:hint="eastAsia"/>
                          <w:vertAlign w:val="subscript"/>
                        </w:rPr>
                        <w:t>3</w:t>
                      </w:r>
                    </w:p>
                  </w:txbxContent>
                </v:textbox>
              </v:shape>
              <v:line id="_x0000_s2105" o:spid="_x0000_s2105" o:spt="20" style="position:absolute;left:4275;top:4901;flip:y;height:312;width:0;" filled="f" stroked="t" coordsize="21600,21600">
                <v:path arrowok="t"/>
                <v:fill on="f" focussize="0,0"/>
                <v:stroke color="#000000"/>
                <v:imagedata o:title=""/>
                <o:lock v:ext="edit" aspectratio="f"/>
              </v:line>
              <v:line id="_x0000_s2106" o:spid="_x0000_s2106" o:spt="20" style="position:absolute;left:4275;top:6149;height:0;width:1785;" filled="f" stroked="t" coordsize="21600,21600">
                <v:path arrowok="t"/>
                <v:fill on="f" focussize="0,0"/>
                <v:stroke color="#000000"/>
                <v:imagedata o:title=""/>
                <o:lock v:ext="edit" aspectratio="f"/>
              </v:line>
              <v:line id="_x0000_s2107" o:spid="_x0000_s2107" o:spt="20" style="position:absolute;left:6060;top:6149;height:156;width:0;" filled="f" stroked="t" coordsize="21600,21600">
                <v:path arrowok="t"/>
                <v:fill on="f" focussize="0,0"/>
                <v:stroke color="#000000"/>
                <v:imagedata o:title=""/>
                <o:lock v:ext="edit" aspectratio="f"/>
              </v:line>
              <v:shape id="_x0000_s2108" o:spid="_x0000_s2108" o:spt="3" type="#_x0000_t3" style="position:absolute;left:5745;top:6305;height:624;width:630;" fillcolor="#FFFFFF" filled="t" stroked="t" coordsize="21600,21600">
                <v:path/>
                <v:fill on="t" color2="#FFFFFF" focussize="0,0"/>
                <v:stroke color="#000000"/>
                <v:imagedata o:title=""/>
                <o:lock v:ext="edit" aspectratio="f"/>
                <v:textbox>
                  <w:txbxContent>
                    <w:p>
                      <w:pPr>
                        <w:rPr>
                          <w:rFonts w:hint="eastAsia"/>
                        </w:rPr>
                      </w:pPr>
                      <w:r>
                        <w:rPr>
                          <w:rFonts w:hint="eastAsia"/>
                        </w:rPr>
                        <w:t>X</w:t>
                      </w:r>
                      <w:r>
                        <w:rPr>
                          <w:rFonts w:hint="eastAsia"/>
                          <w:vertAlign w:val="subscript"/>
                        </w:rPr>
                        <w:t>5</w:t>
                      </w:r>
                    </w:p>
                  </w:txbxContent>
                </v:textbox>
              </v:shape>
              <v:line id="_x0000_s2109" o:spid="_x0000_s2109" o:spt="20" style="position:absolute;left:4695;top:6149;height:468;width:0;" filled="f" stroked="t" coordsize="21600,21600">
                <v:path arrowok="t"/>
                <v:fill on="f" focussize="0,0"/>
                <v:stroke color="#000000"/>
                <v:imagedata o:title=""/>
                <o:lock v:ext="edit" aspectratio="f"/>
              </v:line>
              <v:shape id="_x0000_s2110" o:spid="_x0000_s2110" o:spt="3" type="#_x0000_t3" style="position:absolute;left:4380;top:6617;height:624;width:630;" fillcolor="#FFFFFF" filled="t" stroked="t" coordsize="21600,21600">
                <v:path/>
                <v:fill on="t" color2="#FFFFFF" focussize="0,0"/>
                <v:stroke color="#000000"/>
                <v:imagedata o:title=""/>
                <o:lock v:ext="edit" aspectratio="f"/>
                <v:textbox>
                  <w:txbxContent>
                    <w:p>
                      <w:pPr>
                        <w:rPr>
                          <w:rFonts w:hint="eastAsia"/>
                        </w:rPr>
                      </w:pPr>
                      <w:r>
                        <w:rPr>
                          <w:rFonts w:hint="eastAsia"/>
                        </w:rPr>
                        <w:t>X</w:t>
                      </w:r>
                      <w:r>
                        <w:rPr>
                          <w:rFonts w:hint="eastAsia"/>
                          <w:vertAlign w:val="subscript"/>
                        </w:rPr>
                        <w:t>4</w:t>
                      </w:r>
                    </w:p>
                  </w:txbxContent>
                </v:textbox>
              </v:shape>
              <v:shape id="_x0000_s2111" o:spid="_x0000_s2111" o:spt="15" type="#_x0000_t15" style="position:absolute;left:2493;top:4898;height:630;width:624;rotation:-5888319f;" fillcolor="#FFFFFF" filled="t" stroked="t" coordsize="21600,21600" adj="16200">
                <v:path/>
                <v:fill on="t" color2="#FFFFFF" focussize="0,0"/>
                <v:stroke color="#000000" joinstyle="miter"/>
                <v:imagedata o:title=""/>
                <o:lock v:ext="edit" aspectratio="f"/>
                <v:textbox>
                  <w:txbxContent>
                    <w:p>
                      <w:pPr>
                        <w:jc w:val="center"/>
                        <w:rPr>
                          <w:rFonts w:hint="eastAsia"/>
                        </w:rPr>
                      </w:pPr>
                      <w:r>
                        <w:rPr>
                          <w:rFonts w:hint="eastAsia"/>
                        </w:rPr>
                        <w:t>X</w:t>
                      </w:r>
                      <w:r>
                        <w:rPr>
                          <w:rFonts w:hint="eastAsia"/>
                          <w:vertAlign w:val="subscript"/>
                        </w:rPr>
                        <w:t>2</w:t>
                      </w:r>
                    </w:p>
                  </w:txbxContent>
                </v:textbox>
              </v:shape>
              <v:shape id="_x0000_s2112" o:spid="_x0000_s2112" o:spt="202" type="#_x0000_t202" style="position:absolute;left:2385;top:6305;height:468;width:840;" fillcolor="#FFFFFF" filled="t" stroked="t" coordsize="21600,21600">
                <v:path/>
                <v:fill on="t" color2="#FFFFFF" focussize="0,0"/>
                <v:stroke color="#000000" joinstyle="miter"/>
                <v:imagedata o:title=""/>
                <o:lock v:ext="edit" aspectratio="f"/>
                <v:textbox>
                  <w:txbxContent>
                    <w:p>
                      <w:pPr>
                        <w:jc w:val="center"/>
                        <w:rPr>
                          <w:rFonts w:hint="eastAsia"/>
                        </w:rPr>
                      </w:pPr>
                      <w:r>
                        <w:rPr>
                          <w:rFonts w:hint="eastAsia"/>
                        </w:rPr>
                        <w:t>D</w:t>
                      </w:r>
                    </w:p>
                  </w:txbxContent>
                </v:textbox>
              </v:shape>
              <v:group id="_x0000_s2113" o:spid="_x0000_s2113" o:spt="203" style="position:absolute;left:2595;top:6773;height:468;width:525;" coordorigin="-1,0" coordsize="20001,20000">
                <o:lock v:ext="edit" aspectratio="f"/>
                <v:group id="_x0000_s2114" o:spid="_x0000_s2114" o:spt="203" style="position:absolute;left:-1;top:3989;height:11994;width:20001;" coordorigin="-1,0" coordsize="20001,20000">
                  <o:lock v:ext="edit" aspectratio="f"/>
                  <v:group id="_x0000_s2115" o:spid="_x0000_s2115" o:spt="203" style="position:absolute;left:-1;top:0;height:20000;width:20001;" coordorigin="-1,0" coordsize="20001,20000">
                    <o:lock v:ext="edit" aspectratio="f"/>
                    <v:shape id="_x0000_s2116" o:spid="_x0000_s2116" o:spt="19" type="#_x0000_t19" style="position:absolute;left:9809;top:0;height:20000;width:10191;" fillcolor="#FFFFFF" filled="t" stroked="t" coordsize="21600,21600" adj="-5898240,0,0,21600,21600">
                      <v:path arrowok="t"/>
                      <v:fill on="t" color2="#FFFFFF" focussize="0,0"/>
                      <v:stroke weight="1pt" color="#000000"/>
                      <v:imagedata o:title=""/>
                      <o:lock v:ext="edit" aspectratio="f"/>
                    </v:shape>
                    <v:shape id="_x0000_s2117" o:spid="_x0000_s2117" o:spt="19" type="#_x0000_t19" style="position:absolute;left:-1;top:0;flip:x;height:20000;width:10191;" fillcolor="#FFFFFF" filled="t" stroked="t" coordsize="21600,21600" adj="-5898240,0,0,21600,21600">
                      <v:path arrowok="t"/>
                      <v:fill on="t" color2="#FFFFFF" focussize="0,0"/>
                      <v:stroke weight="1pt" color="#000000"/>
                      <v:imagedata o:title=""/>
                      <o:lock v:ext="edit" aspectratio="f"/>
                    </v:shape>
                    <v:group id="_x0000_s2118" o:spid="_x0000_s2118" o:spt="203" style="position:absolute;left:-1;top:13303;height:6650;width:19620;" coordsize="20000,20000">
                      <o:lock v:ext="edit" aspectratio="f"/>
                      <v:shape id="_x0000_s2119" o:spid="_x0000_s2119" o:spt="19" type="#_x0000_t19" style="position:absolute;left:0;top:0;flip:x;height:20000;width:10000;" filled="f" stroked="t" coordsize="21600,21600" adj="-5898240,0,0,21600,21600">
                        <v:path arrowok="t"/>
                        <v:fill on="f" focussize="0,0"/>
                        <v:stroke weight="1pt" color="#000000"/>
                        <v:imagedata o:title=""/>
                        <o:lock v:ext="edit" aspectratio="f"/>
                      </v:shape>
                      <v:shape id="_x0000_s2120" o:spid="_x0000_s2120" o:spt="19" type="#_x0000_t19" style="position:absolute;left:10000;top:0;height:20000;width:10000;" filled="f" stroked="t" coordsize="21600,21600" adj="-5898240,0,0,21600,21600">
                        <v:path arrowok="t"/>
                        <v:fill on="f" focussize="0,0"/>
                        <v:stroke weight="1pt" color="#000000"/>
                        <v:imagedata o:title=""/>
                        <o:lock v:ext="edit" aspectratio="f"/>
                      </v:shape>
                    </v:group>
                  </v:group>
                  <v:line id="_x0000_s2121" o:spid="_x0000_s2121" o:spt="20" style="position:absolute;left:6654;top:7944;height:47;width:6691;" filled="f" stroked="t" coordsize="21600,21600">
                    <v:path arrowok="t"/>
                    <v:fill on="f" focussize="0,0"/>
                    <v:stroke weight="1pt" color="#000000" startarrowwidth="narrow" startarrowlength="short" endarrowwidth="narrow" endarrowlength="short"/>
                    <v:imagedata o:title=""/>
                    <o:lock v:ext="edit" aspectratio="f"/>
                  </v:line>
                  <v:line id="_x0000_s2122" o:spid="_x0000_s2122" o:spt="20" style="position:absolute;left:9982;top:3925;height:7946;width:35;" filled="f" stroked="t" coordsize="21600,21600">
                    <v:path arrowok="t"/>
                    <v:fill on="f" focussize="0,0"/>
                    <v:stroke weight="1pt" color="#000000" startarrowwidth="narrow" startarrowlength="short" endarrowwidth="narrow" endarrowlength="short"/>
                    <v:imagedata o:title=""/>
                    <o:lock v:ext="edit" aspectratio="f"/>
                  </v:line>
                </v:group>
                <v:line id="_x0000_s2123" o:spid="_x0000_s2123" o:spt="20" style="position:absolute;left:9982;top:0;height:4017;width:35;" filled="f" stroked="t" coordsize="21600,21600">
                  <v:path arrowok="t"/>
                  <v:fill on="f" focussize="0,0"/>
                  <v:stroke weight="1pt" color="#000000" startarrowwidth="narrow" startarrowlength="short" endarrowwidth="narrow" endarrowlength="short"/>
                  <v:imagedata o:title=""/>
                  <o:lock v:ext="edit" aspectratio="f"/>
                </v:line>
                <v:line id="_x0000_s2124" o:spid="_x0000_s2124" o:spt="20" style="position:absolute;left:9982;top:11994;height:8006;width:35;" filled="f" stroked="t" coordsize="21600,21600">
                  <v:path arrowok="t"/>
                  <v:fill on="f" focussize="0,0"/>
                  <v:stroke weight="1pt" color="#000000" startarrowwidth="narrow" startarrowlength="short" endarrowwidth="narrow" endarrowlength="short"/>
                  <v:imagedata o:title=""/>
                  <o:lock v:ext="edit" aspectratio="f"/>
                </v:line>
              </v:group>
              <v:line id="_x0000_s2125" o:spid="_x0000_s2125" o:spt="20" style="position:absolute;left:2385;top:7241;height:0;width:840;" filled="f" stroked="t" coordsize="21600,21600">
                <v:path arrowok="t"/>
                <v:fill on="f" focussize="0,0"/>
                <v:stroke color="#000000"/>
                <v:imagedata o:title=""/>
                <o:lock v:ext="edit" aspectratio="f"/>
              </v:line>
              <v:line id="_x0000_s2126" o:spid="_x0000_s2126" o:spt="20" style="position:absolute;left:3225;top:7241;height:1560;width:0;" filled="f" stroked="t" coordsize="21600,21600">
                <v:path arrowok="t"/>
                <v:fill on="f" focussize="0,0"/>
                <v:stroke color="#000000"/>
                <v:imagedata o:title=""/>
                <o:lock v:ext="edit" aspectratio="f"/>
              </v:line>
              <v:line id="_x0000_s2127" o:spid="_x0000_s2127" o:spt="20" style="position:absolute;left:2385;top:7241;height:312;width:0;" filled="f" stroked="t" coordsize="21600,21600">
                <v:path arrowok="t"/>
                <v:fill on="f" focussize="0,0"/>
                <v:stroke color="#000000"/>
                <v:imagedata o:title=""/>
                <o:lock v:ext="edit" aspectratio="f"/>
              </v:line>
              <v:shape id="_x0000_s2128" o:spid="_x0000_s2128" o:spt="3" type="#_x0000_t3" style="position:absolute;left:1965;top:7553;height:624;width:735;" fillcolor="#FFFFFF" filled="t" stroked="t" coordsize="21600,21600">
                <v:path/>
                <v:fill on="t" color2="#FFFFFF" focussize="0,0"/>
                <v:stroke color="#000000"/>
                <v:imagedata o:title=""/>
                <o:lock v:ext="edit" aspectratio="f"/>
                <v:textbox>
                  <w:txbxContent>
                    <w:p>
                      <w:pPr>
                        <w:rPr>
                          <w:rFonts w:hint="eastAsia"/>
                        </w:rPr>
                      </w:pPr>
                      <w:r>
                        <w:rPr>
                          <w:rFonts w:hint="eastAsia"/>
                        </w:rPr>
                        <w:t>X</w:t>
                      </w:r>
                      <w:r>
                        <w:rPr>
                          <w:rFonts w:hint="eastAsia"/>
                          <w:vertAlign w:val="subscript"/>
                        </w:rPr>
                        <w:t>17</w:t>
                      </w:r>
                    </w:p>
                  </w:txbxContent>
                </v:textbox>
              </v:shape>
              <v:shape id="_x0000_s2129" o:spid="_x0000_s2129" o:spt="3" type="#_x0000_t3" style="position:absolute;left:2805;top:8801;height:624;width:735;" fillcolor="#FFFFFF" filled="t" stroked="t" coordsize="21600,21600">
                <v:path/>
                <v:fill on="t" color2="#FFFFFF" focussize="0,0"/>
                <v:stroke color="#000000"/>
                <v:imagedata o:title=""/>
                <o:lock v:ext="edit" aspectratio="f"/>
                <v:textbox>
                  <w:txbxContent>
                    <w:p>
                      <w:pPr>
                        <w:rPr>
                          <w:rFonts w:hint="eastAsia"/>
                        </w:rPr>
                      </w:pPr>
                      <w:r>
                        <w:rPr>
                          <w:rFonts w:hint="eastAsia"/>
                        </w:rPr>
                        <w:t>X</w:t>
                      </w:r>
                      <w:r>
                        <w:rPr>
                          <w:rFonts w:hint="eastAsia"/>
                          <w:vertAlign w:val="subscript"/>
                        </w:rPr>
                        <w:t>13</w:t>
                      </w:r>
                    </w:p>
                  </w:txbxContent>
                </v:textbox>
              </v:shape>
              <v:shape id="_x0000_s2130" o:spid="_x0000_s2130" o:spt="202" type="#_x0000_t202" style="position:absolute;left:4485;top:7553;height:468;width:840;" fillcolor="#FFFFFF" filled="t" stroked="t" coordsize="21600,21600">
                <v:path/>
                <v:fill on="t" color2="#FFFFFF" focussize="0,0"/>
                <v:stroke color="#000000" joinstyle="miter"/>
                <v:imagedata o:title=""/>
                <o:lock v:ext="edit" aspectratio="f"/>
                <v:textbox>
                  <w:txbxContent>
                    <w:p>
                      <w:pPr>
                        <w:jc w:val="center"/>
                        <w:rPr>
                          <w:rFonts w:hint="eastAsia"/>
                        </w:rPr>
                      </w:pPr>
                      <w:r>
                        <w:rPr>
                          <w:rFonts w:hint="eastAsia"/>
                        </w:rPr>
                        <w:t>C</w:t>
                      </w:r>
                      <w:r>
                        <w:rPr>
                          <w:rFonts w:hint="eastAsia"/>
                          <w:vertAlign w:val="subscript"/>
                        </w:rPr>
                        <w:t>1</w:t>
                      </w:r>
                    </w:p>
                  </w:txbxContent>
                </v:textbox>
              </v:shape>
              <v:line id="_x0000_s2131" o:spid="_x0000_s2131" o:spt="20" style="position:absolute;left:2805;top:6149;height:156;width:0;" filled="f" stroked="t" coordsize="21600,21600">
                <v:path arrowok="t"/>
                <v:fill on="f" focussize="0,0"/>
                <v:stroke color="#000000"/>
                <v:imagedata o:title=""/>
                <o:lock v:ext="edit" aspectratio="f"/>
              </v:line>
              <v:line id="_x0000_s2132" o:spid="_x0000_s2132" o:spt="20" style="position:absolute;left:2805;top:6149;height:0;width:1155;" filled="f" stroked="t" coordsize="21600,21600">
                <v:path arrowok="t"/>
                <v:fill on="f" focussize="0,0"/>
                <v:stroke color="#000000"/>
                <v:imagedata o:title=""/>
                <o:lock v:ext="edit" aspectratio="f"/>
              </v:line>
              <v:line id="_x0000_s2133" o:spid="_x0000_s2133" o:spt="20" style="position:absolute;left:3960;top:6149;height:2496;width:0;" filled="f" stroked="t" coordsize="21600,21600">
                <v:path arrowok="t"/>
                <v:fill on="f" focussize="0,0"/>
                <v:stroke color="#000000"/>
                <v:imagedata o:title=""/>
                <o:lock v:ext="edit" aspectratio="f"/>
              </v:line>
              <v:group id="_x0000_s2134" o:spid="_x0000_s2134" o:spt="203" style="position:absolute;left:4590;top:8021;height:624;width:525;" coordorigin="-1,0" coordsize="20001,19999">
                <o:lock v:ext="edit" aspectratio="f"/>
                <v:group id="_x0000_s2135" o:spid="_x0000_s2135" o:spt="203" style="position:absolute;left:-1;top:3989;height:12077;width:20001;" coordorigin="-1,0" coordsize="20001,20000">
                  <o:lock v:ext="edit" aspectratio="f"/>
                  <v:shape id="_x0000_s2136" o:spid="_x0000_s2136" o:spt="19" type="#_x0000_t19" style="position:absolute;left:9983;top:0;height:20000;width:10017;" fillcolor="#FFFFFF" filled="t" stroked="t" coordsize="21600,21600" adj="-5898240,0,0,21600,21600">
                    <v:path arrowok="t"/>
                    <v:fill on="t" color2="#FFFFFF" focussize="0,0"/>
                    <v:stroke weight="1pt" color="#000000"/>
                    <v:imagedata o:title=""/>
                    <o:lock v:ext="edit" aspectratio="f"/>
                  </v:shape>
                  <v:shape id="_x0000_s2137" o:spid="_x0000_s2137" o:spt="19" type="#_x0000_t19" style="position:absolute;left:-1;top:0;flip:x;height:20000;width:10017;" fillcolor="#FFFFFF" filled="t" stroked="t" coordsize="21600,21600" adj="-5898240,0,0,21600,21600">
                    <v:path arrowok="t"/>
                    <v:fill on="t" color2="#FFFFFF" focussize="0,0"/>
                    <v:stroke weight="1pt" color="#000000"/>
                    <v:imagedata o:title=""/>
                    <o:lock v:ext="edit" aspectratio="f"/>
                  </v:shape>
                  <v:line id="_x0000_s2138" o:spid="_x0000_s2138" o:spt="20" style="position:absolute;left:-1;top:19816;height:47;width:20001;" filled="f" stroked="t" coordsize="21600,21600">
                    <v:path arrowok="t"/>
                    <v:fill on="f" focussize="0,0"/>
                    <v:stroke weight="1pt" color="#000000" startarrowwidth="narrow" startarrowlength="short" endarrowwidth="narrow" endarrowlength="short"/>
                    <v:imagedata o:title=""/>
                    <o:lock v:ext="edit" aspectratio="f"/>
                  </v:line>
                </v:group>
                <v:shape id="_x0000_s2139" o:spid="_x0000_s2139" o:spt="3" type="#_x0000_t3" style="position:absolute;left:7986;top:7895;height:4016;width:4027;" fillcolor="#202020" filled="t" stroked="t" coordsize="21600,21600">
                  <v:path/>
                  <v:fill on="t" color2="#FFFFFF" focussize="0,0"/>
                  <v:stroke weight="1pt" color="#000000"/>
                  <v:imagedata o:title=""/>
                  <o:lock v:ext="edit" aspectratio="f"/>
                </v:shape>
                <v:line id="_x0000_s2140" o:spid="_x0000_s2140" o:spt="20" style="position:absolute;left:10382;top:0;height:4017;width:33;" filled="f" stroked="t" coordsize="21600,21600">
                  <v:path arrowok="t"/>
                  <v:fill on="f" focussize="0,0"/>
                  <v:stroke weight="1pt" color="#000000" startarrowwidth="narrow" startarrowlength="short" endarrowwidth="narrow" endarrowlength="short"/>
                  <v:imagedata o:title=""/>
                  <o:lock v:ext="edit" aspectratio="f"/>
                </v:line>
                <v:line id="_x0000_s2141" o:spid="_x0000_s2141" o:spt="20" style="position:absolute;left:10382;top:15983;height:4016;width:33;" filled="f" stroked="t" coordsize="21600,21600">
                  <v:path arrowok="t"/>
                  <v:fill on="f" focussize="0,0"/>
                  <v:stroke weight="1pt" color="#000000" startarrowwidth="narrow" startarrowlength="short" endarrowwidth="narrow" endarrowlength="short"/>
                  <v:imagedata o:title=""/>
                  <o:lock v:ext="edit" aspectratio="f"/>
                </v:line>
              </v:group>
              <v:line id="_x0000_s2142" o:spid="_x0000_s2142" o:spt="20" style="position:absolute;left:3960;top:8645;height:0;width:1785;" filled="f" stroked="t" coordsize="21600,21600">
                <v:path arrowok="t"/>
                <v:fill on="f" focussize="0,0"/>
                <v:stroke color="#000000"/>
                <v:imagedata o:title=""/>
                <o:lock v:ext="edit" aspectratio="f"/>
              </v:line>
              <v:shape id="_x0000_s2143" o:spid="_x0000_s2143" o:spt="3" type="#_x0000_t3" style="position:absolute;left:3960;top:9113;height:624;width:735;" fillcolor="#FFFFFF" filled="t" stroked="t" coordsize="21600,21600">
                <v:path/>
                <v:fill on="t" color2="#FFFFFF" focussize="0,0"/>
                <v:stroke color="#000000"/>
                <v:imagedata o:title=""/>
                <o:lock v:ext="edit" aspectratio="f"/>
                <v:textbox>
                  <w:txbxContent>
                    <w:p>
                      <w:pPr>
                        <w:rPr>
                          <w:rFonts w:hint="eastAsia"/>
                        </w:rPr>
                      </w:pPr>
                      <w:r>
                        <w:rPr>
                          <w:rFonts w:hint="eastAsia"/>
                        </w:rPr>
                        <w:t>X</w:t>
                      </w:r>
                      <w:r>
                        <w:rPr>
                          <w:rFonts w:hint="eastAsia"/>
                          <w:vertAlign w:val="subscript"/>
                        </w:rPr>
                        <w:t>19</w:t>
                      </w:r>
                    </w:p>
                  </w:txbxContent>
                </v:textbox>
              </v:shape>
              <v:line id="_x0000_s2144" o:spid="_x0000_s2144" o:spt="20" style="position:absolute;left:4380;top:8645;height:468;width:0;" filled="f" stroked="t" coordsize="21600,21600">
                <v:path arrowok="t"/>
                <v:fill on="f" focussize="0,0"/>
                <v:stroke color="#000000"/>
                <v:imagedata o:title=""/>
                <o:lock v:ext="edit" aspectratio="f"/>
              </v:line>
              <v:line id="_x0000_s2145" o:spid="_x0000_s2145" o:spt="20" style="position:absolute;left:5745;top:8645;height:312;width:0;" filled="f" stroked="t" coordsize="21600,21600">
                <v:path arrowok="t"/>
                <v:fill on="f" focussize="0,0"/>
                <v:stroke color="#000000"/>
                <v:imagedata o:title=""/>
                <o:lock v:ext="edit" aspectratio="f"/>
              </v:line>
              <v:shape id="_x0000_s2146" o:spid="_x0000_s2146" o:spt="4" type="#_x0000_t4" style="position:absolute;left:4905;top:8957;height:780;width:1575;" fillcolor="#FFFFFF" filled="t" stroked="t" coordsize="21600,21600">
                <v:path/>
                <v:fill on="t" color2="#FFFFFF" focussize="0,0"/>
                <v:stroke color="#000000" joinstyle="miter"/>
                <v:imagedata o:title=""/>
                <o:lock v:ext="edit" aspectratio="f"/>
                <v:textbox>
                  <w:txbxContent>
                    <w:p>
                      <w:pPr>
                        <w:jc w:val="center"/>
                        <w:rPr>
                          <w:rFonts w:hint="eastAsia"/>
                        </w:rPr>
                      </w:pPr>
                      <w:r>
                        <w:rPr>
                          <w:rFonts w:hint="eastAsia"/>
                        </w:rPr>
                        <w:t>X</w:t>
                      </w:r>
                      <w:r>
                        <w:rPr>
                          <w:rFonts w:hint="eastAsia"/>
                          <w:vertAlign w:val="subscript"/>
                        </w:rPr>
                        <w:t>20</w:t>
                      </w:r>
                    </w:p>
                  </w:txbxContent>
                </v:textbox>
              </v:shape>
              <v:shape id="_x0000_s2147" o:spid="_x0000_s2147" o:spt="202" type="#_x0000_t202" style="position:absolute;left:10890;top:2561;height:468;width:1260;" fillcolor="#FFFFFF" filled="t" stroked="t" coordsize="21600,21600">
                <v:path/>
                <v:fill on="t" color2="#FFFFFF" focussize="0,0"/>
                <v:stroke color="#000000" joinstyle="miter"/>
                <v:imagedata o:title=""/>
                <o:lock v:ext="edit" aspectratio="f"/>
                <v:textbox>
                  <w:txbxContent>
                    <w:p>
                      <w:pPr>
                        <w:jc w:val="center"/>
                        <w:rPr>
                          <w:rFonts w:hint="eastAsia"/>
                        </w:rPr>
                      </w:pPr>
                      <w:r>
                        <w:rPr>
                          <w:rFonts w:hint="eastAsia"/>
                        </w:rPr>
                        <w:t>A</w:t>
                      </w:r>
                      <w:r>
                        <w:rPr>
                          <w:rFonts w:hint="eastAsia"/>
                          <w:vertAlign w:val="subscript"/>
                        </w:rPr>
                        <w:t>1</w:t>
                      </w:r>
                    </w:p>
                  </w:txbxContent>
                </v:textbox>
              </v:shape>
              <v:group id="_x0000_s2148" o:spid="_x0000_s2148" o:spt="203" style="position:absolute;left:11205;top:3029;height:595;width:555;" coordorigin="-1,0" coordsize="20001,20000">
                <o:lock v:ext="edit" aspectratio="f"/>
                <v:group id="_x0000_s2149" o:spid="_x0000_s2149" o:spt="203" style="position:absolute;left:-1;top:3989;height:11994;width:20001;" coordorigin="-1,0" coordsize="20001,20000">
                  <o:lock v:ext="edit" aspectratio="f"/>
                  <v:group id="_x0000_s2150" o:spid="_x0000_s2150" o:spt="203" style="position:absolute;left:-1;top:0;height:20000;width:20001;" coordorigin="-1,0" coordsize="20001,20000">
                    <o:lock v:ext="edit" aspectratio="f"/>
                    <v:shape id="_x0000_s2151" o:spid="_x0000_s2151" o:spt="19" type="#_x0000_t19" style="position:absolute;left:9809;top:0;height:20000;width:10191;" fillcolor="#FFFFFF" filled="t" stroked="t" coordsize="21600,21600" adj="-5898240,0,0,21600,21600">
                      <v:path arrowok="t"/>
                      <v:fill on="t" color2="#FFFFFF" focussize="0,0"/>
                      <v:stroke weight="1pt" color="#000000"/>
                      <v:imagedata o:title=""/>
                      <o:lock v:ext="edit" aspectratio="f"/>
                    </v:shape>
                    <v:shape id="_x0000_s2152" o:spid="_x0000_s2152" o:spt="19" type="#_x0000_t19" style="position:absolute;left:-1;top:0;flip:x;height:20000;width:10191;" fillcolor="#FFFFFF" filled="t" stroked="t" coordsize="21600,21600" adj="-5898240,0,0,21600,21600">
                      <v:path arrowok="t"/>
                      <v:fill on="t" color2="#FFFFFF" focussize="0,0"/>
                      <v:stroke weight="1pt" color="#000000"/>
                      <v:imagedata o:title=""/>
                      <o:lock v:ext="edit" aspectratio="f"/>
                    </v:shape>
                    <v:group id="_x0000_s2153" o:spid="_x0000_s2153" o:spt="203" style="position:absolute;left:-1;top:13303;height:6650;width:19620;" coordsize="20000,20000">
                      <o:lock v:ext="edit" aspectratio="f"/>
                      <v:shape id="_x0000_s2154" o:spid="_x0000_s2154" o:spt="19" type="#_x0000_t19" style="position:absolute;left:0;top:0;flip:x;height:20000;width:10000;" filled="f" stroked="t" coordsize="21600,21600" adj="-5898240,0,0,21600,21600">
                        <v:path arrowok="t"/>
                        <v:fill on="f" focussize="0,0"/>
                        <v:stroke weight="1pt" color="#000000"/>
                        <v:imagedata o:title=""/>
                        <o:lock v:ext="edit" aspectratio="f"/>
                      </v:shape>
                      <v:shape id="_x0000_s2155" o:spid="_x0000_s2155" o:spt="19" type="#_x0000_t19" style="position:absolute;left:10000;top:0;height:20000;width:10000;" filled="f" stroked="t" coordsize="21600,21600" adj="-5898240,0,0,21600,21600">
                        <v:path arrowok="t"/>
                        <v:fill on="f" focussize="0,0"/>
                        <v:stroke weight="1pt" color="#000000"/>
                        <v:imagedata o:title=""/>
                        <o:lock v:ext="edit" aspectratio="f"/>
                      </v:shape>
                    </v:group>
                  </v:group>
                  <v:line id="_x0000_s2156" o:spid="_x0000_s2156" o:spt="20" style="position:absolute;left:6654;top:7944;height:47;width:6691;" filled="f" stroked="t" coordsize="21600,21600">
                    <v:path arrowok="t"/>
                    <v:fill on="f" focussize="0,0"/>
                    <v:stroke weight="1pt" color="#000000" startarrowwidth="narrow" startarrowlength="short" endarrowwidth="narrow" endarrowlength="short"/>
                    <v:imagedata o:title=""/>
                    <o:lock v:ext="edit" aspectratio="f"/>
                  </v:line>
                  <v:line id="_x0000_s2157" o:spid="_x0000_s2157" o:spt="20" style="position:absolute;left:9982;top:3925;height:7946;width:35;" filled="f" stroked="t" coordsize="21600,21600">
                    <v:path arrowok="t"/>
                    <v:fill on="f" focussize="0,0"/>
                    <v:stroke weight="1pt" color="#000000" startarrowwidth="narrow" startarrowlength="short" endarrowwidth="narrow" endarrowlength="short"/>
                    <v:imagedata o:title=""/>
                    <o:lock v:ext="edit" aspectratio="f"/>
                  </v:line>
                </v:group>
                <v:line id="_x0000_s2158" o:spid="_x0000_s2158" o:spt="20" style="position:absolute;left:9982;top:0;height:4017;width:35;" filled="f" stroked="t" coordsize="21600,21600">
                  <v:path arrowok="t"/>
                  <v:fill on="f" focussize="0,0"/>
                  <v:stroke weight="1pt" color="#000000" startarrowwidth="narrow" startarrowlength="short" endarrowwidth="narrow" endarrowlength="short"/>
                  <v:imagedata o:title=""/>
                  <o:lock v:ext="edit" aspectratio="f"/>
                </v:line>
                <v:line id="_x0000_s2159" o:spid="_x0000_s2159" o:spt="20" style="position:absolute;left:9982;top:11994;height:8006;width:35;" filled="f" stroked="t" coordsize="21600,21600">
                  <v:path arrowok="t"/>
                  <v:fill on="f" focussize="0,0"/>
                  <v:stroke weight="1pt" color="#000000" startarrowwidth="narrow" startarrowlength="short" endarrowwidth="narrow" endarrowlength="short"/>
                  <v:imagedata o:title=""/>
                  <o:lock v:ext="edit" aspectratio="f"/>
                </v:line>
              </v:group>
              <v:line id="_x0000_s2160" o:spid="_x0000_s2160" o:spt="20" style="position:absolute;left:9000;top:3653;height:0;width:4620;" filled="f" stroked="t" coordsize="21600,21600">
                <v:path arrowok="t"/>
                <v:fill on="f" focussize="0,0"/>
                <v:stroke color="#000000"/>
                <v:imagedata o:title=""/>
                <o:lock v:ext="edit" aspectratio="f"/>
              </v:line>
              <v:line id="_x0000_s2161" o:spid="_x0000_s2161" o:spt="20" style="position:absolute;left:9000;top:3653;height:468;width:0;" filled="f" stroked="t" coordsize="21600,21600">
                <v:path arrowok="t"/>
                <v:fill on="f" focussize="0,0"/>
                <v:stroke color="#000000"/>
                <v:imagedata o:title=""/>
                <o:lock v:ext="edit" aspectratio="f"/>
              </v:line>
              <v:shape id="_x0000_s2162" o:spid="_x0000_s2162" o:spt="3" type="#_x0000_t3" style="position:absolute;left:8685;top:4121;height:624;width:630;" fillcolor="#FFFFFF" filled="t" stroked="t" coordsize="21600,21600">
                <v:path/>
                <v:fill on="t" color2="#FFFFFF" focussize="0,0"/>
                <v:stroke color="#000000"/>
                <v:imagedata o:title=""/>
                <o:lock v:ext="edit" aspectratio="f"/>
                <v:textbox>
                  <w:txbxContent>
                    <w:p>
                      <w:pPr>
                        <w:rPr>
                          <w:rFonts w:hint="eastAsia"/>
                        </w:rPr>
                      </w:pPr>
                      <w:r>
                        <w:rPr>
                          <w:rFonts w:hint="eastAsia"/>
                        </w:rPr>
                        <w:t>X</w:t>
                      </w:r>
                      <w:r>
                        <w:rPr>
                          <w:rFonts w:hint="eastAsia"/>
                          <w:vertAlign w:val="subscript"/>
                        </w:rPr>
                        <w:t>7</w:t>
                      </w:r>
                    </w:p>
                  </w:txbxContent>
                </v:textbox>
              </v:shape>
              <v:shape id="_x0000_s2163" o:spid="_x0000_s2163" o:spt="202" type="#_x0000_t202" style="position:absolute;left:10155;top:3965;height:468;width:945;" fillcolor="#FFFFFF" filled="t" stroked="t" coordsize="21600,21600">
                <v:path/>
                <v:fill on="t" color2="#FFFFFF" focussize="0,0"/>
                <v:stroke color="#000000" joinstyle="miter"/>
                <v:imagedata o:title=""/>
                <o:lock v:ext="edit" aspectratio="f"/>
                <v:textbox>
                  <w:txbxContent>
                    <w:p>
                      <w:pPr>
                        <w:jc w:val="center"/>
                        <w:rPr>
                          <w:rFonts w:hint="eastAsia"/>
                        </w:rPr>
                      </w:pPr>
                      <w:r>
                        <w:rPr>
                          <w:rFonts w:hint="eastAsia"/>
                        </w:rPr>
                        <w:t>B</w:t>
                      </w:r>
                      <w:r>
                        <w:rPr>
                          <w:rFonts w:hint="eastAsia"/>
                          <w:vertAlign w:val="subscript"/>
                        </w:rPr>
                        <w:t>2</w:t>
                      </w:r>
                    </w:p>
                  </w:txbxContent>
                </v:textbox>
              </v:shape>
              <v:shape id="_x0000_s2164" o:spid="_x0000_s2164" o:spt="202" type="#_x0000_t202" style="position:absolute;left:11940;top:3965;height:468;width:735;" fillcolor="#FFFFFF" filled="t" stroked="t" coordsize="21600,21600">
                <v:path/>
                <v:fill on="t" color2="#FFFFFF" focussize="0,0"/>
                <v:stroke color="#000000" joinstyle="miter"/>
                <v:imagedata o:title=""/>
                <o:lock v:ext="edit" aspectratio="f"/>
                <v:textbox>
                  <w:txbxContent>
                    <w:p>
                      <w:pPr>
                        <w:jc w:val="center"/>
                        <w:rPr>
                          <w:rFonts w:hint="eastAsia"/>
                        </w:rPr>
                      </w:pPr>
                      <w:r>
                        <w:rPr>
                          <w:rFonts w:hint="eastAsia"/>
                        </w:rPr>
                        <w:t>B</w:t>
                      </w:r>
                      <w:r>
                        <w:rPr>
                          <w:rFonts w:hint="eastAsia"/>
                          <w:vertAlign w:val="subscript"/>
                        </w:rPr>
                        <w:t>3</w:t>
                      </w:r>
                    </w:p>
                  </w:txbxContent>
                </v:textbox>
              </v:shape>
              <v:line id="_x0000_s2165" o:spid="_x0000_s2165" o:spt="20" style="position:absolute;left:10575;top:3653;height:312;width:0;" filled="f" stroked="t" coordsize="21600,21600">
                <v:path arrowok="t"/>
                <v:fill on="f" focussize="0,0"/>
                <v:stroke color="#000000"/>
                <v:imagedata o:title=""/>
                <o:lock v:ext="edit" aspectratio="f"/>
              </v:line>
              <v:line id="_x0000_s2166" o:spid="_x0000_s2166" o:spt="20" style="position:absolute;left:12255;top:3653;height:312;width:0;" filled="f" stroked="t" coordsize="21600,21600">
                <v:path arrowok="t"/>
                <v:fill on="f" focussize="0,0"/>
                <v:stroke color="#000000"/>
                <v:imagedata o:title=""/>
                <o:lock v:ext="edit" aspectratio="f"/>
              </v:line>
              <v:line id="_x0000_s2167" o:spid="_x0000_s2167" o:spt="20" style="position:absolute;left:13620;top:3653;height:780;width:0;" filled="f" stroked="t" coordsize="21600,21600">
                <v:path arrowok="t"/>
                <v:fill on="f" focussize="0,0"/>
                <v:stroke color="#000000"/>
                <v:imagedata o:title=""/>
                <o:lock v:ext="edit" aspectratio="f"/>
              </v:line>
              <v:shape id="_x0000_s2168" o:spid="_x0000_s2168" o:spt="202" type="#_x0000_t202" style="position:absolute;left:13095;top:4433;height:468;width:945;" fillcolor="#FFFFFF" filled="t" stroked="t" coordsize="21600,21600">
                <v:path/>
                <v:fill on="t" color2="#FFFFFF" focussize="0,0"/>
                <v:stroke color="#000000" joinstyle="miter"/>
                <v:imagedata o:title=""/>
                <o:lock v:ext="edit" aspectratio="f"/>
                <v:textbox>
                  <w:txbxContent>
                    <w:p>
                      <w:pPr>
                        <w:jc w:val="center"/>
                        <w:rPr>
                          <w:rFonts w:hint="eastAsia"/>
                        </w:rPr>
                      </w:pPr>
                      <w:r>
                        <w:rPr>
                          <w:rFonts w:hint="eastAsia"/>
                        </w:rPr>
                        <w:t>B</w:t>
                      </w:r>
                      <w:r>
                        <w:rPr>
                          <w:rFonts w:hint="eastAsia"/>
                          <w:vertAlign w:val="subscript"/>
                        </w:rPr>
                        <w:t>4</w:t>
                      </w:r>
                    </w:p>
                  </w:txbxContent>
                </v:textbox>
              </v:shape>
              <v:group id="_x0000_s2169" o:spid="_x0000_s2169" o:spt="203" style="position:absolute;left:13305;top:4901;height:595;width:555;" coordorigin="-1,0" coordsize="20001,20000">
                <o:lock v:ext="edit" aspectratio="f"/>
                <v:group id="_x0000_s2170" o:spid="_x0000_s2170" o:spt="203" style="position:absolute;left:-1;top:3989;height:11994;width:20001;" coordorigin="-1,0" coordsize="20001,20000">
                  <o:lock v:ext="edit" aspectratio="f"/>
                  <v:group id="_x0000_s2171" o:spid="_x0000_s2171" o:spt="203" style="position:absolute;left:-1;top:0;height:20000;width:20001;" coordorigin="-1,0" coordsize="20001,20000">
                    <o:lock v:ext="edit" aspectratio="f"/>
                    <v:shape id="_x0000_s2172" o:spid="_x0000_s2172" o:spt="19" type="#_x0000_t19" style="position:absolute;left:9809;top:0;height:20000;width:10191;" fillcolor="#FFFFFF" filled="t" stroked="t" coordsize="21600,21600" adj="-5898240,0,0,21600,21600">
                      <v:path arrowok="t"/>
                      <v:fill on="t" color2="#FFFFFF" focussize="0,0"/>
                      <v:stroke weight="1pt" color="#000000"/>
                      <v:imagedata o:title=""/>
                      <o:lock v:ext="edit" aspectratio="f"/>
                    </v:shape>
                    <v:shape id="_x0000_s2173" o:spid="_x0000_s2173" o:spt="19" type="#_x0000_t19" style="position:absolute;left:-1;top:0;flip:x;height:20000;width:10191;" fillcolor="#FFFFFF" filled="t" stroked="t" coordsize="21600,21600" adj="-5898240,0,0,21600,21600">
                      <v:path arrowok="t"/>
                      <v:fill on="t" color2="#FFFFFF" focussize="0,0"/>
                      <v:stroke weight="1pt" color="#000000"/>
                      <v:imagedata o:title=""/>
                      <o:lock v:ext="edit" aspectratio="f"/>
                    </v:shape>
                    <v:group id="_x0000_s2174" o:spid="_x0000_s2174" o:spt="203" style="position:absolute;left:-1;top:13303;height:6650;width:19620;" coordsize="20000,20000">
                      <o:lock v:ext="edit" aspectratio="f"/>
                      <v:shape id="_x0000_s2175" o:spid="_x0000_s2175" o:spt="19" type="#_x0000_t19" style="position:absolute;left:0;top:0;flip:x;height:20000;width:10000;" filled="f" stroked="t" coordsize="21600,21600" adj="-5898240,0,0,21600,21600">
                        <v:path arrowok="t"/>
                        <v:fill on="f" focussize="0,0"/>
                        <v:stroke weight="1pt" color="#000000"/>
                        <v:imagedata o:title=""/>
                        <o:lock v:ext="edit" aspectratio="f"/>
                      </v:shape>
                      <v:shape id="_x0000_s2176" o:spid="_x0000_s2176" o:spt="19" type="#_x0000_t19" style="position:absolute;left:10000;top:0;height:20000;width:10000;" filled="f" stroked="t" coordsize="21600,21600" adj="-5898240,0,0,21600,21600">
                        <v:path arrowok="t"/>
                        <v:fill on="f" focussize="0,0"/>
                        <v:stroke weight="1pt" color="#000000"/>
                        <v:imagedata o:title=""/>
                        <o:lock v:ext="edit" aspectratio="f"/>
                      </v:shape>
                    </v:group>
                  </v:group>
                  <v:line id="_x0000_s2177" o:spid="_x0000_s2177" o:spt="20" style="position:absolute;left:6654;top:7944;height:47;width:6691;" filled="f" stroked="t" coordsize="21600,21600">
                    <v:path arrowok="t"/>
                    <v:fill on="f" focussize="0,0"/>
                    <v:stroke weight="1pt" color="#000000" startarrowwidth="narrow" startarrowlength="short" endarrowwidth="narrow" endarrowlength="short"/>
                    <v:imagedata o:title=""/>
                    <o:lock v:ext="edit" aspectratio="f"/>
                  </v:line>
                  <v:line id="_x0000_s2178" o:spid="_x0000_s2178" o:spt="20" style="position:absolute;left:9982;top:3925;height:7946;width:35;" filled="f" stroked="t" coordsize="21600,21600">
                    <v:path arrowok="t"/>
                    <v:fill on="f" focussize="0,0"/>
                    <v:stroke weight="1pt" color="#000000" startarrowwidth="narrow" startarrowlength="short" endarrowwidth="narrow" endarrowlength="short"/>
                    <v:imagedata o:title=""/>
                    <o:lock v:ext="edit" aspectratio="f"/>
                  </v:line>
                </v:group>
                <v:line id="_x0000_s2179" o:spid="_x0000_s2179" o:spt="20" style="position:absolute;left:9982;top:0;height:4017;width:35;" filled="f" stroked="t" coordsize="21600,21600">
                  <v:path arrowok="t"/>
                  <v:fill on="f" focussize="0,0"/>
                  <v:stroke weight="1pt" color="#000000" startarrowwidth="narrow" startarrowlength="short" endarrowwidth="narrow" endarrowlength="short"/>
                  <v:imagedata o:title=""/>
                  <o:lock v:ext="edit" aspectratio="f"/>
                </v:line>
                <v:line id="_x0000_s2180" o:spid="_x0000_s2180" o:spt="20" style="position:absolute;left:9982;top:11994;height:8006;width:35;" filled="f" stroked="t" coordsize="21600,21600">
                  <v:path arrowok="t"/>
                  <v:fill on="f" focussize="0,0"/>
                  <v:stroke weight="1pt" color="#000000" startarrowwidth="narrow" startarrowlength="short" endarrowwidth="narrow" endarrowlength="short"/>
                  <v:imagedata o:title=""/>
                  <o:lock v:ext="edit" aspectratio="f"/>
                </v:line>
              </v:group>
              <v:line id="_x0000_s2181" o:spid="_x0000_s2181" o:spt="20" style="position:absolute;left:13830;top:5213;height:0;width:315;" filled="f" stroked="t" coordsize="21600,21600">
                <v:path arrowok="t"/>
                <v:fill on="f" focussize="0,0"/>
                <v:stroke color="#000000"/>
                <v:imagedata o:title=""/>
                <o:lock v:ext="edit" aspectratio="f"/>
              </v:line>
              <v:group id="_x0000_s2182" o:spid="_x0000_s2182" o:spt="203" style="position:absolute;left:11940;top:4433;height:595;width:555;" coordorigin="-1,0" coordsize="20001,20000">
                <o:lock v:ext="edit" aspectratio="f"/>
                <v:group id="_x0000_s2183" o:spid="_x0000_s2183" o:spt="203" style="position:absolute;left:-1;top:3989;height:11994;width:20001;" coordorigin="-1,0" coordsize="20001,20000">
                  <o:lock v:ext="edit" aspectratio="f"/>
                  <v:group id="_x0000_s2184" o:spid="_x0000_s2184" o:spt="203" style="position:absolute;left:-1;top:0;height:20000;width:20001;" coordorigin="-1,0" coordsize="20001,20000">
                    <o:lock v:ext="edit" aspectratio="f"/>
                    <v:shape id="_x0000_s2185" o:spid="_x0000_s2185" o:spt="19" type="#_x0000_t19" style="position:absolute;left:9809;top:0;height:20000;width:10191;" fillcolor="#FFFFFF" filled="t" stroked="t" coordsize="21600,21600" adj="-5898240,0,0,21600,21600">
                      <v:path arrowok="t"/>
                      <v:fill on="t" color2="#FFFFFF" focussize="0,0"/>
                      <v:stroke weight="1pt" color="#000000"/>
                      <v:imagedata o:title=""/>
                      <o:lock v:ext="edit" aspectratio="f"/>
                    </v:shape>
                    <v:shape id="_x0000_s2186" o:spid="_x0000_s2186" o:spt="19" type="#_x0000_t19" style="position:absolute;left:-1;top:0;flip:x;height:20000;width:10191;" fillcolor="#FFFFFF" filled="t" stroked="t" coordsize="21600,21600" adj="-5898240,0,0,21600,21600">
                      <v:path arrowok="t"/>
                      <v:fill on="t" color2="#FFFFFF" focussize="0,0"/>
                      <v:stroke weight="1pt" color="#000000"/>
                      <v:imagedata o:title=""/>
                      <o:lock v:ext="edit" aspectratio="f"/>
                    </v:shape>
                    <v:group id="_x0000_s2187" o:spid="_x0000_s2187" o:spt="203" style="position:absolute;left:-1;top:13303;height:6650;width:19620;" coordsize="20000,20000">
                      <o:lock v:ext="edit" aspectratio="f"/>
                      <v:shape id="_x0000_s2188" o:spid="_x0000_s2188" o:spt="19" type="#_x0000_t19" style="position:absolute;left:0;top:0;flip:x;height:20000;width:10000;" filled="f" stroked="t" coordsize="21600,21600" adj="-5898240,0,0,21600,21600">
                        <v:path arrowok="t"/>
                        <v:fill on="f" focussize="0,0"/>
                        <v:stroke weight="1pt" color="#000000"/>
                        <v:imagedata o:title=""/>
                        <o:lock v:ext="edit" aspectratio="f"/>
                      </v:shape>
                      <v:shape id="_x0000_s2189" o:spid="_x0000_s2189" o:spt="19" type="#_x0000_t19" style="position:absolute;left:10000;top:0;height:20000;width:10000;" filled="f" stroked="t" coordsize="21600,21600" adj="-5898240,0,0,21600,21600">
                        <v:path arrowok="t"/>
                        <v:fill on="f" focussize="0,0"/>
                        <v:stroke weight="1pt" color="#000000"/>
                        <v:imagedata o:title=""/>
                        <o:lock v:ext="edit" aspectratio="f"/>
                      </v:shape>
                    </v:group>
                  </v:group>
                  <v:line id="_x0000_s2190" o:spid="_x0000_s2190" o:spt="20" style="position:absolute;left:6654;top:7944;height:47;width:6691;" filled="f" stroked="t" coordsize="21600,21600">
                    <v:path arrowok="t"/>
                    <v:fill on="f" focussize="0,0"/>
                    <v:stroke weight="1pt" color="#000000" startarrowwidth="narrow" startarrowlength="short" endarrowwidth="narrow" endarrowlength="short"/>
                    <v:imagedata o:title=""/>
                    <o:lock v:ext="edit" aspectratio="f"/>
                  </v:line>
                  <v:line id="_x0000_s2191" o:spid="_x0000_s2191" o:spt="20" style="position:absolute;left:9982;top:3925;height:7946;width:35;" filled="f" stroked="t" coordsize="21600,21600">
                    <v:path arrowok="t"/>
                    <v:fill on="f" focussize="0,0"/>
                    <v:stroke weight="1pt" color="#000000" startarrowwidth="narrow" startarrowlength="short" endarrowwidth="narrow" endarrowlength="short"/>
                    <v:imagedata o:title=""/>
                    <o:lock v:ext="edit" aspectratio="f"/>
                  </v:line>
                </v:group>
                <v:line id="_x0000_s2192" o:spid="_x0000_s2192" o:spt="20" style="position:absolute;left:9982;top:0;height:4017;width:35;" filled="f" stroked="t" coordsize="21600,21600">
                  <v:path arrowok="t"/>
                  <v:fill on="f" focussize="0,0"/>
                  <v:stroke weight="1pt" color="#000000" startarrowwidth="narrow" startarrowlength="short" endarrowwidth="narrow" endarrowlength="short"/>
                  <v:imagedata o:title=""/>
                  <o:lock v:ext="edit" aspectratio="f"/>
                </v:line>
                <v:line id="_x0000_s2193" o:spid="_x0000_s2193" o:spt="20" style="position:absolute;left:9982;top:11994;height:8006;width:35;" filled="f" stroked="t" coordsize="21600,21600">
                  <v:path arrowok="t"/>
                  <v:fill on="f" focussize="0,0"/>
                  <v:stroke weight="1pt" color="#000000" startarrowwidth="narrow" startarrowlength="short" endarrowwidth="narrow" endarrowlength="short"/>
                  <v:imagedata o:title=""/>
                  <o:lock v:ext="edit" aspectratio="f"/>
                </v:line>
              </v:group>
              <v:group id="_x0000_s2194" o:spid="_x0000_s2194" o:spt="203" style="position:absolute;left:10365;top:4433;height:624;width:555;" coordorigin="-1,0" coordsize="20001,20000">
                <o:lock v:ext="edit" aspectratio="f"/>
                <v:group id="_x0000_s2195" o:spid="_x0000_s2195" o:spt="203" style="position:absolute;left:-1;top:3989;height:11994;width:20001;" coordorigin="-1,0" coordsize="20001,20000">
                  <o:lock v:ext="edit" aspectratio="f"/>
                  <v:group id="_x0000_s2196" o:spid="_x0000_s2196" o:spt="203" style="position:absolute;left:-1;top:0;height:20000;width:20001;" coordorigin="-1,0" coordsize="20001,20000">
                    <o:lock v:ext="edit" aspectratio="f"/>
                    <v:shape id="_x0000_s2197" o:spid="_x0000_s2197" o:spt="19" type="#_x0000_t19" style="position:absolute;left:9809;top:0;height:20000;width:10191;" fillcolor="#FFFFFF" filled="t" stroked="t" coordsize="21600,21600" adj="-5898240,0,0,21600,21600">
                      <v:path arrowok="t"/>
                      <v:fill on="t" color2="#FFFFFF" focussize="0,0"/>
                      <v:stroke weight="1pt" color="#000000"/>
                      <v:imagedata o:title=""/>
                      <o:lock v:ext="edit" aspectratio="f"/>
                    </v:shape>
                    <v:shape id="_x0000_s2198" o:spid="_x0000_s2198" o:spt="19" type="#_x0000_t19" style="position:absolute;left:-1;top:0;flip:x;height:20000;width:10191;" fillcolor="#FFFFFF" filled="t" stroked="t" coordsize="21600,21600" adj="-5898240,0,0,21600,21600">
                      <v:path arrowok="t"/>
                      <v:fill on="t" color2="#FFFFFF" focussize="0,0"/>
                      <v:stroke weight="1pt" color="#000000"/>
                      <v:imagedata o:title=""/>
                      <o:lock v:ext="edit" aspectratio="f"/>
                    </v:shape>
                    <v:group id="_x0000_s2199" o:spid="_x0000_s2199" o:spt="203" style="position:absolute;left:-1;top:13303;height:6650;width:19620;" coordsize="20000,20000">
                      <o:lock v:ext="edit" aspectratio="f"/>
                      <v:shape id="_x0000_s2200" o:spid="_x0000_s2200" o:spt="19" type="#_x0000_t19" style="position:absolute;left:0;top:0;flip:x;height:20000;width:10000;" filled="f" stroked="t" coordsize="21600,21600" adj="-5898240,0,0,21600,21600">
                        <v:path arrowok="t"/>
                        <v:fill on="f" focussize="0,0"/>
                        <v:stroke weight="1pt" color="#000000"/>
                        <v:imagedata o:title=""/>
                        <o:lock v:ext="edit" aspectratio="f"/>
                      </v:shape>
                      <v:shape id="_x0000_s2201" o:spid="_x0000_s2201" o:spt="19" type="#_x0000_t19" style="position:absolute;left:10000;top:0;height:20000;width:10000;" filled="f" stroked="t" coordsize="21600,21600" adj="-5898240,0,0,21600,21600">
                        <v:path arrowok="t"/>
                        <v:fill on="f" focussize="0,0"/>
                        <v:stroke weight="1pt" color="#000000"/>
                        <v:imagedata o:title=""/>
                        <o:lock v:ext="edit" aspectratio="f"/>
                      </v:shape>
                    </v:group>
                  </v:group>
                  <v:line id="_x0000_s2202" o:spid="_x0000_s2202" o:spt="20" style="position:absolute;left:6654;top:7944;height:47;width:6691;" filled="f" stroked="t" coordsize="21600,21600">
                    <v:path arrowok="t"/>
                    <v:fill on="f" focussize="0,0"/>
                    <v:stroke weight="1pt" color="#000000" startarrowwidth="narrow" startarrowlength="short" endarrowwidth="narrow" endarrowlength="short"/>
                    <v:imagedata o:title=""/>
                    <o:lock v:ext="edit" aspectratio="f"/>
                  </v:line>
                  <v:line id="_x0000_s2203" o:spid="_x0000_s2203" o:spt="20" style="position:absolute;left:9982;top:3925;height:7946;width:35;" filled="f" stroked="t" coordsize="21600,21600">
                    <v:path arrowok="t"/>
                    <v:fill on="f" focussize="0,0"/>
                    <v:stroke weight="1pt" color="#000000" startarrowwidth="narrow" startarrowlength="short" endarrowwidth="narrow" endarrowlength="short"/>
                    <v:imagedata o:title=""/>
                    <o:lock v:ext="edit" aspectratio="f"/>
                  </v:line>
                </v:group>
                <v:line id="_x0000_s2204" o:spid="_x0000_s2204" o:spt="20" style="position:absolute;left:9982;top:0;height:4017;width:35;" filled="f" stroked="t" coordsize="21600,21600">
                  <v:path arrowok="t"/>
                  <v:fill on="f" focussize="0,0"/>
                  <v:stroke weight="1pt" color="#000000" startarrowwidth="narrow" startarrowlength="short" endarrowwidth="narrow" endarrowlength="short"/>
                  <v:imagedata o:title=""/>
                  <o:lock v:ext="edit" aspectratio="f"/>
                </v:line>
                <v:line id="_x0000_s2205" o:spid="_x0000_s2205" o:spt="20" style="position:absolute;left:9982;top:11994;height:8006;width:35;" filled="f" stroked="t" coordsize="21600,21600">
                  <v:path arrowok="t"/>
                  <v:fill on="f" focussize="0,0"/>
                  <v:stroke weight="1pt" color="#000000" startarrowwidth="narrow" startarrowlength="short" endarrowwidth="narrow" endarrowlength="short"/>
                  <v:imagedata o:title=""/>
                  <o:lock v:ext="edit" aspectratio="f"/>
                </v:line>
              </v:group>
              <v:line id="_x0000_s2206" o:spid="_x0000_s2206" o:spt="20" style="position:absolute;left:7635;top:5057;flip:x;height:0;width:3045;" filled="f" stroked="t" coordsize="21600,21600">
                <v:path arrowok="t"/>
                <v:fill on="f" focussize="0,0"/>
                <v:stroke color="#000000"/>
                <v:imagedata o:title=""/>
                <o:lock v:ext="edit" aspectratio="f"/>
              </v:line>
              <v:line id="_x0000_s2207" o:spid="_x0000_s2207" o:spt="20" style="position:absolute;left:7635;top:5057;height:1404;width:0;" filled="f" stroked="t" coordsize="21600,21600">
                <v:path arrowok="t"/>
                <v:fill on="f" focussize="0,0"/>
                <v:stroke color="#000000"/>
                <v:imagedata o:title=""/>
                <o:lock v:ext="edit" aspectratio="f"/>
              </v:line>
              <v:shape id="_x0000_s2208" o:spid="_x0000_s2208" o:spt="3" type="#_x0000_t3" style="position:absolute;left:7950;top:5525;height:624;width:630;" fillcolor="#FFFFFF" filled="t" stroked="t" coordsize="21600,21600">
                <v:path/>
                <v:fill on="t" color2="#FFFFFF" focussize="0,0"/>
                <v:stroke color="#000000"/>
                <v:imagedata o:title=""/>
                <o:lock v:ext="edit" aspectratio="f"/>
                <v:textbox>
                  <w:txbxContent>
                    <w:p>
                      <w:pPr>
                        <w:rPr>
                          <w:rFonts w:hint="eastAsia"/>
                        </w:rPr>
                      </w:pPr>
                      <w:r>
                        <w:rPr>
                          <w:rFonts w:hint="eastAsia"/>
                        </w:rPr>
                        <w:t>X</w:t>
                      </w:r>
                      <w:r>
                        <w:rPr>
                          <w:rFonts w:hint="eastAsia"/>
                          <w:vertAlign w:val="subscript"/>
                        </w:rPr>
                        <w:t>9</w:t>
                      </w:r>
                    </w:p>
                  </w:txbxContent>
                </v:textbox>
              </v:shape>
              <v:shape id="_x0000_s2209" o:spid="_x0000_s2209" o:spt="3" type="#_x0000_t3" style="position:absolute;left:9210;top:5525;height:624;width:735;" fillcolor="#FFFFFF" filled="t" stroked="t" coordsize="21600,21600">
                <v:path/>
                <v:fill on="t" color2="#FFFFFF" focussize="0,0"/>
                <v:stroke color="#000000"/>
                <v:imagedata o:title=""/>
                <o:lock v:ext="edit" aspectratio="f"/>
                <v:textbox>
                  <w:txbxContent>
                    <w:p>
                      <w:pPr>
                        <w:rPr>
                          <w:rFonts w:hint="eastAsia"/>
                        </w:rPr>
                      </w:pPr>
                      <w:r>
                        <w:rPr>
                          <w:rFonts w:hint="eastAsia"/>
                        </w:rPr>
                        <w:t>X</w:t>
                      </w:r>
                      <w:r>
                        <w:rPr>
                          <w:rFonts w:hint="eastAsia"/>
                          <w:vertAlign w:val="subscript"/>
                        </w:rPr>
                        <w:t>11</w:t>
                      </w:r>
                    </w:p>
                  </w:txbxContent>
                </v:textbox>
              </v:shape>
              <v:line id="_x0000_s2210" o:spid="_x0000_s2210" o:spt="20" style="position:absolute;left:8265;top:5057;height:468;width:0;" filled="f" stroked="t" coordsize="21600,21600">
                <v:path arrowok="t"/>
                <v:fill on="f" focussize="0,0"/>
                <v:stroke color="#000000"/>
                <v:imagedata o:title=""/>
                <o:lock v:ext="edit" aspectratio="f"/>
              </v:line>
              <v:line id="_x0000_s2211" o:spid="_x0000_s2211" o:spt="20" style="position:absolute;left:9525;top:5057;height:468;width:0;" filled="f" stroked="t" coordsize="21600,21600">
                <v:path arrowok="t"/>
                <v:fill on="f" focussize="0,0"/>
                <v:stroke color="#000000"/>
                <v:imagedata o:title=""/>
                <o:lock v:ext="edit" aspectratio="f"/>
              </v:line>
              <v:line id="_x0000_s2212" o:spid="_x0000_s2212" o:spt="20" style="position:absolute;left:4905;top:7397;height:156;width:0;" filled="f" stroked="t" coordsize="21600,21600">
                <v:path arrowok="t"/>
                <v:fill on="f" focussize="0,0"/>
                <v:stroke color="#000000"/>
                <v:imagedata o:title=""/>
                <o:lock v:ext="edit" aspectratio="f"/>
              </v:line>
              <v:line id="_x0000_s2213" o:spid="_x0000_s2213" o:spt="20" style="position:absolute;left:4905;top:7397;height:0;width:8715;" filled="f" stroked="t" coordsize="21600,21600">
                <v:path arrowok="t"/>
                <v:fill on="f" focussize="0,0"/>
                <v:stroke color="#000000"/>
                <v:imagedata o:title=""/>
                <o:lock v:ext="edit" aspectratio="f"/>
              </v:line>
              <v:line id="_x0000_s2214" o:spid="_x0000_s2214" o:spt="20" style="position:absolute;left:13620;top:5525;height:1872;width:0;" filled="f" stroked="t" coordsize="21600,21600">
                <v:path arrowok="t"/>
                <v:fill on="f" focussize="0,0"/>
                <v:stroke color="#000000"/>
                <v:imagedata o:title=""/>
                <o:lock v:ext="edit" aspectratio="f"/>
              </v:line>
              <v:shape id="_x0000_s2215" o:spid="_x0000_s2215" o:spt="3" type="#_x0000_t3" style="position:absolute;left:7320;top:6461;height:624;width:630;" fillcolor="#FFFFFF" filled="t" stroked="t" coordsize="21600,21600">
                <v:path/>
                <v:fill on="t" color2="#FFFFFF" focussize="0,0"/>
                <v:stroke color="#000000"/>
                <v:imagedata o:title=""/>
                <o:lock v:ext="edit" aspectratio="f"/>
                <v:textbox>
                  <w:txbxContent>
                    <w:p>
                      <w:pPr>
                        <w:rPr>
                          <w:rFonts w:hint="eastAsia"/>
                        </w:rPr>
                      </w:pPr>
                      <w:r>
                        <w:rPr>
                          <w:rFonts w:hint="eastAsia"/>
                        </w:rPr>
                        <w:t>X</w:t>
                      </w:r>
                      <w:r>
                        <w:rPr>
                          <w:rFonts w:hint="eastAsia"/>
                          <w:vertAlign w:val="subscript"/>
                        </w:rPr>
                        <w:t>8</w:t>
                      </w:r>
                    </w:p>
                  </w:txbxContent>
                </v:textbox>
              </v:shape>
              <v:line id="_x0000_s2216" o:spid="_x0000_s2216" o:spt="20" style="position:absolute;left:8895;top:5057;height:1404;width:0;" filled="f" stroked="t" coordsize="21600,21600">
                <v:path arrowok="t"/>
                <v:fill on="f" focussize="0,0"/>
                <v:stroke color="#000000"/>
                <v:imagedata o:title=""/>
                <o:lock v:ext="edit" aspectratio="f"/>
              </v:line>
              <v:line id="_x0000_s2217" o:spid="_x0000_s2217" o:spt="20" style="position:absolute;left:10155;top:5057;height:1404;width:0;" filled="f" stroked="t" coordsize="21600,21600">
                <v:path arrowok="t"/>
                <v:fill on="f" focussize="0,0"/>
                <v:stroke color="#000000"/>
                <v:imagedata o:title=""/>
                <o:lock v:ext="edit" aspectratio="f"/>
              </v:line>
              <v:shape id="_x0000_s2218" o:spid="_x0000_s2218" o:spt="3" type="#_x0000_t3" style="position:absolute;left:8475;top:6461;height:624;width:735;" fillcolor="#FFFFFF" filled="t" stroked="t" coordsize="21600,21600">
                <v:path/>
                <v:fill on="t" color2="#FFFFFF" focussize="0,0"/>
                <v:stroke color="#000000"/>
                <v:imagedata o:title=""/>
                <o:lock v:ext="edit" aspectratio="f"/>
                <v:textbox>
                  <w:txbxContent>
                    <w:p>
                      <w:pPr>
                        <w:rPr>
                          <w:rFonts w:hint="eastAsia"/>
                        </w:rPr>
                      </w:pPr>
                      <w:r>
                        <w:rPr>
                          <w:rFonts w:hint="eastAsia"/>
                        </w:rPr>
                        <w:t>X</w:t>
                      </w:r>
                      <w:r>
                        <w:rPr>
                          <w:rFonts w:hint="eastAsia"/>
                          <w:vertAlign w:val="subscript"/>
                        </w:rPr>
                        <w:t>10</w:t>
                      </w:r>
                    </w:p>
                  </w:txbxContent>
                </v:textbox>
              </v:shape>
              <v:shape id="_x0000_s2219" o:spid="_x0000_s2219" o:spt="3" type="#_x0000_t3" style="position:absolute;left:9840;top:6461;height:624;width:735;" fillcolor="#FFFFFF" filled="t" stroked="t" coordsize="21600,21600">
                <v:path/>
                <v:fill on="t" color2="#FFFFFF" focussize="0,0"/>
                <v:stroke color="#000000"/>
                <v:imagedata o:title=""/>
                <o:lock v:ext="edit" aspectratio="f"/>
                <v:textbox>
                  <w:txbxContent>
                    <w:p>
                      <w:pPr>
                        <w:rPr>
                          <w:rFonts w:hint="eastAsia"/>
                        </w:rPr>
                      </w:pPr>
                      <w:r>
                        <w:rPr>
                          <w:rFonts w:hint="eastAsia"/>
                        </w:rPr>
                        <w:t>X</w:t>
                      </w:r>
                      <w:r>
                        <w:rPr>
                          <w:rFonts w:hint="eastAsia"/>
                          <w:vertAlign w:val="subscript"/>
                        </w:rPr>
                        <w:t>12</w:t>
                      </w:r>
                    </w:p>
                  </w:txbxContent>
                </v:textbox>
              </v:shape>
              <v:line id="_x0000_s2220" o:spid="_x0000_s2220" o:spt="20" style="position:absolute;left:11100;top:5057;height:0;width:1680;" filled="f" stroked="t" coordsize="21600,21600">
                <v:path arrowok="t"/>
                <v:fill on="f" focussize="0,0"/>
                <v:stroke color="#000000"/>
                <v:imagedata o:title=""/>
                <o:lock v:ext="edit" aspectratio="f"/>
              </v:line>
              <v:line id="_x0000_s2221" o:spid="_x0000_s2221" o:spt="20" style="position:absolute;left:12780;top:5057;height:1404;width:0;" filled="f" stroked="t" coordsize="21600,21600">
                <v:path arrowok="t"/>
                <v:fill on="f" focussize="0,0"/>
                <v:stroke color="#000000"/>
                <v:imagedata o:title=""/>
                <o:lock v:ext="edit" aspectratio="f"/>
              </v:line>
              <v:line id="_x0000_s2222" o:spid="_x0000_s2222" o:spt="20" style="position:absolute;left:11100;top:5057;height:1092;width:0;" filled="f" stroked="t" coordsize="21600,21600">
                <v:path arrowok="t"/>
                <v:fill on="f" focussize="0,0"/>
                <v:stroke color="#000000"/>
                <v:imagedata o:title=""/>
                <o:lock v:ext="edit" aspectratio="f"/>
              </v:line>
              <v:line id="_x0000_s2223" o:spid="_x0000_s2223" o:spt="20" style="position:absolute;left:11100;top:6149;height:0;width:420;" filled="f" stroked="t" coordsize="21600,21600">
                <v:path arrowok="t"/>
                <v:fill on="f" focussize="0,0"/>
                <v:stroke color="#000000"/>
                <v:imagedata o:title=""/>
                <o:lock v:ext="edit" aspectratio="f"/>
              </v:line>
              <v:line id="_x0000_s2224" o:spid="_x0000_s2224" o:spt="20" style="position:absolute;left:11520;top:6149;height:312;width:0;" filled="f" stroked="t" coordsize="21600,21600">
                <v:path arrowok="t"/>
                <v:fill on="f" focussize="0,0"/>
                <v:stroke color="#000000"/>
                <v:imagedata o:title=""/>
                <o:lock v:ext="edit" aspectratio="f"/>
              </v:line>
              <v:shape id="_x0000_s2225" o:spid="_x0000_s2225" o:spt="3" type="#_x0000_t3" style="position:absolute;left:11100;top:6461;height:624;width:735;" fillcolor="#FFFFFF" filled="t" stroked="t" coordsize="21600,21600">
                <v:path/>
                <v:fill on="t" color2="#FFFFFF" focussize="0,0"/>
                <v:stroke color="#000000"/>
                <v:imagedata o:title=""/>
                <o:lock v:ext="edit" aspectratio="f"/>
                <v:textbox>
                  <w:txbxContent>
                    <w:p>
                      <w:pPr>
                        <w:rPr>
                          <w:rFonts w:hint="eastAsia"/>
                        </w:rPr>
                      </w:pPr>
                      <w:r>
                        <w:rPr>
                          <w:rFonts w:hint="eastAsia"/>
                        </w:rPr>
                        <w:t>X</w:t>
                      </w:r>
                      <w:r>
                        <w:rPr>
                          <w:rFonts w:hint="eastAsia"/>
                          <w:vertAlign w:val="subscript"/>
                        </w:rPr>
                        <w:t>13</w:t>
                      </w:r>
                    </w:p>
                  </w:txbxContent>
                </v:textbox>
              </v:shape>
              <v:shape id="_x0000_s2226" o:spid="_x0000_s2226" o:spt="3" type="#_x0000_t3" style="position:absolute;left:12360;top:6461;height:624;width:735;" fillcolor="#FFFFFF" filled="t" stroked="t" coordsize="21600,21600">
                <v:path/>
                <v:fill on="t" color2="#FFFFFF" focussize="0,0"/>
                <v:stroke color="#000000"/>
                <v:imagedata o:title=""/>
                <o:lock v:ext="edit" aspectratio="f"/>
                <v:textbox>
                  <w:txbxContent>
                    <w:p>
                      <w:pPr>
                        <w:rPr>
                          <w:rFonts w:hint="eastAsia"/>
                        </w:rPr>
                      </w:pPr>
                      <w:r>
                        <w:rPr>
                          <w:rFonts w:hint="eastAsia"/>
                        </w:rPr>
                        <w:t>X</w:t>
                      </w:r>
                      <w:r>
                        <w:rPr>
                          <w:rFonts w:hint="eastAsia"/>
                          <w:vertAlign w:val="subscript"/>
                        </w:rPr>
                        <w:t>14</w:t>
                      </w:r>
                    </w:p>
                  </w:txbxContent>
                </v:textbox>
              </v:shape>
              <v:line id="_x0000_s2227" o:spid="_x0000_s2227" o:spt="20" style="position:absolute;left:12045;top:5057;height:312;width:0;" filled="f" stroked="t" coordsize="21600,21600">
                <v:path arrowok="t"/>
                <v:fill on="f" focussize="0,0"/>
                <v:stroke color="#000000"/>
                <v:imagedata o:title=""/>
                <o:lock v:ext="edit" aspectratio="f"/>
              </v:line>
              <v:shape id="_x0000_s2228" o:spid="_x0000_s2228" o:spt="4" type="#_x0000_t4" style="position:absolute;left:11205;top:5369;height:780;width:1575;" fillcolor="#FFFFFF" filled="t" stroked="t" coordsize="21600,21600">
                <v:path/>
                <v:fill on="t" color2="#FFFFFF" focussize="0,0"/>
                <v:stroke color="#000000" joinstyle="miter"/>
                <v:imagedata o:title=""/>
                <o:lock v:ext="edit" aspectratio="f"/>
                <v:textbox>
                  <w:txbxContent>
                    <w:p>
                      <w:pPr>
                        <w:jc w:val="center"/>
                        <w:rPr>
                          <w:rFonts w:hint="eastAsia"/>
                        </w:rPr>
                      </w:pPr>
                      <w:r>
                        <w:rPr>
                          <w:rFonts w:hint="eastAsia"/>
                        </w:rPr>
                        <w:t>X</w:t>
                      </w:r>
                      <w:r>
                        <w:rPr>
                          <w:rFonts w:hint="eastAsia"/>
                          <w:vertAlign w:val="subscript"/>
                        </w:rPr>
                        <w:t>15</w:t>
                      </w:r>
                    </w:p>
                  </w:txbxContent>
                </v:textbox>
              </v:shape>
              <v:line id="_x0000_s2229" o:spid="_x0000_s2229" o:spt="20" style="position:absolute;left:10365;top:7397;height:468;width:0;" filled="f" stroked="t" coordsize="21600,21600">
                <v:path arrowok="t"/>
                <v:fill on="f" focussize="0,0"/>
                <v:stroke color="#000000"/>
                <v:imagedata o:title=""/>
                <o:lock v:ext="edit" aspectratio="f"/>
              </v:line>
              <v:shape id="_x0000_s2230" o:spid="_x0000_s2230" o:spt="202" type="#_x0000_t202" style="position:absolute;left:9945;top:7865;height:468;width:840;" fillcolor="#FFFFFF" filled="t" stroked="t" coordsize="21600,21600">
                <v:path/>
                <v:fill on="t" color2="#FFFFFF" focussize="0,0"/>
                <v:stroke color="#000000" joinstyle="miter"/>
                <v:imagedata o:title=""/>
                <o:lock v:ext="edit" aspectratio="f"/>
                <v:textbox>
                  <w:txbxContent>
                    <w:p>
                      <w:pPr>
                        <w:jc w:val="center"/>
                        <w:rPr>
                          <w:rFonts w:hint="eastAsia"/>
                        </w:rPr>
                      </w:pPr>
                      <w:r>
                        <w:rPr>
                          <w:rFonts w:hint="eastAsia"/>
                        </w:rPr>
                        <w:t>C</w:t>
                      </w:r>
                      <w:r>
                        <w:rPr>
                          <w:rFonts w:hint="eastAsia"/>
                          <w:vertAlign w:val="subscript"/>
                        </w:rPr>
                        <w:t>2</w:t>
                      </w:r>
                    </w:p>
                  </w:txbxContent>
                </v:textbox>
              </v:shape>
              <v:group id="_x0000_s2231" o:spid="_x0000_s2231" o:spt="203" style="position:absolute;left:10050;top:8333;height:468;width:525;" coordorigin="-1,0" coordsize="20001,20000">
                <o:lock v:ext="edit" aspectratio="f"/>
                <v:group id="_x0000_s2232" o:spid="_x0000_s2232" o:spt="203" style="position:absolute;left:-1;top:3989;height:11994;width:20001;" coordorigin="-1,0" coordsize="20001,20000">
                  <o:lock v:ext="edit" aspectratio="f"/>
                  <v:group id="_x0000_s2233" o:spid="_x0000_s2233" o:spt="203" style="position:absolute;left:-1;top:0;height:20000;width:20001;" coordorigin="-1,0" coordsize="20001,20000">
                    <o:lock v:ext="edit" aspectratio="f"/>
                    <v:shape id="_x0000_s2234" o:spid="_x0000_s2234" o:spt="19" type="#_x0000_t19" style="position:absolute;left:9809;top:0;height:20000;width:10191;" fillcolor="#FFFFFF" filled="t" stroked="t" coordsize="21600,21600" adj="-5898240,0,0,21600,21600">
                      <v:path arrowok="t"/>
                      <v:fill on="t" color2="#FFFFFF" focussize="0,0"/>
                      <v:stroke weight="1pt" color="#000000"/>
                      <v:imagedata o:title=""/>
                      <o:lock v:ext="edit" aspectratio="f"/>
                    </v:shape>
                    <v:shape id="_x0000_s2235" o:spid="_x0000_s2235" o:spt="19" type="#_x0000_t19" style="position:absolute;left:-1;top:0;flip:x;height:20000;width:10191;" fillcolor="#FFFFFF" filled="t" stroked="t" coordsize="21600,21600" adj="-5898240,0,0,21600,21600">
                      <v:path arrowok="t"/>
                      <v:fill on="t" color2="#FFFFFF" focussize="0,0"/>
                      <v:stroke weight="1pt" color="#000000"/>
                      <v:imagedata o:title=""/>
                      <o:lock v:ext="edit" aspectratio="f"/>
                    </v:shape>
                    <v:group id="_x0000_s2236" o:spid="_x0000_s2236" o:spt="203" style="position:absolute;left:-1;top:13303;height:6650;width:19620;" coordsize="20000,20000">
                      <o:lock v:ext="edit" aspectratio="f"/>
                      <v:shape id="_x0000_s2237" o:spid="_x0000_s2237" o:spt="19" type="#_x0000_t19" style="position:absolute;left:0;top:0;flip:x;height:20000;width:10000;" filled="f" stroked="t" coordsize="21600,21600" adj="-5898240,0,0,21600,21600">
                        <v:path arrowok="t"/>
                        <v:fill on="f" focussize="0,0"/>
                        <v:stroke weight="1pt" color="#000000"/>
                        <v:imagedata o:title=""/>
                        <o:lock v:ext="edit" aspectratio="f"/>
                      </v:shape>
                      <v:shape id="_x0000_s2238" o:spid="_x0000_s2238" o:spt="19" type="#_x0000_t19" style="position:absolute;left:10000;top:0;height:20000;width:10000;" filled="f" stroked="t" coordsize="21600,21600" adj="-5898240,0,0,21600,21600">
                        <v:path arrowok="t"/>
                        <v:fill on="f" focussize="0,0"/>
                        <v:stroke weight="1pt" color="#000000"/>
                        <v:imagedata o:title=""/>
                        <o:lock v:ext="edit" aspectratio="f"/>
                      </v:shape>
                    </v:group>
                  </v:group>
                  <v:line id="_x0000_s2239" o:spid="_x0000_s2239" o:spt="20" style="position:absolute;left:6654;top:7944;height:47;width:6691;" filled="f" stroked="t" coordsize="21600,21600">
                    <v:path arrowok="t"/>
                    <v:fill on="f" focussize="0,0"/>
                    <v:stroke weight="1pt" color="#000000" startarrowwidth="narrow" startarrowlength="short" endarrowwidth="narrow" endarrowlength="short"/>
                    <v:imagedata o:title=""/>
                    <o:lock v:ext="edit" aspectratio="f"/>
                  </v:line>
                  <v:line id="_x0000_s2240" o:spid="_x0000_s2240" o:spt="20" style="position:absolute;left:9982;top:3925;height:7946;width:35;" filled="f" stroked="t" coordsize="21600,21600">
                    <v:path arrowok="t"/>
                    <v:fill on="f" focussize="0,0"/>
                    <v:stroke weight="1pt" color="#000000" startarrowwidth="narrow" startarrowlength="short" endarrowwidth="narrow" endarrowlength="short"/>
                    <v:imagedata o:title=""/>
                    <o:lock v:ext="edit" aspectratio="f"/>
                  </v:line>
                </v:group>
                <v:line id="_x0000_s2241" o:spid="_x0000_s2241" o:spt="20" style="position:absolute;left:9982;top:0;height:4017;width:35;" filled="f" stroked="t" coordsize="21600,21600">
                  <v:path arrowok="t"/>
                  <v:fill on="f" focussize="0,0"/>
                  <v:stroke weight="1pt" color="#000000" startarrowwidth="narrow" startarrowlength="short" endarrowwidth="narrow" endarrowlength="short"/>
                  <v:imagedata o:title=""/>
                  <o:lock v:ext="edit" aspectratio="f"/>
                </v:line>
                <v:line id="_x0000_s2242" o:spid="_x0000_s2242" o:spt="20" style="position:absolute;left:9982;top:11994;height:8006;width:35;" filled="f" stroked="t" coordsize="21600,21600">
                  <v:path arrowok="t"/>
                  <v:fill on="f" focussize="0,0"/>
                  <v:stroke weight="1pt" color="#000000" startarrowwidth="narrow" startarrowlength="short" endarrowwidth="narrow" endarrowlength="short"/>
                  <v:imagedata o:title=""/>
                  <o:lock v:ext="edit" aspectratio="f"/>
                </v:line>
              </v:group>
              <v:line id="_x0000_s2243" o:spid="_x0000_s2243" o:spt="20" style="position:absolute;left:8685;top:8801;height:0;width:3570;" filled="f" stroked="t" coordsize="21600,21600">
                <v:path arrowok="t"/>
                <v:fill on="f" focussize="0,0"/>
                <v:stroke color="#000000"/>
                <v:imagedata o:title=""/>
                <o:lock v:ext="edit" aspectratio="f"/>
              </v:line>
              <v:line id="_x0000_s2244" o:spid="_x0000_s2244" o:spt="20" style="position:absolute;left:8685;top:8801;height:312;width:0;" filled="f" stroked="t" coordsize="21600,21600">
                <v:path arrowok="t"/>
                <v:fill on="f" focussize="0,0"/>
                <v:stroke color="#000000"/>
                <v:imagedata o:title=""/>
                <o:lock v:ext="edit" aspectratio="f"/>
              </v:line>
              <v:line id="_x0000_s2245" o:spid="_x0000_s2245" o:spt="20" style="position:absolute;left:10575;top:8801;height:312;width:0;" filled="f" stroked="t" coordsize="21600,21600">
                <v:path arrowok="t"/>
                <v:fill on="f" focussize="0,0"/>
                <v:stroke color="#000000"/>
                <v:imagedata o:title=""/>
                <o:lock v:ext="edit" aspectratio="f"/>
              </v:line>
              <v:line id="_x0000_s2246" o:spid="_x0000_s2246" o:spt="20" style="position:absolute;left:12255;top:8801;height:312;width:0;" filled="f" stroked="t" coordsize="21600,21600">
                <v:path arrowok="t"/>
                <v:fill on="f" focussize="0,0"/>
                <v:stroke color="#000000"/>
                <v:imagedata o:title=""/>
                <o:lock v:ext="edit" aspectratio="f"/>
              </v:line>
              <v:shape id="_x0000_s2247" o:spid="_x0000_s2247" o:spt="4" type="#_x0000_t4" style="position:absolute;left:7845;top:9113;height:780;width:1575;" fillcolor="#FFFFFF" filled="t" stroked="t" coordsize="21600,21600">
                <v:path/>
                <v:fill on="t" color2="#FFFFFF" focussize="0,0"/>
                <v:stroke color="#000000" joinstyle="miter"/>
                <v:imagedata o:title=""/>
                <o:lock v:ext="edit" aspectratio="f"/>
                <v:textbox>
                  <w:txbxContent>
                    <w:p>
                      <w:pPr>
                        <w:jc w:val="center"/>
                        <w:rPr>
                          <w:rFonts w:hint="eastAsia"/>
                        </w:rPr>
                      </w:pPr>
                      <w:r>
                        <w:rPr>
                          <w:rFonts w:hint="eastAsia"/>
                        </w:rPr>
                        <w:t>X</w:t>
                      </w:r>
                      <w:r>
                        <w:rPr>
                          <w:rFonts w:hint="eastAsia"/>
                          <w:vertAlign w:val="subscript"/>
                        </w:rPr>
                        <w:t>21</w:t>
                      </w:r>
                    </w:p>
                  </w:txbxContent>
                </v:textbox>
              </v:shape>
              <v:shape id="_x0000_s2248" o:spid="_x0000_s2248" o:spt="4" type="#_x0000_t4" style="position:absolute;left:9840;top:9113;height:780;width:1575;" fillcolor="#FFFFFF" filled="t" stroked="t" coordsize="21600,21600">
                <v:path/>
                <v:fill on="t" color2="#FFFFFF" focussize="0,0"/>
                <v:stroke color="#000000" joinstyle="miter"/>
                <v:imagedata o:title=""/>
                <o:lock v:ext="edit" aspectratio="f"/>
                <v:textbox>
                  <w:txbxContent>
                    <w:p>
                      <w:pPr>
                        <w:jc w:val="center"/>
                        <w:rPr>
                          <w:rFonts w:hint="eastAsia"/>
                        </w:rPr>
                      </w:pPr>
                      <w:r>
                        <w:rPr>
                          <w:rFonts w:hint="eastAsia"/>
                        </w:rPr>
                        <w:t>X</w:t>
                      </w:r>
                      <w:r>
                        <w:rPr>
                          <w:rFonts w:hint="eastAsia"/>
                          <w:vertAlign w:val="subscript"/>
                        </w:rPr>
                        <w:t>22</w:t>
                      </w:r>
                    </w:p>
                  </w:txbxContent>
                </v:textbox>
              </v:shape>
              <v:shape id="_x0000_s2249" o:spid="_x0000_s2249" o:spt="4" type="#_x0000_t4" style="position:absolute;left:11520;top:9113;height:780;width:1575;" fillcolor="#FFFFFF" filled="t" stroked="t" coordsize="21600,21600">
                <v:path/>
                <v:fill on="t" color2="#FFFFFF" focussize="0,0"/>
                <v:stroke color="#000000" joinstyle="miter"/>
                <v:imagedata o:title=""/>
                <o:lock v:ext="edit" aspectratio="f"/>
                <v:textbox>
                  <w:txbxContent>
                    <w:p>
                      <w:pPr>
                        <w:jc w:val="center"/>
                        <w:rPr>
                          <w:rFonts w:hint="eastAsia"/>
                        </w:rPr>
                      </w:pPr>
                      <w:r>
                        <w:rPr>
                          <w:rFonts w:hint="eastAsia"/>
                        </w:rPr>
                        <w:t>X</w:t>
                      </w:r>
                      <w:r>
                        <w:rPr>
                          <w:rFonts w:hint="eastAsia"/>
                          <w:vertAlign w:val="subscript"/>
                        </w:rPr>
                        <w:t>23</w:t>
                      </w:r>
                    </w:p>
                  </w:txbxContent>
                </v:textbox>
              </v:shape>
              <v:shape id="_x0000_s2250" o:spid="_x0000_s2250" o:spt="202" type="#_x0000_t202" style="position:absolute;left:4724;top:10020;height:624;width:5670;" fillcolor="#FFFFFF" filled="t" stroked="t" coordsize="21600,21600">
                <v:path/>
                <v:fill on="t" color2="#FFFFFF" focussize="0,0"/>
                <v:stroke color="#FFFFFF" joinstyle="miter"/>
                <v:imagedata o:title=""/>
                <o:lock v:ext="edit" aspectratio="f"/>
                <v:textbox>
                  <w:txbxContent>
                    <w:p>
                      <w:pPr>
                        <w:jc w:val="center"/>
                        <w:rPr>
                          <w:rFonts w:hint="eastAsia" w:ascii="宋体" w:hAnsi="宋体"/>
                          <w:b/>
                          <w:sz w:val="24"/>
                        </w:rPr>
                      </w:pPr>
                      <w:r>
                        <w:rPr>
                          <w:rFonts w:hint="eastAsia" w:ascii="宋体" w:hAnsi="宋体"/>
                          <w:b/>
                          <w:sz w:val="24"/>
                        </w:rPr>
                        <w:t xml:space="preserve">图5-2车辆伤害事故树     </w:t>
                      </w:r>
                    </w:p>
                  </w:txbxContent>
                </v:textbox>
              </v:shape>
            </v:group>
          </v:group>
        </w:pict>
      </w:r>
    </w:p>
    <w:p>
      <w:pPr>
        <w:rPr>
          <w:rFonts w:hint="eastAsia" w:asciiTheme="minorEastAsia" w:hAnsiTheme="minorEastAsia" w:eastAsiaTheme="minorEastAsia"/>
          <w:sz w:val="36"/>
          <w:szCs w:val="36"/>
          <w:lang w:eastAsia="zh-CN"/>
        </w:rPr>
      </w:pPr>
    </w:p>
    <w:p>
      <w:pPr>
        <w:pStyle w:val="19"/>
        <w:jc w:val="left"/>
        <w:rPr>
          <w:rFonts w:hint="eastAsia"/>
          <w:lang w:eastAsia="zh-CN"/>
        </w:rPr>
      </w:pPr>
    </w:p>
    <w:p>
      <w:pPr>
        <w:pStyle w:val="45"/>
        <w:adjustRightInd/>
        <w:snapToGrid/>
        <w:spacing w:line="560" w:lineRule="exact"/>
        <w:ind w:firstLine="570"/>
        <w:rPr>
          <w:rFonts w:hint="eastAsia" w:hAnsi="宋体"/>
          <w:spacing w:val="-8"/>
          <w:szCs w:val="24"/>
          <w:lang w:eastAsia="zh-CN"/>
        </w:rPr>
      </w:pPr>
    </w:p>
    <w:p>
      <w:pPr>
        <w:pStyle w:val="45"/>
        <w:adjustRightInd/>
        <w:snapToGrid/>
        <w:spacing w:line="560" w:lineRule="exact"/>
        <w:ind w:firstLine="570"/>
        <w:rPr>
          <w:rFonts w:hint="eastAsia" w:hAnsi="宋体"/>
          <w:spacing w:val="-8"/>
          <w:szCs w:val="24"/>
          <w:lang w:eastAsia="zh-CN"/>
        </w:rPr>
      </w:pPr>
    </w:p>
    <w:p>
      <w:pPr>
        <w:pStyle w:val="45"/>
        <w:adjustRightInd/>
        <w:snapToGrid/>
        <w:spacing w:line="560" w:lineRule="exact"/>
        <w:ind w:firstLine="570"/>
        <w:rPr>
          <w:rFonts w:hint="eastAsia" w:hAnsi="宋体"/>
          <w:spacing w:val="-8"/>
          <w:szCs w:val="24"/>
          <w:lang w:eastAsia="zh-CN"/>
        </w:rPr>
      </w:pPr>
    </w:p>
    <w:p>
      <w:pPr>
        <w:pStyle w:val="45"/>
        <w:adjustRightInd/>
        <w:snapToGrid/>
        <w:spacing w:line="560" w:lineRule="exact"/>
        <w:ind w:firstLine="570"/>
        <w:rPr>
          <w:rFonts w:hint="eastAsia" w:hAnsi="宋体"/>
          <w:spacing w:val="-8"/>
          <w:szCs w:val="24"/>
          <w:lang w:eastAsia="zh-CN"/>
        </w:rPr>
      </w:pPr>
    </w:p>
    <w:p>
      <w:pPr>
        <w:pStyle w:val="45"/>
        <w:adjustRightInd/>
        <w:snapToGrid/>
        <w:spacing w:line="560" w:lineRule="exact"/>
        <w:ind w:firstLine="570"/>
        <w:rPr>
          <w:rFonts w:hint="eastAsia" w:hAnsi="宋体"/>
          <w:spacing w:val="-8"/>
          <w:szCs w:val="24"/>
          <w:lang w:eastAsia="zh-CN"/>
        </w:rPr>
      </w:pPr>
    </w:p>
    <w:p>
      <w:pPr>
        <w:pStyle w:val="45"/>
        <w:adjustRightInd/>
        <w:snapToGrid/>
        <w:spacing w:line="560" w:lineRule="exact"/>
        <w:ind w:firstLine="570"/>
        <w:rPr>
          <w:rFonts w:hint="eastAsia" w:hAnsi="宋体"/>
          <w:spacing w:val="-8"/>
          <w:szCs w:val="24"/>
          <w:lang w:eastAsia="zh-CN"/>
        </w:rPr>
      </w:pPr>
    </w:p>
    <w:p>
      <w:pPr>
        <w:pStyle w:val="45"/>
        <w:adjustRightInd/>
        <w:snapToGrid/>
        <w:spacing w:line="560" w:lineRule="exact"/>
        <w:ind w:firstLine="570"/>
        <w:rPr>
          <w:rFonts w:hint="eastAsia" w:hAnsi="宋体"/>
          <w:spacing w:val="-8"/>
          <w:szCs w:val="24"/>
          <w:lang w:eastAsia="zh-CN"/>
        </w:rPr>
      </w:pPr>
    </w:p>
    <w:p>
      <w:pPr>
        <w:pStyle w:val="45"/>
        <w:adjustRightInd/>
        <w:snapToGrid/>
        <w:spacing w:line="560" w:lineRule="exact"/>
        <w:ind w:firstLine="570"/>
        <w:rPr>
          <w:rFonts w:hint="eastAsia" w:hAnsi="宋体"/>
          <w:spacing w:val="-8"/>
          <w:szCs w:val="24"/>
          <w:lang w:eastAsia="zh-CN"/>
        </w:rPr>
      </w:pPr>
    </w:p>
    <w:p>
      <w:pPr>
        <w:pStyle w:val="45"/>
        <w:adjustRightInd/>
        <w:snapToGrid/>
        <w:spacing w:line="560" w:lineRule="exact"/>
        <w:ind w:firstLine="570"/>
        <w:rPr>
          <w:rFonts w:hint="eastAsia" w:hAnsi="宋体"/>
          <w:spacing w:val="-8"/>
          <w:szCs w:val="24"/>
          <w:lang w:eastAsia="zh-CN"/>
        </w:rPr>
      </w:pPr>
    </w:p>
    <w:p>
      <w:pPr>
        <w:pStyle w:val="45"/>
        <w:adjustRightInd/>
        <w:snapToGrid/>
        <w:spacing w:line="560" w:lineRule="exact"/>
        <w:ind w:firstLine="570"/>
        <w:rPr>
          <w:rFonts w:hint="eastAsia" w:hAnsi="宋体"/>
          <w:spacing w:val="-8"/>
          <w:szCs w:val="24"/>
          <w:lang w:eastAsia="zh-CN"/>
        </w:rPr>
      </w:pPr>
    </w:p>
    <w:p>
      <w:pPr>
        <w:pStyle w:val="45"/>
        <w:adjustRightInd/>
        <w:snapToGrid/>
        <w:spacing w:line="560" w:lineRule="exact"/>
        <w:ind w:firstLine="570"/>
        <w:rPr>
          <w:rFonts w:hint="eastAsia" w:hAnsi="宋体"/>
          <w:spacing w:val="-8"/>
          <w:szCs w:val="24"/>
          <w:lang w:eastAsia="zh-CN"/>
        </w:rPr>
        <w:sectPr>
          <w:pgSz w:w="16838" w:h="11906" w:orient="landscape"/>
          <w:pgMar w:top="1797" w:right="1440" w:bottom="1797" w:left="1440" w:header="851" w:footer="992" w:gutter="0"/>
          <w:cols w:space="425" w:num="1"/>
          <w:docGrid w:type="lines" w:linePitch="312" w:charSpace="0"/>
        </w:sectPr>
      </w:pPr>
    </w:p>
    <w:p>
      <w:pPr>
        <w:pStyle w:val="45"/>
        <w:adjustRightInd/>
        <w:snapToGrid/>
        <w:spacing w:line="560" w:lineRule="exact"/>
        <w:ind w:firstLine="570"/>
        <w:rPr>
          <w:rFonts w:hint="eastAsia" w:hAnsi="宋体"/>
          <w:spacing w:val="-8"/>
          <w:szCs w:val="24"/>
          <w:lang w:eastAsia="zh-CN"/>
        </w:rPr>
      </w:pPr>
      <w:r>
        <w:rPr>
          <w:rFonts w:hint="eastAsia" w:hAnsi="宋体"/>
          <w:spacing w:val="-8"/>
          <w:szCs w:val="24"/>
          <w:lang w:eastAsia="zh-CN"/>
        </w:rPr>
        <w:t>T— 车辆伤害；              A</w:t>
      </w:r>
      <w:r>
        <w:rPr>
          <w:rFonts w:hint="eastAsia" w:hAnsi="宋体"/>
          <w:spacing w:val="-8"/>
          <w:szCs w:val="24"/>
          <w:vertAlign w:val="subscript"/>
          <w:lang w:eastAsia="zh-CN"/>
        </w:rPr>
        <w:t>1</w:t>
      </w:r>
      <w:r>
        <w:rPr>
          <w:rFonts w:hint="eastAsia" w:hAnsi="宋体"/>
          <w:spacing w:val="-8"/>
          <w:szCs w:val="24"/>
          <w:lang w:eastAsia="zh-CN"/>
        </w:rPr>
        <w:t>— 行人避让不及；</w:t>
      </w:r>
    </w:p>
    <w:p>
      <w:pPr>
        <w:pStyle w:val="45"/>
        <w:adjustRightInd/>
        <w:snapToGrid/>
        <w:spacing w:line="560" w:lineRule="exact"/>
        <w:ind w:firstLine="570"/>
        <w:rPr>
          <w:rFonts w:hint="eastAsia" w:hAnsi="宋体"/>
          <w:spacing w:val="-8"/>
          <w:szCs w:val="24"/>
          <w:lang w:eastAsia="zh-CN"/>
        </w:rPr>
      </w:pPr>
      <w:r>
        <w:rPr>
          <w:rFonts w:hint="eastAsia" w:hAnsi="宋体"/>
          <w:spacing w:val="-8"/>
          <w:szCs w:val="24"/>
          <w:lang w:eastAsia="zh-CN"/>
        </w:rPr>
        <w:t>A</w:t>
      </w:r>
      <w:r>
        <w:rPr>
          <w:rFonts w:hint="eastAsia" w:hAnsi="宋体"/>
          <w:spacing w:val="-8"/>
          <w:szCs w:val="24"/>
          <w:vertAlign w:val="subscript"/>
          <w:lang w:eastAsia="zh-CN"/>
        </w:rPr>
        <w:t>2</w:t>
      </w:r>
      <w:r>
        <w:rPr>
          <w:rFonts w:hint="eastAsia" w:hAnsi="宋体"/>
          <w:spacing w:val="-8"/>
          <w:szCs w:val="24"/>
          <w:lang w:eastAsia="zh-CN"/>
        </w:rPr>
        <w:t>— 操作失控；             B</w:t>
      </w:r>
      <w:r>
        <w:rPr>
          <w:rFonts w:hint="eastAsia" w:hAnsi="宋体"/>
          <w:spacing w:val="-8"/>
          <w:szCs w:val="24"/>
          <w:vertAlign w:val="subscript"/>
          <w:lang w:eastAsia="zh-CN"/>
        </w:rPr>
        <w:t>1</w:t>
      </w:r>
      <w:r>
        <w:rPr>
          <w:rFonts w:hint="eastAsia" w:hAnsi="宋体"/>
          <w:spacing w:val="-8"/>
          <w:szCs w:val="24"/>
          <w:lang w:eastAsia="zh-CN"/>
        </w:rPr>
        <w:t>— 信号装置不起作用；</w:t>
      </w:r>
    </w:p>
    <w:p>
      <w:pPr>
        <w:pStyle w:val="45"/>
        <w:adjustRightInd/>
        <w:snapToGrid/>
        <w:spacing w:line="560" w:lineRule="exact"/>
        <w:ind w:firstLine="570"/>
        <w:rPr>
          <w:rFonts w:hint="eastAsia" w:hAnsi="宋体"/>
          <w:spacing w:val="-8"/>
          <w:szCs w:val="24"/>
          <w:lang w:eastAsia="zh-CN"/>
        </w:rPr>
      </w:pPr>
      <w:r>
        <w:rPr>
          <w:rFonts w:hint="eastAsia" w:hAnsi="宋体"/>
          <w:spacing w:val="-8"/>
          <w:szCs w:val="24"/>
          <w:lang w:eastAsia="zh-CN"/>
        </w:rPr>
        <w:t>B</w:t>
      </w:r>
      <w:r>
        <w:rPr>
          <w:rFonts w:hint="eastAsia" w:hAnsi="宋体"/>
          <w:spacing w:val="-8"/>
          <w:szCs w:val="24"/>
          <w:vertAlign w:val="subscript"/>
          <w:lang w:eastAsia="zh-CN"/>
        </w:rPr>
        <w:t>2</w:t>
      </w:r>
      <w:r>
        <w:rPr>
          <w:rFonts w:hint="eastAsia" w:hAnsi="宋体"/>
          <w:spacing w:val="-8"/>
          <w:szCs w:val="24"/>
          <w:lang w:eastAsia="zh-CN"/>
        </w:rPr>
        <w:t>— 违章操作；             B</w:t>
      </w:r>
      <w:r>
        <w:rPr>
          <w:rFonts w:hint="eastAsia" w:hAnsi="宋体"/>
          <w:spacing w:val="-8"/>
          <w:szCs w:val="24"/>
          <w:vertAlign w:val="subscript"/>
          <w:lang w:eastAsia="zh-CN"/>
        </w:rPr>
        <w:t>3</w:t>
      </w:r>
      <w:r>
        <w:rPr>
          <w:rFonts w:hint="eastAsia" w:hAnsi="宋体"/>
          <w:spacing w:val="-8"/>
          <w:szCs w:val="24"/>
          <w:lang w:eastAsia="zh-CN"/>
        </w:rPr>
        <w:t>— 视线不良；</w:t>
      </w:r>
    </w:p>
    <w:p>
      <w:pPr>
        <w:pStyle w:val="45"/>
        <w:adjustRightInd/>
        <w:snapToGrid/>
        <w:spacing w:line="560" w:lineRule="exact"/>
        <w:ind w:firstLine="570"/>
        <w:rPr>
          <w:rFonts w:hint="eastAsia" w:hAnsi="宋体" w:eastAsia="宋体" w:cs="Times New Roman"/>
          <w:spacing w:val="-8"/>
          <w:szCs w:val="24"/>
        </w:rPr>
      </w:pPr>
      <w:r>
        <w:rPr>
          <w:rFonts w:hint="eastAsia" w:hAnsi="宋体" w:eastAsia="宋体" w:cs="Times New Roman"/>
          <w:spacing w:val="-8"/>
          <w:szCs w:val="24"/>
        </w:rPr>
        <w:t>B</w:t>
      </w:r>
      <w:r>
        <w:rPr>
          <w:rFonts w:hint="eastAsia" w:hAnsi="宋体" w:eastAsia="宋体" w:cs="Times New Roman"/>
          <w:spacing w:val="-8"/>
          <w:szCs w:val="24"/>
          <w:vertAlign w:val="subscript"/>
        </w:rPr>
        <w:t>4</w:t>
      </w:r>
      <w:r>
        <w:rPr>
          <w:rFonts w:hint="eastAsia" w:hAnsi="宋体" w:eastAsia="宋体" w:cs="Times New Roman"/>
          <w:spacing w:val="-8"/>
          <w:szCs w:val="24"/>
        </w:rPr>
        <w:t>— 车辆失控；             X</w:t>
      </w:r>
      <w:r>
        <w:rPr>
          <w:rFonts w:hint="eastAsia" w:hAnsi="宋体" w:eastAsia="宋体" w:cs="Times New Roman"/>
          <w:spacing w:val="-8"/>
          <w:szCs w:val="24"/>
          <w:vertAlign w:val="subscript"/>
        </w:rPr>
        <w:t>1</w:t>
      </w:r>
      <w:r>
        <w:rPr>
          <w:rFonts w:hint="eastAsia" w:hAnsi="宋体" w:eastAsia="宋体" w:cs="Times New Roman"/>
          <w:spacing w:val="-8"/>
          <w:szCs w:val="24"/>
        </w:rPr>
        <w:t>— 人体接触；</w:t>
      </w:r>
    </w:p>
    <w:p>
      <w:pPr>
        <w:pStyle w:val="45"/>
        <w:adjustRightInd/>
        <w:snapToGrid/>
        <w:spacing w:line="560" w:lineRule="exact"/>
        <w:ind w:firstLine="570"/>
        <w:rPr>
          <w:rFonts w:hint="eastAsia" w:hAnsi="宋体"/>
          <w:spacing w:val="-8"/>
          <w:szCs w:val="24"/>
          <w:lang w:eastAsia="zh-CN"/>
        </w:rPr>
      </w:pPr>
      <w:r>
        <w:rPr>
          <w:rFonts w:hint="eastAsia" w:hAnsi="宋体"/>
          <w:spacing w:val="-8"/>
          <w:szCs w:val="24"/>
          <w:lang w:eastAsia="zh-CN"/>
        </w:rPr>
        <w:t>X</w:t>
      </w:r>
      <w:r>
        <w:rPr>
          <w:rFonts w:hint="eastAsia" w:hAnsi="宋体"/>
          <w:spacing w:val="-8"/>
          <w:szCs w:val="24"/>
          <w:vertAlign w:val="subscript"/>
          <w:lang w:eastAsia="zh-CN"/>
        </w:rPr>
        <w:t>2</w:t>
      </w:r>
      <w:r>
        <w:rPr>
          <w:rFonts w:hint="eastAsia" w:hAnsi="宋体"/>
          <w:spacing w:val="-8"/>
          <w:szCs w:val="24"/>
          <w:lang w:eastAsia="zh-CN"/>
        </w:rPr>
        <w:t>— 车辆行驶；             X</w:t>
      </w:r>
      <w:r>
        <w:rPr>
          <w:rFonts w:hint="eastAsia" w:hAnsi="宋体"/>
          <w:spacing w:val="-8"/>
          <w:szCs w:val="24"/>
          <w:vertAlign w:val="subscript"/>
          <w:lang w:eastAsia="zh-CN"/>
        </w:rPr>
        <w:t>3</w:t>
      </w:r>
      <w:r>
        <w:rPr>
          <w:rFonts w:hint="eastAsia" w:hAnsi="宋体"/>
          <w:spacing w:val="-8"/>
          <w:szCs w:val="24"/>
          <w:lang w:eastAsia="zh-CN"/>
        </w:rPr>
        <w:t>— 未检查；</w:t>
      </w:r>
    </w:p>
    <w:p>
      <w:pPr>
        <w:pStyle w:val="45"/>
        <w:adjustRightInd/>
        <w:snapToGrid/>
        <w:spacing w:line="560" w:lineRule="exact"/>
        <w:ind w:firstLine="570"/>
        <w:rPr>
          <w:rFonts w:hint="eastAsia" w:hAnsi="宋体"/>
          <w:spacing w:val="-8"/>
          <w:szCs w:val="24"/>
          <w:lang w:eastAsia="zh-CN"/>
        </w:rPr>
      </w:pPr>
      <w:r>
        <w:rPr>
          <w:rFonts w:hint="eastAsia" w:hAnsi="宋体"/>
          <w:spacing w:val="-8"/>
          <w:szCs w:val="24"/>
          <w:lang w:eastAsia="zh-CN"/>
        </w:rPr>
        <w:t>X</w:t>
      </w:r>
      <w:r>
        <w:rPr>
          <w:rFonts w:hint="eastAsia" w:hAnsi="宋体"/>
          <w:spacing w:val="-8"/>
          <w:szCs w:val="24"/>
          <w:vertAlign w:val="subscript"/>
          <w:lang w:eastAsia="zh-CN"/>
        </w:rPr>
        <w:t>4</w:t>
      </w:r>
      <w:r>
        <w:rPr>
          <w:rFonts w:hint="eastAsia" w:hAnsi="宋体"/>
          <w:spacing w:val="-8"/>
          <w:szCs w:val="24"/>
          <w:lang w:eastAsia="zh-CN"/>
        </w:rPr>
        <w:t>— 没有信号装置；         X</w:t>
      </w:r>
      <w:r>
        <w:rPr>
          <w:rFonts w:hint="eastAsia" w:hAnsi="宋体"/>
          <w:spacing w:val="-8"/>
          <w:szCs w:val="24"/>
          <w:vertAlign w:val="subscript"/>
          <w:lang w:eastAsia="zh-CN"/>
        </w:rPr>
        <w:t>5</w:t>
      </w:r>
      <w:r>
        <w:rPr>
          <w:rFonts w:hint="eastAsia" w:hAnsi="宋体"/>
          <w:spacing w:val="-8"/>
          <w:szCs w:val="24"/>
          <w:lang w:eastAsia="zh-CN"/>
        </w:rPr>
        <w:t>— 信号装置损坏；</w:t>
      </w:r>
    </w:p>
    <w:p>
      <w:pPr>
        <w:pStyle w:val="45"/>
        <w:adjustRightInd/>
        <w:snapToGrid/>
        <w:spacing w:line="560" w:lineRule="exact"/>
        <w:ind w:firstLine="570"/>
        <w:rPr>
          <w:rFonts w:hint="eastAsia" w:hAnsi="宋体"/>
          <w:spacing w:val="-8"/>
          <w:szCs w:val="24"/>
          <w:lang w:eastAsia="zh-CN"/>
        </w:rPr>
      </w:pPr>
      <w:r>
        <w:rPr>
          <w:rFonts w:hint="eastAsia" w:hAnsi="宋体"/>
          <w:spacing w:val="-8"/>
          <w:szCs w:val="24"/>
          <w:lang w:eastAsia="zh-CN"/>
        </w:rPr>
        <w:t>X</w:t>
      </w:r>
      <w:r>
        <w:rPr>
          <w:rFonts w:hint="eastAsia" w:hAnsi="宋体"/>
          <w:spacing w:val="-8"/>
          <w:szCs w:val="24"/>
          <w:vertAlign w:val="subscript"/>
          <w:lang w:eastAsia="zh-CN"/>
        </w:rPr>
        <w:t>6</w:t>
      </w:r>
      <w:r>
        <w:rPr>
          <w:rFonts w:hint="eastAsia" w:hAnsi="宋体"/>
          <w:spacing w:val="-8"/>
          <w:szCs w:val="24"/>
          <w:lang w:eastAsia="zh-CN"/>
        </w:rPr>
        <w:t>— 人在车道上行走；       X</w:t>
      </w:r>
      <w:r>
        <w:rPr>
          <w:rFonts w:hint="eastAsia" w:hAnsi="宋体"/>
          <w:spacing w:val="-8"/>
          <w:szCs w:val="24"/>
          <w:vertAlign w:val="subscript"/>
          <w:lang w:eastAsia="zh-CN"/>
        </w:rPr>
        <w:t>7</w:t>
      </w:r>
      <w:r>
        <w:rPr>
          <w:rFonts w:hint="eastAsia" w:hAnsi="宋体"/>
          <w:spacing w:val="-8"/>
          <w:szCs w:val="24"/>
          <w:lang w:eastAsia="zh-CN"/>
        </w:rPr>
        <w:t>— 路面太滑；</w:t>
      </w:r>
    </w:p>
    <w:p>
      <w:pPr>
        <w:pStyle w:val="45"/>
        <w:adjustRightInd/>
        <w:snapToGrid/>
        <w:spacing w:line="560" w:lineRule="exact"/>
        <w:ind w:firstLine="570"/>
        <w:rPr>
          <w:rFonts w:hint="eastAsia" w:hAnsi="宋体"/>
          <w:spacing w:val="-8"/>
          <w:szCs w:val="24"/>
          <w:lang w:eastAsia="zh-CN"/>
        </w:rPr>
      </w:pPr>
      <w:r>
        <w:rPr>
          <w:rFonts w:hint="eastAsia" w:hAnsi="宋体"/>
          <w:spacing w:val="-8"/>
          <w:szCs w:val="24"/>
          <w:lang w:eastAsia="zh-CN"/>
        </w:rPr>
        <w:t>X</w:t>
      </w:r>
      <w:r>
        <w:rPr>
          <w:rFonts w:hint="eastAsia" w:hAnsi="宋体"/>
          <w:spacing w:val="-8"/>
          <w:szCs w:val="24"/>
          <w:vertAlign w:val="subscript"/>
          <w:lang w:eastAsia="zh-CN"/>
        </w:rPr>
        <w:t>8</w:t>
      </w:r>
      <w:r>
        <w:rPr>
          <w:rFonts w:hint="eastAsia" w:hAnsi="宋体"/>
          <w:spacing w:val="-8"/>
          <w:szCs w:val="24"/>
          <w:lang w:eastAsia="zh-CN"/>
        </w:rPr>
        <w:t>— 酒后驾驶；             X</w:t>
      </w:r>
      <w:r>
        <w:rPr>
          <w:rFonts w:hint="eastAsia" w:hAnsi="宋体"/>
          <w:spacing w:val="-8"/>
          <w:szCs w:val="24"/>
          <w:vertAlign w:val="subscript"/>
          <w:lang w:eastAsia="zh-CN"/>
        </w:rPr>
        <w:t>9</w:t>
      </w:r>
      <w:r>
        <w:rPr>
          <w:rFonts w:hint="eastAsia" w:hAnsi="宋体"/>
          <w:spacing w:val="-8"/>
          <w:szCs w:val="24"/>
          <w:lang w:eastAsia="zh-CN"/>
        </w:rPr>
        <w:t>— 无证驾驶；</w:t>
      </w:r>
    </w:p>
    <w:p>
      <w:pPr>
        <w:pStyle w:val="45"/>
        <w:adjustRightInd/>
        <w:snapToGrid/>
        <w:spacing w:line="560" w:lineRule="exact"/>
        <w:ind w:firstLine="570"/>
        <w:rPr>
          <w:rFonts w:hint="eastAsia" w:hAnsi="宋体" w:eastAsia="宋体" w:cs="Times New Roman"/>
          <w:spacing w:val="-8"/>
          <w:szCs w:val="24"/>
        </w:rPr>
      </w:pPr>
      <w:r>
        <w:rPr>
          <w:rFonts w:hint="eastAsia" w:hAnsi="宋体" w:eastAsia="宋体" w:cs="Times New Roman"/>
          <w:spacing w:val="-8"/>
          <w:szCs w:val="24"/>
        </w:rPr>
        <w:t>X</w:t>
      </w:r>
      <w:r>
        <w:rPr>
          <w:rFonts w:hint="eastAsia" w:hAnsi="宋体" w:eastAsia="宋体" w:cs="Times New Roman"/>
          <w:spacing w:val="-8"/>
          <w:szCs w:val="24"/>
          <w:vertAlign w:val="subscript"/>
        </w:rPr>
        <w:t>10</w:t>
      </w:r>
      <w:r>
        <w:rPr>
          <w:rFonts w:hint="eastAsia" w:hAnsi="宋体" w:eastAsia="宋体" w:cs="Times New Roman"/>
          <w:spacing w:val="-8"/>
          <w:szCs w:val="24"/>
        </w:rPr>
        <w:t>—超速行驶；             X</w:t>
      </w:r>
      <w:r>
        <w:rPr>
          <w:rFonts w:hint="eastAsia" w:hAnsi="宋体" w:eastAsia="宋体" w:cs="Times New Roman"/>
          <w:spacing w:val="-8"/>
          <w:szCs w:val="24"/>
          <w:vertAlign w:val="subscript"/>
        </w:rPr>
        <w:t>11</w:t>
      </w:r>
      <w:r>
        <w:rPr>
          <w:rFonts w:hint="eastAsia" w:hAnsi="宋体" w:eastAsia="宋体" w:cs="Times New Roman"/>
          <w:spacing w:val="-8"/>
          <w:szCs w:val="24"/>
        </w:rPr>
        <w:t>— 判断错误；</w:t>
      </w:r>
    </w:p>
    <w:p>
      <w:pPr>
        <w:pStyle w:val="45"/>
        <w:adjustRightInd/>
        <w:snapToGrid/>
        <w:spacing w:line="560" w:lineRule="exact"/>
        <w:ind w:firstLine="570"/>
        <w:rPr>
          <w:rFonts w:hint="eastAsia" w:hAnsi="宋体"/>
          <w:spacing w:val="-8"/>
          <w:szCs w:val="24"/>
          <w:lang w:eastAsia="zh-CN"/>
        </w:rPr>
      </w:pPr>
      <w:r>
        <w:rPr>
          <w:rFonts w:hint="eastAsia" w:hAnsi="宋体"/>
          <w:spacing w:val="-8"/>
          <w:szCs w:val="24"/>
          <w:lang w:eastAsia="zh-CN"/>
        </w:rPr>
        <w:t>X</w:t>
      </w:r>
      <w:r>
        <w:rPr>
          <w:rFonts w:hint="eastAsia" w:hAnsi="宋体"/>
          <w:spacing w:val="-8"/>
          <w:szCs w:val="24"/>
          <w:vertAlign w:val="subscript"/>
          <w:lang w:eastAsia="zh-CN"/>
        </w:rPr>
        <w:t>12</w:t>
      </w:r>
      <w:r>
        <w:rPr>
          <w:rFonts w:hint="eastAsia" w:hAnsi="宋体"/>
          <w:spacing w:val="-8"/>
          <w:szCs w:val="24"/>
          <w:lang w:eastAsia="zh-CN"/>
        </w:rPr>
        <w:t>— 超长超宽超载；        X</w:t>
      </w:r>
      <w:r>
        <w:rPr>
          <w:rFonts w:hint="eastAsia" w:hAnsi="宋体"/>
          <w:spacing w:val="-8"/>
          <w:szCs w:val="24"/>
          <w:vertAlign w:val="subscript"/>
          <w:lang w:eastAsia="zh-CN"/>
        </w:rPr>
        <w:t>13</w:t>
      </w:r>
      <w:r>
        <w:rPr>
          <w:rFonts w:hint="eastAsia" w:hAnsi="宋体"/>
          <w:spacing w:val="-8"/>
          <w:szCs w:val="24"/>
          <w:lang w:eastAsia="zh-CN"/>
        </w:rPr>
        <w:t>— 有屏障；</w:t>
      </w:r>
    </w:p>
    <w:p>
      <w:pPr>
        <w:pStyle w:val="45"/>
        <w:adjustRightInd/>
        <w:snapToGrid/>
        <w:spacing w:line="560" w:lineRule="exact"/>
        <w:ind w:firstLine="570"/>
        <w:rPr>
          <w:rFonts w:hint="eastAsia" w:hAnsi="宋体"/>
          <w:spacing w:val="-8"/>
          <w:szCs w:val="24"/>
          <w:lang w:eastAsia="zh-CN"/>
        </w:rPr>
      </w:pPr>
      <w:r>
        <w:rPr>
          <w:rFonts w:hint="eastAsia" w:hAnsi="宋体"/>
          <w:spacing w:val="-8"/>
          <w:szCs w:val="24"/>
          <w:lang w:eastAsia="zh-CN"/>
        </w:rPr>
        <w:t>X</w:t>
      </w:r>
      <w:r>
        <w:rPr>
          <w:rFonts w:hint="eastAsia" w:hAnsi="宋体"/>
          <w:spacing w:val="-8"/>
          <w:szCs w:val="24"/>
          <w:vertAlign w:val="subscript"/>
          <w:lang w:eastAsia="zh-CN"/>
        </w:rPr>
        <w:t>14</w:t>
      </w:r>
      <w:r>
        <w:rPr>
          <w:rFonts w:hint="eastAsia" w:hAnsi="宋体"/>
          <w:spacing w:val="-8"/>
          <w:szCs w:val="24"/>
          <w:lang w:eastAsia="zh-CN"/>
        </w:rPr>
        <w:t>— 视力不良；            X</w:t>
      </w:r>
      <w:r>
        <w:rPr>
          <w:rFonts w:hint="eastAsia" w:hAnsi="宋体"/>
          <w:spacing w:val="-8"/>
          <w:szCs w:val="24"/>
          <w:vertAlign w:val="subscript"/>
          <w:lang w:eastAsia="zh-CN"/>
        </w:rPr>
        <w:t>15</w:t>
      </w:r>
      <w:r>
        <w:rPr>
          <w:rFonts w:hint="eastAsia" w:hAnsi="宋体"/>
          <w:spacing w:val="-8"/>
          <w:szCs w:val="24"/>
          <w:lang w:eastAsia="zh-CN"/>
        </w:rPr>
        <w:t>— 雨雪雾影响；</w:t>
      </w:r>
    </w:p>
    <w:p>
      <w:pPr>
        <w:pStyle w:val="45"/>
        <w:adjustRightInd/>
        <w:snapToGrid/>
        <w:spacing w:line="560" w:lineRule="exact"/>
        <w:ind w:firstLine="570"/>
        <w:rPr>
          <w:rFonts w:hint="eastAsia" w:hAnsi="宋体"/>
          <w:spacing w:val="-8"/>
          <w:szCs w:val="24"/>
          <w:lang w:eastAsia="zh-CN"/>
        </w:rPr>
      </w:pPr>
      <w:r>
        <w:rPr>
          <w:rFonts w:hint="eastAsia" w:hAnsi="宋体"/>
          <w:spacing w:val="-8"/>
          <w:szCs w:val="24"/>
          <w:lang w:eastAsia="zh-CN"/>
        </w:rPr>
        <w:t>X</w:t>
      </w:r>
      <w:r>
        <w:rPr>
          <w:rFonts w:hint="eastAsia" w:hAnsi="宋体"/>
          <w:spacing w:val="-8"/>
          <w:szCs w:val="24"/>
          <w:vertAlign w:val="subscript"/>
          <w:lang w:eastAsia="zh-CN"/>
        </w:rPr>
        <w:t>16</w:t>
      </w:r>
      <w:r>
        <w:rPr>
          <w:rFonts w:hint="eastAsia" w:hAnsi="宋体"/>
          <w:spacing w:val="-8"/>
          <w:szCs w:val="24"/>
          <w:lang w:eastAsia="zh-CN"/>
        </w:rPr>
        <w:t>— 未检查；              X</w:t>
      </w:r>
      <w:r>
        <w:rPr>
          <w:rFonts w:hint="eastAsia" w:hAnsi="宋体"/>
          <w:spacing w:val="-8"/>
          <w:szCs w:val="24"/>
          <w:vertAlign w:val="subscript"/>
          <w:lang w:eastAsia="zh-CN"/>
        </w:rPr>
        <w:t>17</w:t>
      </w:r>
      <w:r>
        <w:rPr>
          <w:rFonts w:hint="eastAsia" w:hAnsi="宋体"/>
          <w:spacing w:val="-8"/>
          <w:szCs w:val="24"/>
          <w:lang w:eastAsia="zh-CN"/>
        </w:rPr>
        <w:t>— 代用不合格；</w:t>
      </w:r>
    </w:p>
    <w:p>
      <w:pPr>
        <w:pStyle w:val="45"/>
        <w:adjustRightInd/>
        <w:snapToGrid/>
        <w:spacing w:line="560" w:lineRule="exact"/>
        <w:ind w:firstLine="570"/>
        <w:rPr>
          <w:rFonts w:hint="eastAsia" w:hAnsi="宋体"/>
          <w:spacing w:val="-8"/>
          <w:szCs w:val="24"/>
          <w:lang w:eastAsia="zh-CN"/>
        </w:rPr>
      </w:pPr>
      <w:r>
        <w:rPr>
          <w:rFonts w:hint="eastAsia" w:hAnsi="宋体"/>
          <w:spacing w:val="-8"/>
          <w:szCs w:val="24"/>
          <w:lang w:eastAsia="zh-CN"/>
        </w:rPr>
        <w:t>X</w:t>
      </w:r>
      <w:r>
        <w:rPr>
          <w:rFonts w:hint="eastAsia" w:hAnsi="宋体"/>
          <w:spacing w:val="-8"/>
          <w:szCs w:val="24"/>
          <w:vertAlign w:val="subscript"/>
          <w:lang w:eastAsia="zh-CN"/>
        </w:rPr>
        <w:t>18</w:t>
      </w:r>
      <w:r>
        <w:rPr>
          <w:rFonts w:hint="eastAsia" w:hAnsi="宋体"/>
          <w:spacing w:val="-8"/>
          <w:szCs w:val="24"/>
          <w:lang w:eastAsia="zh-CN"/>
        </w:rPr>
        <w:t>— 未用；                X</w:t>
      </w:r>
      <w:r>
        <w:rPr>
          <w:rFonts w:hint="eastAsia" w:hAnsi="宋体"/>
          <w:spacing w:val="-8"/>
          <w:szCs w:val="24"/>
          <w:vertAlign w:val="subscript"/>
          <w:lang w:eastAsia="zh-CN"/>
        </w:rPr>
        <w:t>19</w:t>
      </w:r>
      <w:r>
        <w:rPr>
          <w:rFonts w:hint="eastAsia" w:hAnsi="宋体"/>
          <w:spacing w:val="-8"/>
          <w:szCs w:val="24"/>
          <w:lang w:eastAsia="zh-CN"/>
        </w:rPr>
        <w:t>— 触头接触不良引弧；</w:t>
      </w:r>
    </w:p>
    <w:p>
      <w:pPr>
        <w:pStyle w:val="45"/>
        <w:adjustRightInd/>
        <w:snapToGrid/>
        <w:spacing w:line="560" w:lineRule="exact"/>
        <w:ind w:firstLine="570"/>
        <w:rPr>
          <w:rFonts w:hint="eastAsia" w:hAnsi="宋体"/>
          <w:spacing w:val="-8"/>
          <w:szCs w:val="24"/>
          <w:lang w:eastAsia="zh-CN"/>
        </w:rPr>
      </w:pPr>
      <w:r>
        <w:rPr>
          <w:rFonts w:hint="eastAsia" w:hAnsi="宋体"/>
          <w:spacing w:val="-8"/>
          <w:szCs w:val="24"/>
          <w:lang w:eastAsia="zh-CN"/>
        </w:rPr>
        <w:t>X</w:t>
      </w:r>
      <w:r>
        <w:rPr>
          <w:rFonts w:hint="eastAsia" w:hAnsi="宋体"/>
          <w:spacing w:val="-8"/>
          <w:szCs w:val="24"/>
          <w:vertAlign w:val="subscript"/>
          <w:lang w:eastAsia="zh-CN"/>
        </w:rPr>
        <w:t>20</w:t>
      </w:r>
      <w:r>
        <w:rPr>
          <w:rFonts w:hint="eastAsia" w:hAnsi="宋体"/>
          <w:spacing w:val="-8"/>
          <w:szCs w:val="24"/>
          <w:lang w:eastAsia="zh-CN"/>
        </w:rPr>
        <w:t>—负荷过载；             X</w:t>
      </w:r>
      <w:r>
        <w:rPr>
          <w:rFonts w:hint="eastAsia" w:hAnsi="宋体"/>
          <w:spacing w:val="-8"/>
          <w:szCs w:val="24"/>
          <w:vertAlign w:val="subscript"/>
          <w:lang w:eastAsia="zh-CN"/>
        </w:rPr>
        <w:t>21</w:t>
      </w:r>
      <w:r>
        <w:rPr>
          <w:rFonts w:hint="eastAsia" w:hAnsi="宋体"/>
          <w:spacing w:val="-8"/>
          <w:szCs w:val="24"/>
          <w:lang w:eastAsia="zh-CN"/>
        </w:rPr>
        <w:t>— 制动失灵；</w:t>
      </w:r>
    </w:p>
    <w:p>
      <w:pPr>
        <w:pStyle w:val="45"/>
        <w:adjustRightInd/>
        <w:snapToGrid/>
        <w:spacing w:line="560" w:lineRule="exact"/>
        <w:ind w:firstLine="570"/>
        <w:rPr>
          <w:rFonts w:hint="eastAsia" w:hAnsi="宋体"/>
          <w:spacing w:val="-8"/>
          <w:szCs w:val="24"/>
          <w:lang w:eastAsia="zh-CN"/>
        </w:rPr>
      </w:pPr>
      <w:r>
        <w:rPr>
          <w:rFonts w:hint="eastAsia" w:hAnsi="宋体"/>
          <w:spacing w:val="-8"/>
          <w:szCs w:val="24"/>
          <w:lang w:eastAsia="zh-CN"/>
        </w:rPr>
        <w:t>X</w:t>
      </w:r>
      <w:r>
        <w:rPr>
          <w:rFonts w:hint="eastAsia" w:hAnsi="宋体"/>
          <w:spacing w:val="-8"/>
          <w:szCs w:val="24"/>
          <w:vertAlign w:val="subscript"/>
          <w:lang w:eastAsia="zh-CN"/>
        </w:rPr>
        <w:t>22</w:t>
      </w:r>
      <w:r>
        <w:rPr>
          <w:rFonts w:hint="eastAsia" w:hAnsi="宋体"/>
          <w:spacing w:val="-8"/>
          <w:szCs w:val="24"/>
          <w:lang w:eastAsia="zh-CN"/>
        </w:rPr>
        <w:t>— 转向失灵；</w:t>
      </w:r>
      <w:r>
        <w:rPr>
          <w:rFonts w:hint="eastAsia" w:hAnsi="宋体"/>
          <w:spacing w:val="-8"/>
          <w:szCs w:val="24"/>
          <w:lang w:val="en-US" w:eastAsia="zh-CN"/>
        </w:rPr>
        <w:t xml:space="preserve">            </w:t>
      </w:r>
      <w:r>
        <w:rPr>
          <w:rFonts w:hint="eastAsia" w:hAnsi="宋体"/>
          <w:spacing w:val="-8"/>
          <w:szCs w:val="24"/>
          <w:vertAlign w:val="baseline"/>
          <w:lang w:eastAsia="zh-CN"/>
        </w:rPr>
        <w:t>X</w:t>
      </w:r>
      <w:r>
        <w:rPr>
          <w:rFonts w:hint="eastAsia" w:hAnsi="宋体"/>
          <w:spacing w:val="-8"/>
          <w:szCs w:val="24"/>
          <w:vertAlign w:val="subscript"/>
          <w:lang w:eastAsia="zh-CN"/>
        </w:rPr>
        <w:t>23</w:t>
      </w:r>
      <w:r>
        <w:rPr>
          <w:rFonts w:hint="eastAsia" w:hAnsi="宋体"/>
          <w:spacing w:val="-8"/>
          <w:szCs w:val="24"/>
          <w:lang w:eastAsia="zh-CN"/>
        </w:rPr>
        <w:t>— 行驶中轮胎爆炸</w:t>
      </w:r>
    </w:p>
    <w:p>
      <w:pPr>
        <w:pStyle w:val="45"/>
        <w:adjustRightInd/>
        <w:snapToGrid/>
        <w:spacing w:line="560" w:lineRule="exact"/>
        <w:ind w:firstLine="570"/>
        <w:rPr>
          <w:rFonts w:hint="eastAsia" w:hAnsi="宋体" w:eastAsia="宋体"/>
          <w:spacing w:val="-8"/>
          <w:szCs w:val="24"/>
          <w:lang w:val="en-US" w:eastAsia="zh-CN"/>
        </w:rPr>
      </w:pPr>
      <w:r>
        <w:rPr>
          <w:rFonts w:hint="eastAsia" w:hAnsi="宋体"/>
          <w:spacing w:val="-8"/>
          <w:szCs w:val="24"/>
          <w:lang w:val="en-US" w:eastAsia="zh-CN"/>
        </w:rPr>
        <w:t>2）求最小</w:t>
      </w:r>
      <w:r>
        <w:rPr>
          <w:rFonts w:hint="eastAsia" w:hAnsi="宋体"/>
          <w:spacing w:val="-8"/>
          <w:szCs w:val="24"/>
          <w:lang w:eastAsia="zh-CN"/>
        </w:rPr>
        <w:t>割（径）集</w:t>
      </w:r>
    </w:p>
    <w:p>
      <w:pPr>
        <w:pStyle w:val="45"/>
        <w:adjustRightInd/>
        <w:snapToGrid/>
        <w:spacing w:line="560" w:lineRule="exact"/>
        <w:ind w:firstLine="570"/>
        <w:rPr>
          <w:rFonts w:hint="eastAsia" w:hAnsi="宋体"/>
          <w:spacing w:val="-8"/>
          <w:szCs w:val="24"/>
          <w:lang w:eastAsia="zh-CN"/>
        </w:rPr>
      </w:pPr>
      <w:r>
        <w:rPr>
          <w:rFonts w:hint="eastAsia" w:hAnsi="宋体"/>
          <w:spacing w:val="-8"/>
          <w:szCs w:val="24"/>
          <w:lang w:eastAsia="zh-CN"/>
        </w:rPr>
        <w:t>利用最小径集分析法求得9个最小径集为：</w:t>
      </w:r>
    </w:p>
    <w:p>
      <w:pPr>
        <w:pStyle w:val="45"/>
        <w:adjustRightInd/>
        <w:snapToGrid/>
        <w:spacing w:line="560" w:lineRule="exact"/>
        <w:ind w:firstLine="570"/>
        <w:rPr>
          <w:rFonts w:hint="eastAsia" w:hAnsi="宋体"/>
          <w:spacing w:val="-8"/>
          <w:szCs w:val="24"/>
          <w:lang w:eastAsia="zh-CN"/>
        </w:rPr>
      </w:pPr>
      <w:r>
        <w:rPr>
          <w:rFonts w:hint="eastAsia" w:hAnsi="宋体"/>
          <w:spacing w:val="-8"/>
          <w:szCs w:val="24"/>
          <w:lang w:eastAsia="zh-CN"/>
        </w:rPr>
        <w:t>P</w:t>
      </w:r>
      <w:r>
        <w:rPr>
          <w:rFonts w:hint="eastAsia" w:hAnsi="宋体"/>
          <w:spacing w:val="-8"/>
          <w:szCs w:val="24"/>
          <w:vertAlign w:val="subscript"/>
          <w:lang w:eastAsia="zh-CN"/>
        </w:rPr>
        <w:t>1</w:t>
      </w:r>
      <w:r>
        <w:rPr>
          <w:rFonts w:hint="eastAsia" w:hAnsi="宋体"/>
          <w:spacing w:val="-8"/>
          <w:szCs w:val="24"/>
          <w:lang w:eastAsia="zh-CN"/>
        </w:rPr>
        <w:t>=｛X</w:t>
      </w:r>
      <w:r>
        <w:rPr>
          <w:rFonts w:hint="eastAsia" w:hAnsi="宋体"/>
          <w:spacing w:val="-8"/>
          <w:szCs w:val="24"/>
          <w:vertAlign w:val="subscript"/>
          <w:lang w:eastAsia="zh-CN"/>
        </w:rPr>
        <w:t>1</w:t>
      </w:r>
      <w:r>
        <w:rPr>
          <w:rFonts w:hint="eastAsia" w:hAnsi="宋体"/>
          <w:spacing w:val="-8"/>
          <w:szCs w:val="24"/>
          <w:lang w:eastAsia="zh-CN"/>
        </w:rPr>
        <w:t>｝  P</w:t>
      </w:r>
      <w:r>
        <w:rPr>
          <w:rFonts w:hint="eastAsia" w:hAnsi="宋体"/>
          <w:spacing w:val="-8"/>
          <w:szCs w:val="24"/>
          <w:vertAlign w:val="subscript"/>
          <w:lang w:eastAsia="zh-CN"/>
        </w:rPr>
        <w:t>2</w:t>
      </w:r>
      <w:r>
        <w:rPr>
          <w:rFonts w:hint="eastAsia" w:hAnsi="宋体"/>
          <w:spacing w:val="-8"/>
          <w:szCs w:val="24"/>
          <w:lang w:eastAsia="zh-CN"/>
        </w:rPr>
        <w:t>=｛X</w:t>
      </w:r>
      <w:r>
        <w:rPr>
          <w:rFonts w:hint="eastAsia" w:hAnsi="宋体"/>
          <w:spacing w:val="-8"/>
          <w:szCs w:val="24"/>
          <w:vertAlign w:val="subscript"/>
          <w:lang w:eastAsia="zh-CN"/>
        </w:rPr>
        <w:t>2</w:t>
      </w:r>
      <w:r>
        <w:rPr>
          <w:rFonts w:hint="eastAsia" w:hAnsi="宋体"/>
          <w:spacing w:val="-8"/>
          <w:szCs w:val="24"/>
          <w:lang w:eastAsia="zh-CN"/>
        </w:rPr>
        <w:t>｝P</w:t>
      </w:r>
      <w:r>
        <w:rPr>
          <w:rFonts w:hint="eastAsia" w:hAnsi="宋体"/>
          <w:spacing w:val="-8"/>
          <w:szCs w:val="24"/>
          <w:vertAlign w:val="subscript"/>
          <w:lang w:eastAsia="zh-CN"/>
        </w:rPr>
        <w:t>3</w:t>
      </w:r>
      <w:r>
        <w:rPr>
          <w:rFonts w:hint="eastAsia" w:hAnsi="宋体"/>
          <w:spacing w:val="-8"/>
          <w:szCs w:val="24"/>
          <w:lang w:eastAsia="zh-CN"/>
        </w:rPr>
        <w:t>=｛X</w:t>
      </w:r>
      <w:r>
        <w:rPr>
          <w:rFonts w:hint="eastAsia" w:hAnsi="宋体"/>
          <w:spacing w:val="-8"/>
          <w:szCs w:val="24"/>
          <w:vertAlign w:val="subscript"/>
          <w:lang w:eastAsia="zh-CN"/>
        </w:rPr>
        <w:t>3</w:t>
      </w:r>
      <w:r>
        <w:rPr>
          <w:rFonts w:hint="eastAsia" w:hAnsi="宋体"/>
          <w:spacing w:val="-8"/>
          <w:szCs w:val="24"/>
          <w:lang w:eastAsia="zh-CN"/>
        </w:rPr>
        <w:t>｝  P</w:t>
      </w:r>
      <w:r>
        <w:rPr>
          <w:rFonts w:hint="eastAsia" w:hAnsi="宋体"/>
          <w:spacing w:val="-8"/>
          <w:szCs w:val="24"/>
          <w:vertAlign w:val="subscript"/>
          <w:lang w:eastAsia="zh-CN"/>
        </w:rPr>
        <w:t>4</w:t>
      </w:r>
      <w:r>
        <w:rPr>
          <w:rFonts w:hint="eastAsia" w:hAnsi="宋体"/>
          <w:spacing w:val="-8"/>
          <w:szCs w:val="24"/>
          <w:lang w:eastAsia="zh-CN"/>
        </w:rPr>
        <w:t>=｛X</w:t>
      </w:r>
      <w:r>
        <w:rPr>
          <w:rFonts w:hint="eastAsia" w:hAnsi="宋体"/>
          <w:spacing w:val="-8"/>
          <w:szCs w:val="24"/>
          <w:vertAlign w:val="subscript"/>
          <w:lang w:eastAsia="zh-CN"/>
        </w:rPr>
        <w:t>4</w:t>
      </w:r>
      <w:r>
        <w:rPr>
          <w:rFonts w:hint="eastAsia" w:hAnsi="宋体"/>
          <w:spacing w:val="-8"/>
          <w:szCs w:val="24"/>
          <w:lang w:eastAsia="zh-CN"/>
        </w:rPr>
        <w:t xml:space="preserve"> X</w:t>
      </w:r>
      <w:r>
        <w:rPr>
          <w:rFonts w:hint="eastAsia" w:hAnsi="宋体"/>
          <w:spacing w:val="-8"/>
          <w:szCs w:val="24"/>
          <w:vertAlign w:val="subscript"/>
          <w:lang w:eastAsia="zh-CN"/>
        </w:rPr>
        <w:t>5</w:t>
      </w:r>
      <w:r>
        <w:rPr>
          <w:rFonts w:hint="eastAsia" w:hAnsi="宋体"/>
          <w:spacing w:val="-8"/>
          <w:szCs w:val="24"/>
          <w:lang w:eastAsia="zh-CN"/>
        </w:rPr>
        <w:t>｝ P</w:t>
      </w:r>
      <w:r>
        <w:rPr>
          <w:rFonts w:hint="eastAsia" w:hAnsi="宋体"/>
          <w:spacing w:val="-8"/>
          <w:szCs w:val="24"/>
          <w:vertAlign w:val="subscript"/>
          <w:lang w:eastAsia="zh-CN"/>
        </w:rPr>
        <w:t>5</w:t>
      </w:r>
      <w:r>
        <w:rPr>
          <w:rFonts w:hint="eastAsia" w:hAnsi="宋体"/>
          <w:spacing w:val="-8"/>
          <w:szCs w:val="24"/>
          <w:lang w:eastAsia="zh-CN"/>
        </w:rPr>
        <w:t>= ｛X</w:t>
      </w:r>
      <w:r>
        <w:rPr>
          <w:rFonts w:hint="eastAsia" w:hAnsi="宋体"/>
          <w:spacing w:val="-8"/>
          <w:szCs w:val="24"/>
          <w:vertAlign w:val="subscript"/>
          <w:lang w:eastAsia="zh-CN"/>
        </w:rPr>
        <w:t>6</w:t>
      </w:r>
      <w:r>
        <w:rPr>
          <w:rFonts w:hint="eastAsia" w:hAnsi="宋体"/>
          <w:spacing w:val="-8"/>
          <w:szCs w:val="24"/>
          <w:lang w:eastAsia="zh-CN"/>
        </w:rPr>
        <w:t>｝</w:t>
      </w:r>
    </w:p>
    <w:p>
      <w:pPr>
        <w:pStyle w:val="45"/>
        <w:adjustRightInd/>
        <w:snapToGrid/>
        <w:spacing w:line="560" w:lineRule="exact"/>
        <w:ind w:firstLine="570"/>
        <w:rPr>
          <w:rFonts w:hint="eastAsia" w:hAnsi="宋体"/>
          <w:spacing w:val="-8"/>
          <w:szCs w:val="24"/>
          <w:lang w:eastAsia="zh-CN"/>
        </w:rPr>
      </w:pPr>
      <w:r>
        <w:rPr>
          <w:rFonts w:hint="eastAsia" w:hAnsi="宋体"/>
          <w:spacing w:val="-8"/>
          <w:szCs w:val="24"/>
          <w:lang w:eastAsia="zh-CN"/>
        </w:rPr>
        <w:t>P</w:t>
      </w:r>
      <w:r>
        <w:rPr>
          <w:rFonts w:hint="eastAsia" w:hAnsi="宋体"/>
          <w:spacing w:val="-8"/>
          <w:szCs w:val="24"/>
          <w:vertAlign w:val="subscript"/>
          <w:lang w:eastAsia="zh-CN"/>
        </w:rPr>
        <w:t>6</w:t>
      </w:r>
      <w:r>
        <w:rPr>
          <w:rFonts w:hint="eastAsia" w:hAnsi="宋体"/>
          <w:spacing w:val="-8"/>
          <w:szCs w:val="24"/>
          <w:lang w:eastAsia="zh-CN"/>
        </w:rPr>
        <w:t>=｛X</w:t>
      </w:r>
      <w:r>
        <w:rPr>
          <w:rFonts w:hint="eastAsia" w:hAnsi="宋体"/>
          <w:spacing w:val="-8"/>
          <w:szCs w:val="24"/>
          <w:vertAlign w:val="subscript"/>
          <w:lang w:eastAsia="zh-CN"/>
        </w:rPr>
        <w:t>7</w:t>
      </w:r>
      <w:r>
        <w:rPr>
          <w:rFonts w:hint="eastAsia" w:hAnsi="宋体"/>
          <w:spacing w:val="-8"/>
          <w:szCs w:val="24"/>
          <w:lang w:eastAsia="zh-CN"/>
        </w:rPr>
        <w:t>，X</w:t>
      </w:r>
      <w:r>
        <w:rPr>
          <w:rFonts w:hint="eastAsia" w:hAnsi="宋体"/>
          <w:spacing w:val="-8"/>
          <w:szCs w:val="24"/>
          <w:vertAlign w:val="subscript"/>
          <w:lang w:eastAsia="zh-CN"/>
        </w:rPr>
        <w:t>8</w:t>
      </w:r>
      <w:r>
        <w:rPr>
          <w:rFonts w:hint="eastAsia" w:hAnsi="宋体"/>
          <w:spacing w:val="-8"/>
          <w:szCs w:val="24"/>
          <w:lang w:eastAsia="zh-CN"/>
        </w:rPr>
        <w:t>，X</w:t>
      </w:r>
      <w:r>
        <w:rPr>
          <w:rFonts w:hint="eastAsia" w:hAnsi="宋体"/>
          <w:spacing w:val="-8"/>
          <w:szCs w:val="24"/>
          <w:vertAlign w:val="subscript"/>
          <w:lang w:eastAsia="zh-CN"/>
        </w:rPr>
        <w:t>9</w:t>
      </w:r>
      <w:r>
        <w:rPr>
          <w:rFonts w:hint="eastAsia" w:hAnsi="宋体"/>
          <w:spacing w:val="-8"/>
          <w:szCs w:val="24"/>
          <w:lang w:eastAsia="zh-CN"/>
        </w:rPr>
        <w:t>，X</w:t>
      </w:r>
      <w:r>
        <w:rPr>
          <w:rFonts w:hint="eastAsia" w:hAnsi="宋体"/>
          <w:spacing w:val="-8"/>
          <w:szCs w:val="24"/>
          <w:vertAlign w:val="subscript"/>
          <w:lang w:eastAsia="zh-CN"/>
        </w:rPr>
        <w:t>10</w:t>
      </w:r>
      <w:r>
        <w:rPr>
          <w:rFonts w:hint="eastAsia" w:hAnsi="宋体"/>
          <w:spacing w:val="-8"/>
          <w:szCs w:val="24"/>
          <w:lang w:eastAsia="zh-CN"/>
        </w:rPr>
        <w:t>，X</w:t>
      </w:r>
      <w:r>
        <w:rPr>
          <w:rFonts w:hint="eastAsia" w:hAnsi="宋体"/>
          <w:spacing w:val="-8"/>
          <w:szCs w:val="24"/>
          <w:vertAlign w:val="subscript"/>
          <w:lang w:eastAsia="zh-CN"/>
        </w:rPr>
        <w:t>11</w:t>
      </w:r>
      <w:r>
        <w:rPr>
          <w:rFonts w:hint="eastAsia" w:hAnsi="宋体"/>
          <w:spacing w:val="-8"/>
          <w:szCs w:val="24"/>
          <w:lang w:eastAsia="zh-CN"/>
        </w:rPr>
        <w:t>，X</w:t>
      </w:r>
      <w:r>
        <w:rPr>
          <w:rFonts w:hint="eastAsia" w:hAnsi="宋体"/>
          <w:spacing w:val="-8"/>
          <w:szCs w:val="24"/>
          <w:vertAlign w:val="subscript"/>
          <w:lang w:eastAsia="zh-CN"/>
        </w:rPr>
        <w:t>12</w:t>
      </w:r>
      <w:r>
        <w:rPr>
          <w:rFonts w:hint="eastAsia" w:hAnsi="宋体"/>
          <w:spacing w:val="-8"/>
          <w:szCs w:val="24"/>
          <w:lang w:eastAsia="zh-CN"/>
        </w:rPr>
        <w:t>，X</w:t>
      </w:r>
      <w:r>
        <w:rPr>
          <w:rFonts w:hint="eastAsia" w:hAnsi="宋体"/>
          <w:spacing w:val="-8"/>
          <w:szCs w:val="24"/>
          <w:vertAlign w:val="subscript"/>
          <w:lang w:eastAsia="zh-CN"/>
        </w:rPr>
        <w:t>13</w:t>
      </w:r>
      <w:r>
        <w:rPr>
          <w:rFonts w:hint="eastAsia" w:hAnsi="宋体"/>
          <w:spacing w:val="-8"/>
          <w:szCs w:val="24"/>
          <w:lang w:eastAsia="zh-CN"/>
        </w:rPr>
        <w:t>，X</w:t>
      </w:r>
      <w:r>
        <w:rPr>
          <w:rFonts w:hint="eastAsia" w:hAnsi="宋体"/>
          <w:spacing w:val="-8"/>
          <w:szCs w:val="24"/>
          <w:vertAlign w:val="subscript"/>
          <w:lang w:eastAsia="zh-CN"/>
        </w:rPr>
        <w:t>14</w:t>
      </w:r>
      <w:r>
        <w:rPr>
          <w:rFonts w:hint="eastAsia" w:hAnsi="宋体"/>
          <w:spacing w:val="-8"/>
          <w:szCs w:val="24"/>
          <w:lang w:eastAsia="zh-CN"/>
        </w:rPr>
        <w:t>，X</w:t>
      </w:r>
      <w:r>
        <w:rPr>
          <w:rFonts w:hint="eastAsia" w:hAnsi="宋体"/>
          <w:spacing w:val="-8"/>
          <w:szCs w:val="24"/>
          <w:vertAlign w:val="subscript"/>
          <w:lang w:eastAsia="zh-CN"/>
        </w:rPr>
        <w:t>15</w:t>
      </w:r>
      <w:r>
        <w:rPr>
          <w:rFonts w:hint="eastAsia" w:hAnsi="宋体"/>
          <w:spacing w:val="-8"/>
          <w:szCs w:val="24"/>
          <w:lang w:eastAsia="zh-CN"/>
        </w:rPr>
        <w:t>，X</w:t>
      </w:r>
      <w:r>
        <w:rPr>
          <w:rFonts w:hint="eastAsia" w:hAnsi="宋体"/>
          <w:spacing w:val="-8"/>
          <w:szCs w:val="24"/>
          <w:vertAlign w:val="subscript"/>
          <w:lang w:eastAsia="zh-CN"/>
        </w:rPr>
        <w:t>16</w:t>
      </w:r>
      <w:r>
        <w:rPr>
          <w:rFonts w:hint="eastAsia" w:hAnsi="宋体"/>
          <w:spacing w:val="-8"/>
          <w:szCs w:val="24"/>
          <w:lang w:eastAsia="zh-CN"/>
        </w:rPr>
        <w:t>｝</w:t>
      </w:r>
    </w:p>
    <w:p>
      <w:pPr>
        <w:pStyle w:val="45"/>
        <w:adjustRightInd/>
        <w:snapToGrid/>
        <w:spacing w:line="560" w:lineRule="exact"/>
        <w:ind w:firstLine="570"/>
        <w:rPr>
          <w:rFonts w:hint="eastAsia" w:hAnsi="宋体"/>
          <w:spacing w:val="-8"/>
          <w:szCs w:val="24"/>
          <w:lang w:eastAsia="zh-CN"/>
        </w:rPr>
      </w:pPr>
      <w:r>
        <w:rPr>
          <w:rFonts w:hint="eastAsia" w:hAnsi="宋体"/>
          <w:spacing w:val="-8"/>
          <w:szCs w:val="24"/>
          <w:lang w:eastAsia="zh-CN"/>
        </w:rPr>
        <w:t>P</w:t>
      </w:r>
      <w:r>
        <w:rPr>
          <w:rFonts w:hint="eastAsia" w:hAnsi="宋体"/>
          <w:spacing w:val="-8"/>
          <w:szCs w:val="24"/>
          <w:vertAlign w:val="subscript"/>
          <w:lang w:eastAsia="zh-CN"/>
        </w:rPr>
        <w:t>7</w:t>
      </w:r>
      <w:r>
        <w:rPr>
          <w:rFonts w:hint="eastAsia" w:hAnsi="宋体"/>
          <w:spacing w:val="-8"/>
          <w:szCs w:val="24"/>
          <w:lang w:eastAsia="zh-CN"/>
        </w:rPr>
        <w:t>=｛X</w:t>
      </w:r>
      <w:r>
        <w:rPr>
          <w:rFonts w:hint="eastAsia" w:hAnsi="宋体"/>
          <w:spacing w:val="-8"/>
          <w:szCs w:val="24"/>
          <w:vertAlign w:val="subscript"/>
          <w:lang w:eastAsia="zh-CN"/>
        </w:rPr>
        <w:t>7</w:t>
      </w:r>
      <w:r>
        <w:rPr>
          <w:rFonts w:hint="eastAsia" w:hAnsi="宋体"/>
          <w:spacing w:val="-8"/>
          <w:szCs w:val="24"/>
          <w:lang w:eastAsia="zh-CN"/>
        </w:rPr>
        <w:t>，X</w:t>
      </w:r>
      <w:r>
        <w:rPr>
          <w:rFonts w:hint="eastAsia" w:hAnsi="宋体"/>
          <w:spacing w:val="-8"/>
          <w:szCs w:val="24"/>
          <w:vertAlign w:val="subscript"/>
          <w:lang w:eastAsia="zh-CN"/>
        </w:rPr>
        <w:t>8</w:t>
      </w:r>
      <w:r>
        <w:rPr>
          <w:rFonts w:hint="eastAsia" w:hAnsi="宋体"/>
          <w:spacing w:val="-8"/>
          <w:szCs w:val="24"/>
          <w:lang w:eastAsia="zh-CN"/>
        </w:rPr>
        <w:t>，X</w:t>
      </w:r>
      <w:r>
        <w:rPr>
          <w:rFonts w:hint="eastAsia" w:hAnsi="宋体"/>
          <w:spacing w:val="-8"/>
          <w:szCs w:val="24"/>
          <w:vertAlign w:val="subscript"/>
          <w:lang w:eastAsia="zh-CN"/>
        </w:rPr>
        <w:t>9</w:t>
      </w:r>
      <w:r>
        <w:rPr>
          <w:rFonts w:hint="eastAsia" w:hAnsi="宋体"/>
          <w:spacing w:val="-8"/>
          <w:szCs w:val="24"/>
          <w:lang w:eastAsia="zh-CN"/>
        </w:rPr>
        <w:t>，X</w:t>
      </w:r>
      <w:r>
        <w:rPr>
          <w:rFonts w:hint="eastAsia" w:hAnsi="宋体"/>
          <w:spacing w:val="-8"/>
          <w:szCs w:val="24"/>
          <w:vertAlign w:val="subscript"/>
          <w:lang w:eastAsia="zh-CN"/>
        </w:rPr>
        <w:t>10</w:t>
      </w:r>
      <w:r>
        <w:rPr>
          <w:rFonts w:hint="eastAsia" w:hAnsi="宋体"/>
          <w:spacing w:val="-8"/>
          <w:szCs w:val="24"/>
          <w:lang w:eastAsia="zh-CN"/>
        </w:rPr>
        <w:t>，X</w:t>
      </w:r>
      <w:r>
        <w:rPr>
          <w:rFonts w:hint="eastAsia" w:hAnsi="宋体"/>
          <w:spacing w:val="-8"/>
          <w:szCs w:val="24"/>
          <w:vertAlign w:val="subscript"/>
          <w:lang w:eastAsia="zh-CN"/>
        </w:rPr>
        <w:t>11</w:t>
      </w:r>
      <w:r>
        <w:rPr>
          <w:rFonts w:hint="eastAsia" w:hAnsi="宋体"/>
          <w:spacing w:val="-8"/>
          <w:szCs w:val="24"/>
          <w:lang w:eastAsia="zh-CN"/>
        </w:rPr>
        <w:t>，X</w:t>
      </w:r>
      <w:r>
        <w:rPr>
          <w:rFonts w:hint="eastAsia" w:hAnsi="宋体"/>
          <w:spacing w:val="-8"/>
          <w:szCs w:val="24"/>
          <w:vertAlign w:val="subscript"/>
          <w:lang w:eastAsia="zh-CN"/>
        </w:rPr>
        <w:t>12</w:t>
      </w:r>
      <w:r>
        <w:rPr>
          <w:rFonts w:hint="eastAsia" w:hAnsi="宋体"/>
          <w:spacing w:val="-8"/>
          <w:szCs w:val="24"/>
          <w:lang w:eastAsia="zh-CN"/>
        </w:rPr>
        <w:t>，X</w:t>
      </w:r>
      <w:r>
        <w:rPr>
          <w:rFonts w:hint="eastAsia" w:hAnsi="宋体"/>
          <w:spacing w:val="-8"/>
          <w:szCs w:val="24"/>
          <w:vertAlign w:val="subscript"/>
          <w:lang w:eastAsia="zh-CN"/>
        </w:rPr>
        <w:t>13</w:t>
      </w:r>
      <w:r>
        <w:rPr>
          <w:rFonts w:hint="eastAsia" w:hAnsi="宋体"/>
          <w:spacing w:val="-8"/>
          <w:szCs w:val="24"/>
          <w:lang w:eastAsia="zh-CN"/>
        </w:rPr>
        <w:t>，X</w:t>
      </w:r>
      <w:r>
        <w:rPr>
          <w:rFonts w:hint="eastAsia" w:hAnsi="宋体"/>
          <w:spacing w:val="-8"/>
          <w:szCs w:val="24"/>
          <w:vertAlign w:val="subscript"/>
          <w:lang w:eastAsia="zh-CN"/>
        </w:rPr>
        <w:t>14</w:t>
      </w:r>
      <w:r>
        <w:rPr>
          <w:rFonts w:hint="eastAsia" w:hAnsi="宋体"/>
          <w:spacing w:val="-8"/>
          <w:szCs w:val="24"/>
          <w:lang w:eastAsia="zh-CN"/>
        </w:rPr>
        <w:t>，X</w:t>
      </w:r>
      <w:r>
        <w:rPr>
          <w:rFonts w:hint="eastAsia" w:hAnsi="宋体"/>
          <w:spacing w:val="-8"/>
          <w:szCs w:val="24"/>
          <w:vertAlign w:val="subscript"/>
          <w:lang w:eastAsia="zh-CN"/>
        </w:rPr>
        <w:t>15</w:t>
      </w:r>
      <w:r>
        <w:rPr>
          <w:rFonts w:hint="eastAsia" w:hAnsi="宋体"/>
          <w:spacing w:val="-8"/>
          <w:szCs w:val="24"/>
          <w:lang w:eastAsia="zh-CN"/>
        </w:rPr>
        <w:t>，X</w:t>
      </w:r>
      <w:r>
        <w:rPr>
          <w:rFonts w:hint="eastAsia" w:hAnsi="宋体"/>
          <w:spacing w:val="-8"/>
          <w:szCs w:val="24"/>
          <w:vertAlign w:val="subscript"/>
          <w:lang w:eastAsia="zh-CN"/>
        </w:rPr>
        <w:t>16</w:t>
      </w:r>
      <w:r>
        <w:rPr>
          <w:rFonts w:hint="eastAsia" w:hAnsi="宋体"/>
          <w:spacing w:val="-8"/>
          <w:szCs w:val="24"/>
          <w:lang w:eastAsia="zh-CN"/>
        </w:rPr>
        <w:t>，X</w:t>
      </w:r>
      <w:r>
        <w:rPr>
          <w:rFonts w:hint="eastAsia" w:hAnsi="宋体"/>
          <w:spacing w:val="-8"/>
          <w:szCs w:val="24"/>
          <w:vertAlign w:val="subscript"/>
          <w:lang w:eastAsia="zh-CN"/>
        </w:rPr>
        <w:t>17</w:t>
      </w:r>
      <w:r>
        <w:rPr>
          <w:rFonts w:hint="eastAsia" w:hAnsi="宋体"/>
          <w:spacing w:val="-8"/>
          <w:szCs w:val="24"/>
          <w:lang w:eastAsia="zh-CN"/>
        </w:rPr>
        <w:t>，</w:t>
      </w:r>
      <w:r>
        <w:rPr>
          <w:rFonts w:hint="eastAsia" w:hAnsi="宋体"/>
          <w:spacing w:val="-8"/>
          <w:szCs w:val="24"/>
          <w:vertAlign w:val="baseline"/>
          <w:lang w:eastAsia="zh-CN"/>
        </w:rPr>
        <w:t>X</w:t>
      </w:r>
      <w:r>
        <w:rPr>
          <w:rFonts w:hint="eastAsia" w:hAnsi="宋体"/>
          <w:spacing w:val="-8"/>
          <w:szCs w:val="24"/>
          <w:vertAlign w:val="subscript"/>
          <w:lang w:eastAsia="zh-CN"/>
        </w:rPr>
        <w:t>18</w:t>
      </w:r>
      <w:r>
        <w:rPr>
          <w:rFonts w:hint="eastAsia" w:hAnsi="宋体"/>
          <w:spacing w:val="-8"/>
          <w:szCs w:val="24"/>
          <w:lang w:eastAsia="zh-CN"/>
        </w:rPr>
        <w:t>，X</w:t>
      </w:r>
      <w:r>
        <w:rPr>
          <w:rFonts w:hint="eastAsia" w:hAnsi="宋体"/>
          <w:spacing w:val="-8"/>
          <w:szCs w:val="24"/>
          <w:vertAlign w:val="subscript"/>
          <w:lang w:eastAsia="zh-CN"/>
        </w:rPr>
        <w:t>21</w:t>
      </w:r>
      <w:r>
        <w:rPr>
          <w:rFonts w:hint="eastAsia" w:hAnsi="宋体"/>
          <w:spacing w:val="-8"/>
          <w:szCs w:val="24"/>
          <w:lang w:eastAsia="zh-CN"/>
        </w:rPr>
        <w:t>，X</w:t>
      </w:r>
      <w:r>
        <w:rPr>
          <w:rFonts w:hint="eastAsia" w:hAnsi="宋体"/>
          <w:spacing w:val="-8"/>
          <w:szCs w:val="24"/>
          <w:vertAlign w:val="subscript"/>
          <w:lang w:eastAsia="zh-CN"/>
        </w:rPr>
        <w:t>22</w:t>
      </w:r>
      <w:r>
        <w:rPr>
          <w:rFonts w:hint="eastAsia" w:hAnsi="宋体"/>
          <w:spacing w:val="-8"/>
          <w:szCs w:val="24"/>
          <w:lang w:val="en-US" w:eastAsia="zh-CN"/>
        </w:rPr>
        <w:t>,</w:t>
      </w:r>
      <w:r>
        <w:rPr>
          <w:rFonts w:hint="eastAsia" w:hAnsi="宋体"/>
          <w:spacing w:val="-8"/>
          <w:szCs w:val="24"/>
          <w:lang w:eastAsia="zh-CN"/>
        </w:rPr>
        <w:t>X</w:t>
      </w:r>
      <w:r>
        <w:rPr>
          <w:rFonts w:hint="eastAsia" w:hAnsi="宋体"/>
          <w:spacing w:val="-8"/>
          <w:szCs w:val="24"/>
          <w:vertAlign w:val="subscript"/>
          <w:lang w:eastAsia="zh-CN"/>
        </w:rPr>
        <w:t>23</w:t>
      </w:r>
      <w:r>
        <w:rPr>
          <w:rFonts w:hint="eastAsia" w:hAnsi="宋体"/>
          <w:spacing w:val="-8"/>
          <w:szCs w:val="24"/>
          <w:lang w:eastAsia="zh-CN"/>
        </w:rPr>
        <w:t>｝</w:t>
      </w:r>
    </w:p>
    <w:p>
      <w:pPr>
        <w:pStyle w:val="45"/>
        <w:adjustRightInd/>
        <w:snapToGrid/>
        <w:spacing w:line="560" w:lineRule="exact"/>
        <w:ind w:firstLine="570"/>
        <w:rPr>
          <w:rFonts w:hint="eastAsia" w:hAnsi="宋体"/>
          <w:spacing w:val="-8"/>
          <w:szCs w:val="24"/>
          <w:lang w:eastAsia="zh-CN"/>
        </w:rPr>
      </w:pPr>
      <w:r>
        <w:rPr>
          <w:rFonts w:hint="eastAsia" w:hAnsi="宋体"/>
          <w:spacing w:val="-8"/>
          <w:szCs w:val="24"/>
          <w:lang w:eastAsia="zh-CN"/>
        </w:rPr>
        <w:t>P</w:t>
      </w:r>
      <w:r>
        <w:rPr>
          <w:rFonts w:hint="eastAsia" w:hAnsi="宋体"/>
          <w:spacing w:val="-8"/>
          <w:szCs w:val="24"/>
          <w:vertAlign w:val="subscript"/>
          <w:lang w:eastAsia="zh-CN"/>
        </w:rPr>
        <w:t>8</w:t>
      </w:r>
      <w:r>
        <w:rPr>
          <w:rFonts w:hint="eastAsia" w:hAnsi="宋体"/>
          <w:spacing w:val="-8"/>
          <w:szCs w:val="24"/>
          <w:lang w:eastAsia="zh-CN"/>
        </w:rPr>
        <w:t>= ｛X</w:t>
      </w:r>
      <w:r>
        <w:rPr>
          <w:rFonts w:hint="eastAsia" w:hAnsi="宋体"/>
          <w:spacing w:val="-8"/>
          <w:szCs w:val="24"/>
          <w:vertAlign w:val="subscript"/>
          <w:lang w:eastAsia="zh-CN"/>
        </w:rPr>
        <w:t>7</w:t>
      </w:r>
      <w:r>
        <w:rPr>
          <w:rFonts w:hint="eastAsia" w:hAnsi="宋体"/>
          <w:spacing w:val="-8"/>
          <w:szCs w:val="24"/>
          <w:lang w:eastAsia="zh-CN"/>
        </w:rPr>
        <w:t>，X</w:t>
      </w:r>
      <w:r>
        <w:rPr>
          <w:rFonts w:hint="eastAsia" w:hAnsi="宋体"/>
          <w:spacing w:val="-8"/>
          <w:szCs w:val="24"/>
          <w:vertAlign w:val="subscript"/>
          <w:lang w:eastAsia="zh-CN"/>
        </w:rPr>
        <w:t>8</w:t>
      </w:r>
      <w:r>
        <w:rPr>
          <w:rFonts w:hint="eastAsia" w:hAnsi="宋体"/>
          <w:spacing w:val="-8"/>
          <w:szCs w:val="24"/>
          <w:lang w:eastAsia="zh-CN"/>
        </w:rPr>
        <w:t>，X</w:t>
      </w:r>
      <w:r>
        <w:rPr>
          <w:rFonts w:hint="eastAsia" w:hAnsi="宋体"/>
          <w:spacing w:val="-8"/>
          <w:szCs w:val="24"/>
          <w:vertAlign w:val="subscript"/>
          <w:lang w:eastAsia="zh-CN"/>
        </w:rPr>
        <w:t>9</w:t>
      </w:r>
      <w:r>
        <w:rPr>
          <w:rFonts w:hint="eastAsia" w:hAnsi="宋体"/>
          <w:spacing w:val="-8"/>
          <w:szCs w:val="24"/>
          <w:lang w:eastAsia="zh-CN"/>
        </w:rPr>
        <w:t>，X</w:t>
      </w:r>
      <w:r>
        <w:rPr>
          <w:rFonts w:hint="eastAsia" w:hAnsi="宋体"/>
          <w:spacing w:val="-8"/>
          <w:szCs w:val="24"/>
          <w:vertAlign w:val="subscript"/>
          <w:lang w:eastAsia="zh-CN"/>
        </w:rPr>
        <w:t>10</w:t>
      </w:r>
      <w:r>
        <w:rPr>
          <w:rFonts w:hint="eastAsia" w:hAnsi="宋体"/>
          <w:spacing w:val="-8"/>
          <w:szCs w:val="24"/>
          <w:lang w:eastAsia="zh-CN"/>
        </w:rPr>
        <w:t>，X</w:t>
      </w:r>
      <w:r>
        <w:rPr>
          <w:rFonts w:hint="eastAsia" w:hAnsi="宋体"/>
          <w:spacing w:val="-8"/>
          <w:szCs w:val="24"/>
          <w:vertAlign w:val="subscript"/>
          <w:lang w:eastAsia="zh-CN"/>
        </w:rPr>
        <w:t>11</w:t>
      </w:r>
      <w:r>
        <w:rPr>
          <w:rFonts w:hint="eastAsia" w:hAnsi="宋体"/>
          <w:spacing w:val="-8"/>
          <w:szCs w:val="24"/>
          <w:lang w:eastAsia="zh-CN"/>
        </w:rPr>
        <w:t>，X</w:t>
      </w:r>
      <w:r>
        <w:rPr>
          <w:rFonts w:hint="eastAsia" w:hAnsi="宋体"/>
          <w:spacing w:val="-8"/>
          <w:szCs w:val="24"/>
          <w:vertAlign w:val="subscript"/>
          <w:lang w:eastAsia="zh-CN"/>
        </w:rPr>
        <w:t>12</w:t>
      </w:r>
      <w:r>
        <w:rPr>
          <w:rFonts w:hint="eastAsia" w:hAnsi="宋体"/>
          <w:spacing w:val="-8"/>
          <w:szCs w:val="24"/>
          <w:lang w:eastAsia="zh-CN"/>
        </w:rPr>
        <w:t>，X</w:t>
      </w:r>
      <w:r>
        <w:rPr>
          <w:rFonts w:hint="eastAsia" w:hAnsi="宋体"/>
          <w:spacing w:val="-8"/>
          <w:szCs w:val="24"/>
          <w:vertAlign w:val="subscript"/>
          <w:lang w:eastAsia="zh-CN"/>
        </w:rPr>
        <w:t>13</w:t>
      </w:r>
      <w:r>
        <w:rPr>
          <w:rFonts w:hint="eastAsia" w:hAnsi="宋体"/>
          <w:spacing w:val="-8"/>
          <w:szCs w:val="24"/>
          <w:lang w:eastAsia="zh-CN"/>
        </w:rPr>
        <w:t>，X</w:t>
      </w:r>
      <w:r>
        <w:rPr>
          <w:rFonts w:hint="eastAsia" w:hAnsi="宋体"/>
          <w:spacing w:val="-8"/>
          <w:szCs w:val="24"/>
          <w:vertAlign w:val="subscript"/>
          <w:lang w:eastAsia="zh-CN"/>
        </w:rPr>
        <w:t>14</w:t>
      </w:r>
      <w:r>
        <w:rPr>
          <w:rFonts w:hint="eastAsia" w:hAnsi="宋体"/>
          <w:spacing w:val="-8"/>
          <w:szCs w:val="24"/>
          <w:lang w:eastAsia="zh-CN"/>
        </w:rPr>
        <w:t>，X</w:t>
      </w:r>
      <w:r>
        <w:rPr>
          <w:rFonts w:hint="eastAsia" w:hAnsi="宋体"/>
          <w:spacing w:val="-8"/>
          <w:szCs w:val="24"/>
          <w:vertAlign w:val="subscript"/>
          <w:lang w:eastAsia="zh-CN"/>
        </w:rPr>
        <w:t>15</w:t>
      </w:r>
      <w:r>
        <w:rPr>
          <w:rFonts w:hint="eastAsia" w:hAnsi="宋体"/>
          <w:spacing w:val="-8"/>
          <w:szCs w:val="24"/>
          <w:lang w:eastAsia="zh-CN"/>
        </w:rPr>
        <w:t>，X</w:t>
      </w:r>
      <w:r>
        <w:rPr>
          <w:rFonts w:hint="eastAsia" w:hAnsi="宋体"/>
          <w:spacing w:val="-8"/>
          <w:szCs w:val="24"/>
          <w:vertAlign w:val="subscript"/>
          <w:lang w:eastAsia="zh-CN"/>
        </w:rPr>
        <w:t>19</w:t>
      </w:r>
      <w:r>
        <w:rPr>
          <w:rFonts w:hint="eastAsia" w:hAnsi="宋体"/>
          <w:spacing w:val="-8"/>
          <w:szCs w:val="24"/>
          <w:lang w:eastAsia="zh-CN"/>
        </w:rPr>
        <w:t xml:space="preserve"> ，X</w:t>
      </w:r>
      <w:r>
        <w:rPr>
          <w:rFonts w:hint="eastAsia" w:hAnsi="宋体"/>
          <w:spacing w:val="-8"/>
          <w:szCs w:val="24"/>
          <w:vertAlign w:val="subscript"/>
          <w:lang w:eastAsia="zh-CN"/>
        </w:rPr>
        <w:t>21</w:t>
      </w:r>
      <w:r>
        <w:rPr>
          <w:rFonts w:hint="eastAsia" w:hAnsi="宋体"/>
          <w:spacing w:val="-8"/>
          <w:szCs w:val="24"/>
          <w:lang w:eastAsia="zh-CN"/>
        </w:rPr>
        <w:t>，X</w:t>
      </w:r>
      <w:r>
        <w:rPr>
          <w:rFonts w:hint="eastAsia" w:hAnsi="宋体"/>
          <w:spacing w:val="-8"/>
          <w:szCs w:val="24"/>
          <w:vertAlign w:val="subscript"/>
          <w:lang w:eastAsia="zh-CN"/>
        </w:rPr>
        <w:t>22</w:t>
      </w:r>
      <w:r>
        <w:rPr>
          <w:rFonts w:hint="eastAsia" w:hAnsi="宋体"/>
          <w:spacing w:val="-8"/>
          <w:szCs w:val="24"/>
          <w:lang w:eastAsia="zh-CN"/>
        </w:rPr>
        <w:t>，X</w:t>
      </w:r>
      <w:r>
        <w:rPr>
          <w:rFonts w:hint="eastAsia" w:hAnsi="宋体"/>
          <w:spacing w:val="-8"/>
          <w:szCs w:val="24"/>
          <w:vertAlign w:val="subscript"/>
          <w:lang w:eastAsia="zh-CN"/>
        </w:rPr>
        <w:t>32</w:t>
      </w:r>
      <w:r>
        <w:rPr>
          <w:rFonts w:hint="eastAsia" w:hAnsi="宋体"/>
          <w:spacing w:val="-8"/>
          <w:szCs w:val="24"/>
          <w:lang w:eastAsia="zh-CN"/>
        </w:rPr>
        <w:t>｝</w:t>
      </w:r>
    </w:p>
    <w:p>
      <w:pPr>
        <w:pStyle w:val="45"/>
        <w:adjustRightInd/>
        <w:snapToGrid/>
        <w:spacing w:line="560" w:lineRule="exact"/>
        <w:ind w:firstLine="570"/>
        <w:rPr>
          <w:rFonts w:hint="eastAsia" w:hAnsi="宋体"/>
          <w:spacing w:val="-8"/>
          <w:szCs w:val="24"/>
          <w:lang w:eastAsia="zh-CN"/>
        </w:rPr>
      </w:pPr>
      <w:r>
        <w:rPr>
          <w:rFonts w:hint="eastAsia" w:hAnsi="宋体"/>
          <w:spacing w:val="-8"/>
          <w:szCs w:val="24"/>
          <w:lang w:eastAsia="zh-CN"/>
        </w:rPr>
        <w:t>P</w:t>
      </w:r>
      <w:r>
        <w:rPr>
          <w:rFonts w:hint="eastAsia" w:hAnsi="宋体"/>
          <w:spacing w:val="-8"/>
          <w:szCs w:val="24"/>
          <w:vertAlign w:val="subscript"/>
          <w:lang w:eastAsia="zh-CN"/>
        </w:rPr>
        <w:t>9</w:t>
      </w:r>
      <w:r>
        <w:rPr>
          <w:rFonts w:hint="eastAsia" w:hAnsi="宋体"/>
          <w:spacing w:val="-8"/>
          <w:szCs w:val="24"/>
          <w:lang w:eastAsia="zh-CN"/>
        </w:rPr>
        <w:t>= ｛X</w:t>
      </w:r>
      <w:r>
        <w:rPr>
          <w:rFonts w:hint="eastAsia" w:hAnsi="宋体"/>
          <w:spacing w:val="-8"/>
          <w:szCs w:val="24"/>
          <w:vertAlign w:val="subscript"/>
          <w:lang w:eastAsia="zh-CN"/>
        </w:rPr>
        <w:t>7</w:t>
      </w:r>
      <w:r>
        <w:rPr>
          <w:rFonts w:hint="eastAsia" w:hAnsi="宋体"/>
          <w:spacing w:val="-8"/>
          <w:szCs w:val="24"/>
          <w:lang w:eastAsia="zh-CN"/>
        </w:rPr>
        <w:t>，X</w:t>
      </w:r>
      <w:r>
        <w:rPr>
          <w:rFonts w:hint="eastAsia" w:hAnsi="宋体"/>
          <w:spacing w:val="-8"/>
          <w:szCs w:val="24"/>
          <w:vertAlign w:val="subscript"/>
          <w:lang w:eastAsia="zh-CN"/>
        </w:rPr>
        <w:t>8</w:t>
      </w:r>
      <w:r>
        <w:rPr>
          <w:rFonts w:hint="eastAsia" w:hAnsi="宋体"/>
          <w:spacing w:val="-8"/>
          <w:szCs w:val="24"/>
          <w:lang w:eastAsia="zh-CN"/>
        </w:rPr>
        <w:t>，X</w:t>
      </w:r>
      <w:r>
        <w:rPr>
          <w:rFonts w:hint="eastAsia" w:hAnsi="宋体"/>
          <w:spacing w:val="-8"/>
          <w:szCs w:val="24"/>
          <w:vertAlign w:val="subscript"/>
          <w:lang w:eastAsia="zh-CN"/>
        </w:rPr>
        <w:t>9</w:t>
      </w:r>
      <w:r>
        <w:rPr>
          <w:rFonts w:hint="eastAsia" w:hAnsi="宋体"/>
          <w:spacing w:val="-8"/>
          <w:szCs w:val="24"/>
          <w:lang w:eastAsia="zh-CN"/>
        </w:rPr>
        <w:t>，X</w:t>
      </w:r>
      <w:r>
        <w:rPr>
          <w:rFonts w:hint="eastAsia" w:hAnsi="宋体"/>
          <w:spacing w:val="-8"/>
          <w:szCs w:val="24"/>
          <w:vertAlign w:val="subscript"/>
          <w:lang w:eastAsia="zh-CN"/>
        </w:rPr>
        <w:t>10</w:t>
      </w:r>
      <w:r>
        <w:rPr>
          <w:rFonts w:hint="eastAsia" w:hAnsi="宋体"/>
          <w:spacing w:val="-8"/>
          <w:szCs w:val="24"/>
          <w:lang w:eastAsia="zh-CN"/>
        </w:rPr>
        <w:t>，X</w:t>
      </w:r>
      <w:r>
        <w:rPr>
          <w:rFonts w:hint="eastAsia" w:hAnsi="宋体"/>
          <w:spacing w:val="-8"/>
          <w:szCs w:val="24"/>
          <w:vertAlign w:val="subscript"/>
          <w:lang w:eastAsia="zh-CN"/>
        </w:rPr>
        <w:t>11</w:t>
      </w:r>
      <w:r>
        <w:rPr>
          <w:rFonts w:hint="eastAsia" w:hAnsi="宋体"/>
          <w:spacing w:val="-8"/>
          <w:szCs w:val="24"/>
          <w:lang w:eastAsia="zh-CN"/>
        </w:rPr>
        <w:t>，X</w:t>
      </w:r>
      <w:r>
        <w:rPr>
          <w:rFonts w:hint="eastAsia" w:hAnsi="宋体"/>
          <w:spacing w:val="-8"/>
          <w:szCs w:val="24"/>
          <w:vertAlign w:val="subscript"/>
          <w:lang w:eastAsia="zh-CN"/>
        </w:rPr>
        <w:t>12</w:t>
      </w:r>
      <w:r>
        <w:rPr>
          <w:rFonts w:hint="eastAsia" w:hAnsi="宋体"/>
          <w:spacing w:val="-8"/>
          <w:szCs w:val="24"/>
          <w:lang w:eastAsia="zh-CN"/>
        </w:rPr>
        <w:t>，X</w:t>
      </w:r>
      <w:r>
        <w:rPr>
          <w:rFonts w:hint="eastAsia" w:hAnsi="宋体"/>
          <w:spacing w:val="-8"/>
          <w:szCs w:val="24"/>
          <w:vertAlign w:val="subscript"/>
          <w:lang w:eastAsia="zh-CN"/>
        </w:rPr>
        <w:t>13</w:t>
      </w:r>
      <w:r>
        <w:rPr>
          <w:rFonts w:hint="eastAsia" w:hAnsi="宋体"/>
          <w:spacing w:val="-8"/>
          <w:szCs w:val="24"/>
          <w:lang w:eastAsia="zh-CN"/>
        </w:rPr>
        <w:t>，X</w:t>
      </w:r>
      <w:r>
        <w:rPr>
          <w:rFonts w:hint="eastAsia" w:hAnsi="宋体"/>
          <w:spacing w:val="-8"/>
          <w:szCs w:val="24"/>
          <w:vertAlign w:val="subscript"/>
          <w:lang w:eastAsia="zh-CN"/>
        </w:rPr>
        <w:t>14</w:t>
      </w:r>
      <w:r>
        <w:rPr>
          <w:rFonts w:hint="eastAsia" w:hAnsi="宋体"/>
          <w:spacing w:val="-8"/>
          <w:szCs w:val="24"/>
          <w:lang w:eastAsia="zh-CN"/>
        </w:rPr>
        <w:t>，X</w:t>
      </w:r>
      <w:r>
        <w:rPr>
          <w:rFonts w:hint="eastAsia" w:hAnsi="宋体"/>
          <w:spacing w:val="-8"/>
          <w:szCs w:val="24"/>
          <w:vertAlign w:val="subscript"/>
          <w:lang w:eastAsia="zh-CN"/>
        </w:rPr>
        <w:t>15</w:t>
      </w:r>
      <w:r>
        <w:rPr>
          <w:rFonts w:hint="eastAsia" w:hAnsi="宋体"/>
          <w:spacing w:val="-8"/>
          <w:szCs w:val="24"/>
          <w:lang w:eastAsia="zh-CN"/>
        </w:rPr>
        <w:t>，X</w:t>
      </w:r>
      <w:r>
        <w:rPr>
          <w:rFonts w:hint="eastAsia" w:hAnsi="宋体"/>
          <w:spacing w:val="-8"/>
          <w:szCs w:val="24"/>
          <w:vertAlign w:val="subscript"/>
          <w:lang w:eastAsia="zh-CN"/>
        </w:rPr>
        <w:t>20</w:t>
      </w:r>
      <w:r>
        <w:rPr>
          <w:rFonts w:hint="eastAsia" w:hAnsi="宋体"/>
          <w:spacing w:val="-8"/>
          <w:szCs w:val="24"/>
          <w:lang w:eastAsia="zh-CN"/>
        </w:rPr>
        <w:t xml:space="preserve"> ，X</w:t>
      </w:r>
      <w:r>
        <w:rPr>
          <w:rFonts w:hint="eastAsia" w:hAnsi="宋体"/>
          <w:spacing w:val="-8"/>
          <w:szCs w:val="24"/>
          <w:vertAlign w:val="subscript"/>
          <w:lang w:eastAsia="zh-CN"/>
        </w:rPr>
        <w:t>21</w:t>
      </w:r>
      <w:r>
        <w:rPr>
          <w:rFonts w:hint="eastAsia" w:hAnsi="宋体"/>
          <w:spacing w:val="-8"/>
          <w:szCs w:val="24"/>
          <w:lang w:eastAsia="zh-CN"/>
        </w:rPr>
        <w:t>，X</w:t>
      </w:r>
      <w:r>
        <w:rPr>
          <w:rFonts w:hint="eastAsia" w:hAnsi="宋体"/>
          <w:spacing w:val="-8"/>
          <w:szCs w:val="24"/>
          <w:vertAlign w:val="subscript"/>
          <w:lang w:eastAsia="zh-CN"/>
        </w:rPr>
        <w:t>22</w:t>
      </w:r>
      <w:r>
        <w:rPr>
          <w:rFonts w:hint="eastAsia" w:hAnsi="宋体"/>
          <w:spacing w:val="-8"/>
          <w:szCs w:val="24"/>
          <w:lang w:eastAsia="zh-CN"/>
        </w:rPr>
        <w:t>，X</w:t>
      </w:r>
      <w:r>
        <w:rPr>
          <w:rFonts w:hint="eastAsia" w:hAnsi="宋体"/>
          <w:spacing w:val="-8"/>
          <w:szCs w:val="24"/>
          <w:vertAlign w:val="subscript"/>
          <w:lang w:eastAsia="zh-CN"/>
        </w:rPr>
        <w:t>23</w:t>
      </w:r>
      <w:r>
        <w:rPr>
          <w:rFonts w:hint="eastAsia" w:hAnsi="宋体"/>
          <w:spacing w:val="-8"/>
          <w:szCs w:val="24"/>
          <w:lang w:eastAsia="zh-CN"/>
        </w:rPr>
        <w:t>｝</w:t>
      </w:r>
    </w:p>
    <w:p>
      <w:pPr>
        <w:pStyle w:val="45"/>
        <w:adjustRightInd/>
        <w:snapToGrid/>
        <w:spacing w:line="560" w:lineRule="exact"/>
        <w:ind w:firstLine="570"/>
        <w:rPr>
          <w:rFonts w:hint="eastAsia" w:hAnsi="宋体"/>
          <w:spacing w:val="-8"/>
          <w:szCs w:val="24"/>
          <w:lang w:val="en-US" w:eastAsia="zh-CN"/>
        </w:rPr>
      </w:pPr>
      <w:r>
        <w:rPr>
          <w:rFonts w:hint="eastAsia" w:hAnsi="宋体"/>
          <w:spacing w:val="-8"/>
          <w:szCs w:val="24"/>
          <w:lang w:val="en-US" w:eastAsia="zh-CN"/>
        </w:rPr>
        <w:t>3）结构重要度分析</w:t>
      </w:r>
    </w:p>
    <w:p>
      <w:pPr>
        <w:pStyle w:val="45"/>
        <w:adjustRightInd/>
        <w:snapToGrid/>
        <w:spacing w:line="560" w:lineRule="exact"/>
        <w:ind w:firstLine="570"/>
        <w:rPr>
          <w:rFonts w:hint="eastAsia" w:hAnsi="宋体"/>
          <w:spacing w:val="-8"/>
          <w:szCs w:val="24"/>
          <w:lang w:eastAsia="zh-CN"/>
        </w:rPr>
      </w:pPr>
      <w:r>
        <w:rPr>
          <w:rFonts w:hint="eastAsia" w:hAnsi="宋体"/>
          <w:spacing w:val="-8"/>
          <w:szCs w:val="24"/>
          <w:lang w:eastAsia="zh-CN"/>
        </w:rPr>
        <w:t>结构重要度顺序为：</w:t>
      </w:r>
    </w:p>
    <w:p>
      <w:pPr>
        <w:pStyle w:val="45"/>
        <w:adjustRightInd/>
        <w:snapToGrid/>
        <w:spacing w:line="560" w:lineRule="exact"/>
        <w:ind w:firstLine="570"/>
        <w:rPr>
          <w:rFonts w:hint="eastAsia" w:hAnsi="宋体"/>
          <w:spacing w:val="-8"/>
          <w:szCs w:val="24"/>
          <w:lang w:eastAsia="zh-CN"/>
        </w:rPr>
      </w:pPr>
      <w:r>
        <w:rPr>
          <w:rFonts w:hint="eastAsia" w:hAnsi="宋体"/>
          <w:spacing w:val="-8"/>
          <w:szCs w:val="24"/>
          <w:lang w:eastAsia="zh-CN"/>
        </w:rPr>
        <w:t>I￠（1）= I￠（2）= I￠（3）= I￠（4）= I￠（5）= I￠（6）= I￠（7）= I￠（8）= I￠（9）= I￠（10）= I￠（11）= I￠（12）= I￠（13）= I￠（14）= I￠（15）＞I￠（16）＞I￠（21）= I￠（22）= I￠（23）＞I￠（19）= I￠（20）＞I￠（17）= I￠（18）</w:t>
      </w:r>
    </w:p>
    <w:p>
      <w:pPr>
        <w:pStyle w:val="45"/>
        <w:adjustRightInd/>
        <w:snapToGrid/>
        <w:spacing w:line="560" w:lineRule="exact"/>
        <w:ind w:firstLine="570"/>
        <w:rPr>
          <w:rFonts w:hint="eastAsia" w:hAnsi="宋体"/>
          <w:spacing w:val="-8"/>
          <w:szCs w:val="24"/>
          <w:lang w:val="en-US" w:eastAsia="zh-CN"/>
        </w:rPr>
      </w:pPr>
      <w:r>
        <w:rPr>
          <w:rFonts w:hint="eastAsia" w:hAnsi="宋体"/>
          <w:spacing w:val="-8"/>
          <w:szCs w:val="24"/>
          <w:lang w:val="en-US" w:eastAsia="zh-CN"/>
        </w:rPr>
        <w:t>4）总结</w:t>
      </w:r>
    </w:p>
    <w:p>
      <w:pPr>
        <w:pStyle w:val="45"/>
        <w:adjustRightInd/>
        <w:snapToGrid/>
        <w:spacing w:line="560" w:lineRule="exact"/>
        <w:ind w:firstLine="570"/>
        <w:rPr>
          <w:rFonts w:hint="eastAsia" w:hAnsi="宋体"/>
          <w:spacing w:val="-8"/>
          <w:szCs w:val="24"/>
          <w:lang w:eastAsia="zh-CN"/>
        </w:rPr>
      </w:pPr>
      <w:r>
        <w:rPr>
          <w:rFonts w:hint="eastAsia" w:hAnsi="宋体"/>
          <w:spacing w:val="-8"/>
          <w:szCs w:val="24"/>
          <w:lang w:eastAsia="zh-CN"/>
        </w:rPr>
        <w:t>从基本事件的结构重要系数来看，X</w:t>
      </w:r>
      <w:r>
        <w:rPr>
          <w:rFonts w:hint="eastAsia" w:hAnsi="宋体"/>
          <w:spacing w:val="-8"/>
          <w:szCs w:val="24"/>
          <w:vertAlign w:val="baseline"/>
          <w:lang w:eastAsia="zh-CN"/>
        </w:rPr>
        <w:t>1</w:t>
      </w:r>
      <w:r>
        <w:rPr>
          <w:rFonts w:hint="eastAsia" w:hAnsi="宋体"/>
          <w:spacing w:val="-8"/>
          <w:szCs w:val="24"/>
          <w:lang w:eastAsia="zh-CN"/>
        </w:rPr>
        <w:t>、X</w:t>
      </w:r>
      <w:r>
        <w:rPr>
          <w:rFonts w:hint="eastAsia" w:hAnsi="宋体"/>
          <w:spacing w:val="-8"/>
          <w:szCs w:val="24"/>
          <w:vertAlign w:val="baseline"/>
          <w:lang w:eastAsia="zh-CN"/>
        </w:rPr>
        <w:t>2</w:t>
      </w:r>
      <w:r>
        <w:rPr>
          <w:rFonts w:hint="eastAsia" w:hAnsi="宋体"/>
          <w:spacing w:val="-8"/>
          <w:szCs w:val="24"/>
          <w:lang w:eastAsia="zh-CN"/>
        </w:rPr>
        <w:t>、X</w:t>
      </w:r>
      <w:r>
        <w:rPr>
          <w:rFonts w:hint="eastAsia" w:hAnsi="宋体"/>
          <w:spacing w:val="-8"/>
          <w:szCs w:val="24"/>
          <w:vertAlign w:val="baseline"/>
          <w:lang w:eastAsia="zh-CN"/>
        </w:rPr>
        <w:t>3</w:t>
      </w:r>
      <w:r>
        <w:rPr>
          <w:rFonts w:hint="eastAsia" w:hAnsi="宋体"/>
          <w:spacing w:val="-8"/>
          <w:szCs w:val="24"/>
          <w:lang w:eastAsia="zh-CN"/>
        </w:rPr>
        <w:t>和X</w:t>
      </w:r>
      <w:r>
        <w:rPr>
          <w:rFonts w:hint="eastAsia" w:hAnsi="宋体"/>
          <w:spacing w:val="-8"/>
          <w:szCs w:val="24"/>
          <w:vertAlign w:val="baseline"/>
          <w:lang w:eastAsia="zh-CN"/>
        </w:rPr>
        <w:t>6</w:t>
      </w:r>
      <w:r>
        <w:rPr>
          <w:rFonts w:hint="eastAsia" w:hAnsi="宋体"/>
          <w:spacing w:val="-8"/>
          <w:szCs w:val="24"/>
          <w:lang w:eastAsia="zh-CN"/>
        </w:rPr>
        <w:t>四个基本事件的结构重要系数最大，其次是X</w:t>
      </w:r>
      <w:r>
        <w:rPr>
          <w:rFonts w:hint="eastAsia" w:hAnsi="宋体"/>
          <w:spacing w:val="-8"/>
          <w:szCs w:val="24"/>
          <w:vertAlign w:val="baseline"/>
          <w:lang w:eastAsia="zh-CN"/>
        </w:rPr>
        <w:t>4</w:t>
      </w:r>
      <w:r>
        <w:rPr>
          <w:rFonts w:hint="eastAsia" w:hAnsi="宋体"/>
          <w:spacing w:val="-8"/>
          <w:szCs w:val="24"/>
          <w:lang w:eastAsia="zh-CN"/>
        </w:rPr>
        <w:t>和X</w:t>
      </w:r>
      <w:r>
        <w:rPr>
          <w:rFonts w:hint="eastAsia" w:hAnsi="宋体"/>
          <w:spacing w:val="-8"/>
          <w:szCs w:val="24"/>
          <w:vertAlign w:val="baseline"/>
          <w:lang w:eastAsia="zh-CN"/>
        </w:rPr>
        <w:t>5</w:t>
      </w:r>
      <w:r>
        <w:rPr>
          <w:rFonts w:hint="eastAsia" w:hAnsi="宋体"/>
          <w:spacing w:val="-8"/>
          <w:szCs w:val="24"/>
          <w:lang w:eastAsia="zh-CN"/>
        </w:rPr>
        <w:t>。</w:t>
      </w:r>
    </w:p>
    <w:p>
      <w:pPr>
        <w:pStyle w:val="45"/>
        <w:adjustRightInd/>
        <w:snapToGrid/>
        <w:spacing w:line="560" w:lineRule="exact"/>
        <w:ind w:firstLine="570"/>
        <w:rPr>
          <w:rFonts w:hint="eastAsia" w:hAnsi="宋体"/>
          <w:spacing w:val="-8"/>
          <w:szCs w:val="24"/>
          <w:lang w:eastAsia="zh-CN"/>
        </w:rPr>
      </w:pPr>
      <w:r>
        <w:rPr>
          <w:rFonts w:hint="eastAsia" w:hAnsi="宋体"/>
          <w:spacing w:val="-8"/>
          <w:szCs w:val="24"/>
          <w:lang w:eastAsia="zh-CN"/>
        </w:rPr>
        <w:t>根据事故树分析得出：从最小径集来看，首先只要X1、X2、X3、X6中任何一个基本事件不发生，不会发生车辆伤害事故。其次，只要X4、X5两个基本事件都不发生，也可不发生车辆伤害事故。由此可知，X1、X4和X5是比较关键的基本事件。</w:t>
      </w:r>
    </w:p>
    <w:p>
      <w:pPr>
        <w:pStyle w:val="45"/>
        <w:adjustRightInd/>
        <w:snapToGrid/>
        <w:spacing w:line="560" w:lineRule="exact"/>
        <w:ind w:firstLine="570"/>
        <w:rPr>
          <w:rFonts w:hint="eastAsia" w:hAnsi="宋体" w:eastAsia="宋体" w:cs="Times New Roman"/>
          <w:spacing w:val="-8"/>
          <w:szCs w:val="24"/>
        </w:rPr>
      </w:pPr>
      <w:r>
        <w:rPr>
          <w:rFonts w:hint="eastAsia" w:hAnsi="宋体"/>
          <w:spacing w:val="-8"/>
          <w:szCs w:val="24"/>
          <w:lang w:eastAsia="zh-CN"/>
        </w:rPr>
        <w:t>应控制人车接触（X1）这个基本事件发生，应首先控制人不在车道上行走（X6），规定行车路线，装设信号装置，经常检查，使信号装置完好。车辆行驶X2是正常事件。其次，要控制违章操作（B2）车辆失控（B4）两个中间事件，杜绝无证驾驶（X9）、酒后驾驶（X8）、超速（X10）行驶，经常检查机械控制部分，使制动完好，也可使这类事故频率下降。</w:t>
      </w:r>
    </w:p>
    <w:p>
      <w:pPr>
        <w:pStyle w:val="3"/>
        <w:pageBreakBefore/>
        <w:spacing w:before="0" w:afterLines="100" w:line="1400" w:lineRule="exact"/>
        <w:rPr>
          <w:rFonts w:asciiTheme="minorEastAsia" w:hAnsiTheme="minorEastAsia" w:eastAsiaTheme="minorEastAsia"/>
          <w:sz w:val="36"/>
          <w:szCs w:val="36"/>
        </w:rPr>
      </w:pPr>
      <w:bookmarkStart w:id="131" w:name="_Toc17730"/>
      <w:r>
        <w:rPr>
          <w:rFonts w:hint="eastAsia" w:asciiTheme="minorEastAsia" w:hAnsiTheme="minorEastAsia" w:eastAsiaTheme="minorEastAsia"/>
          <w:sz w:val="36"/>
          <w:szCs w:val="36"/>
          <w:lang w:val="en-US" w:eastAsia="zh-CN"/>
        </w:rPr>
        <w:t>7</w:t>
      </w:r>
      <w:r>
        <w:rPr>
          <w:rFonts w:hint="eastAsia" w:asciiTheme="minorEastAsia" w:hAnsiTheme="minorEastAsia" w:eastAsiaTheme="minorEastAsia"/>
          <w:sz w:val="36"/>
          <w:szCs w:val="36"/>
        </w:rPr>
        <w:t xml:space="preserve"> 安全对策措施与建议</w:t>
      </w:r>
      <w:bookmarkEnd w:id="131"/>
    </w:p>
    <w:p>
      <w:pPr>
        <w:pStyle w:val="4"/>
        <w:spacing w:before="0" w:after="0" w:line="360" w:lineRule="auto"/>
        <w:rPr>
          <w:rFonts w:hint="eastAsia" w:ascii="宋体" w:hAnsi="宋体" w:eastAsia="宋体" w:cs="宋体"/>
          <w:bCs w:val="0"/>
          <w:sz w:val="30"/>
          <w:szCs w:val="30"/>
        </w:rPr>
      </w:pPr>
      <w:bookmarkStart w:id="132" w:name="_Toc24020"/>
      <w:bookmarkStart w:id="133" w:name="_Toc29370"/>
      <w:r>
        <w:rPr>
          <w:rFonts w:hint="eastAsia" w:ascii="宋体" w:hAnsi="宋体" w:eastAsia="宋体" w:cs="宋体"/>
          <w:bCs w:val="0"/>
          <w:sz w:val="30"/>
          <w:szCs w:val="30"/>
        </w:rPr>
        <w:t>7.1安全对策措施</w:t>
      </w:r>
      <w:bookmarkEnd w:id="132"/>
      <w:bookmarkEnd w:id="133"/>
    </w:p>
    <w:p>
      <w:pPr>
        <w:autoSpaceDE w:val="0"/>
        <w:autoSpaceDN w:val="0"/>
        <w:adjustRightInd w:val="0"/>
        <w:spacing w:line="360" w:lineRule="auto"/>
        <w:ind w:firstLine="560" w:firstLineChars="200"/>
        <w:jc w:val="left"/>
        <w:rPr>
          <w:rFonts w:hint="eastAsia" w:ascii="宋体" w:hAnsi="宋体" w:eastAsia="宋体" w:cs="宋体"/>
          <w:color w:val="FF0000"/>
          <w:sz w:val="28"/>
        </w:rPr>
      </w:pPr>
      <w:r>
        <w:rPr>
          <w:rFonts w:hint="eastAsia" w:ascii="宋体" w:hAnsi="宋体" w:eastAsia="宋体" w:cs="宋体"/>
          <w:color w:val="FF0000"/>
          <w:sz w:val="28"/>
        </w:rPr>
        <w:t>通过现场安全检查和评价，共发现该项目存在</w:t>
      </w:r>
      <w:r>
        <w:rPr>
          <w:rFonts w:hint="eastAsia" w:ascii="宋体" w:hAnsi="宋体" w:cs="宋体"/>
          <w:color w:val="FF0000"/>
          <w:sz w:val="28"/>
          <w:lang w:val="en-US" w:eastAsia="zh-CN"/>
        </w:rPr>
        <w:t>4</w:t>
      </w:r>
      <w:r>
        <w:rPr>
          <w:rFonts w:hint="eastAsia" w:ascii="宋体" w:hAnsi="宋体" w:eastAsia="宋体" w:cs="宋体"/>
          <w:color w:val="FF0000"/>
          <w:sz w:val="28"/>
        </w:rPr>
        <w:t>项不符合项，</w:t>
      </w:r>
      <w:r>
        <w:rPr>
          <w:rFonts w:hint="eastAsia" w:ascii="宋体" w:hAnsi="宋体" w:cs="仿宋_GB2312"/>
          <w:bCs/>
          <w:color w:val="FF0000"/>
          <w:sz w:val="28"/>
        </w:rPr>
        <w:t>根据国家相关规范提出相应的安全对策措施</w:t>
      </w:r>
      <w:r>
        <w:rPr>
          <w:rFonts w:hint="eastAsia" w:ascii="宋体" w:hAnsi="宋体" w:eastAsia="宋体" w:cs="宋体"/>
          <w:color w:val="FF0000"/>
          <w:sz w:val="28"/>
        </w:rPr>
        <w:t>，具体见表7.1-1。</w:t>
      </w:r>
    </w:p>
    <w:p>
      <w:pPr>
        <w:jc w:val="center"/>
        <w:rPr>
          <w:rFonts w:hint="eastAsia" w:ascii="宋体" w:hAnsi="宋体" w:eastAsia="宋体" w:cs="宋体"/>
          <w:b/>
          <w:color w:val="FF0000"/>
          <w:kern w:val="0"/>
          <w:szCs w:val="28"/>
        </w:rPr>
      </w:pPr>
      <w:r>
        <w:rPr>
          <w:rFonts w:hint="eastAsia" w:ascii="宋体" w:hAnsi="宋体" w:eastAsia="宋体" w:cs="宋体"/>
          <w:b/>
          <w:color w:val="FF0000"/>
          <w:kern w:val="0"/>
          <w:szCs w:val="28"/>
        </w:rPr>
        <w:t>表7.1-1  不符合项及整改情况表</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1"/>
        <w:gridCol w:w="2604"/>
        <w:gridCol w:w="1791"/>
        <w:gridCol w:w="2508"/>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293" w:type="pct"/>
            <w:noWrap w:val="0"/>
            <w:vAlign w:val="center"/>
          </w:tcPr>
          <w:p>
            <w:pPr>
              <w:widowControl/>
              <w:adjustRightInd w:val="0"/>
              <w:snapToGrid w:val="0"/>
              <w:jc w:val="left"/>
              <w:rPr>
                <w:rFonts w:hint="eastAsia" w:ascii="宋体" w:hAnsi="宋体" w:eastAsia="宋体" w:cs="宋体"/>
                <w:b/>
                <w:bCs/>
                <w:color w:val="FF0000"/>
                <w:kern w:val="0"/>
                <w:szCs w:val="21"/>
              </w:rPr>
            </w:pPr>
            <w:r>
              <w:rPr>
                <w:rFonts w:hint="eastAsia" w:ascii="宋体" w:hAnsi="宋体" w:eastAsia="宋体" w:cs="宋体"/>
                <w:b/>
                <w:bCs/>
                <w:color w:val="FF0000"/>
                <w:kern w:val="0"/>
                <w:szCs w:val="21"/>
              </w:rPr>
              <w:t>序号</w:t>
            </w:r>
          </w:p>
        </w:tc>
        <w:tc>
          <w:tcPr>
            <w:tcW w:w="1527" w:type="pct"/>
            <w:noWrap w:val="0"/>
            <w:vAlign w:val="center"/>
          </w:tcPr>
          <w:p>
            <w:pPr>
              <w:widowControl/>
              <w:adjustRightInd w:val="0"/>
              <w:snapToGrid w:val="0"/>
              <w:jc w:val="center"/>
              <w:rPr>
                <w:rFonts w:hint="eastAsia" w:ascii="宋体" w:hAnsi="宋体" w:eastAsia="宋体" w:cs="宋体"/>
                <w:b/>
                <w:bCs/>
                <w:color w:val="FF0000"/>
                <w:kern w:val="0"/>
                <w:szCs w:val="21"/>
              </w:rPr>
            </w:pPr>
            <w:r>
              <w:rPr>
                <w:rFonts w:hint="eastAsia" w:ascii="宋体" w:hAnsi="宋体" w:eastAsia="宋体" w:cs="宋体"/>
                <w:b/>
                <w:bCs/>
                <w:color w:val="FF0000"/>
                <w:kern w:val="0"/>
                <w:szCs w:val="21"/>
              </w:rPr>
              <w:t>不符合项</w:t>
            </w:r>
          </w:p>
        </w:tc>
        <w:tc>
          <w:tcPr>
            <w:tcW w:w="1050" w:type="pct"/>
            <w:noWrap w:val="0"/>
            <w:vAlign w:val="center"/>
          </w:tcPr>
          <w:p>
            <w:pPr>
              <w:widowControl/>
              <w:adjustRightInd w:val="0"/>
              <w:snapToGrid w:val="0"/>
              <w:jc w:val="center"/>
              <w:rPr>
                <w:rFonts w:hint="eastAsia" w:ascii="宋体" w:hAnsi="宋体" w:eastAsia="宋体" w:cs="宋体"/>
                <w:b/>
                <w:bCs/>
                <w:color w:val="FF0000"/>
                <w:kern w:val="0"/>
                <w:szCs w:val="21"/>
              </w:rPr>
            </w:pPr>
            <w:r>
              <w:rPr>
                <w:rFonts w:hint="eastAsia" w:ascii="宋体" w:hAnsi="宋体" w:eastAsia="宋体" w:cs="宋体"/>
                <w:b/>
                <w:bCs/>
                <w:color w:val="FF0000"/>
                <w:kern w:val="0"/>
                <w:szCs w:val="21"/>
              </w:rPr>
              <w:t>依据</w:t>
            </w:r>
          </w:p>
        </w:tc>
        <w:tc>
          <w:tcPr>
            <w:tcW w:w="1470" w:type="pct"/>
            <w:noWrap w:val="0"/>
            <w:vAlign w:val="center"/>
          </w:tcPr>
          <w:p>
            <w:pPr>
              <w:widowControl/>
              <w:adjustRightInd w:val="0"/>
              <w:snapToGrid w:val="0"/>
              <w:jc w:val="center"/>
              <w:rPr>
                <w:rFonts w:hint="eastAsia" w:ascii="宋体" w:hAnsi="宋体" w:eastAsia="宋体" w:cs="宋体"/>
                <w:b/>
                <w:bCs/>
                <w:color w:val="FF0000"/>
                <w:kern w:val="0"/>
                <w:szCs w:val="21"/>
              </w:rPr>
            </w:pPr>
            <w:r>
              <w:rPr>
                <w:rFonts w:hint="eastAsia" w:ascii="宋体" w:hAnsi="宋体" w:eastAsia="宋体" w:cs="宋体"/>
                <w:b/>
                <w:bCs/>
                <w:color w:val="FF0000"/>
                <w:kern w:val="0"/>
                <w:szCs w:val="21"/>
              </w:rPr>
              <w:t>整改措施</w:t>
            </w:r>
          </w:p>
        </w:tc>
        <w:tc>
          <w:tcPr>
            <w:tcW w:w="657" w:type="pct"/>
            <w:noWrap w:val="0"/>
            <w:vAlign w:val="center"/>
          </w:tcPr>
          <w:p>
            <w:pPr>
              <w:widowControl/>
              <w:adjustRightInd w:val="0"/>
              <w:snapToGrid w:val="0"/>
              <w:jc w:val="center"/>
              <w:rPr>
                <w:rFonts w:hint="eastAsia" w:ascii="宋体" w:hAnsi="宋体" w:eastAsia="宋体" w:cs="宋体"/>
                <w:b/>
                <w:bCs/>
                <w:color w:val="FF0000"/>
                <w:kern w:val="0"/>
                <w:szCs w:val="21"/>
              </w:rPr>
            </w:pPr>
            <w:r>
              <w:rPr>
                <w:rFonts w:hint="eastAsia" w:ascii="宋体" w:hAnsi="宋体" w:eastAsia="宋体" w:cs="宋体"/>
                <w:b/>
                <w:bCs/>
                <w:color w:val="FF0000"/>
                <w:kern w:val="0"/>
                <w:szCs w:val="21"/>
              </w:rPr>
              <w:t>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jc w:val="center"/>
        </w:trPr>
        <w:tc>
          <w:tcPr>
            <w:tcW w:w="293" w:type="pct"/>
            <w:noWrap w:val="0"/>
            <w:vAlign w:val="center"/>
          </w:tcPr>
          <w:p>
            <w:pPr>
              <w:snapToGrid w:val="0"/>
              <w:ind w:left="180"/>
              <w:jc w:val="left"/>
              <w:rPr>
                <w:rFonts w:hint="eastAsia" w:ascii="宋体" w:hAnsi="宋体" w:eastAsia="宋体" w:cs="宋体"/>
                <w:color w:val="FF0000"/>
                <w:szCs w:val="21"/>
              </w:rPr>
            </w:pPr>
            <w:r>
              <w:rPr>
                <w:rFonts w:hint="eastAsia" w:ascii="宋体" w:hAnsi="宋体" w:eastAsia="宋体" w:cs="宋体"/>
                <w:color w:val="FF0000"/>
                <w:szCs w:val="21"/>
              </w:rPr>
              <w:t>1</w:t>
            </w:r>
          </w:p>
        </w:tc>
        <w:tc>
          <w:tcPr>
            <w:tcW w:w="1527" w:type="pct"/>
            <w:noWrap w:val="0"/>
            <w:vAlign w:val="center"/>
          </w:tcPr>
          <w:p>
            <w:pPr>
              <w:autoSpaceDE w:val="0"/>
              <w:autoSpaceDN w:val="0"/>
              <w:adjustRightInd w:val="0"/>
              <w:snapToGrid w:val="0"/>
              <w:spacing w:line="320" w:lineRule="exact"/>
              <w:rPr>
                <w:rFonts w:hint="eastAsia" w:ascii="宋体" w:hAnsi="宋体" w:eastAsia="宋体" w:cs="宋体"/>
                <w:color w:val="FF0000"/>
                <w:szCs w:val="21"/>
              </w:rPr>
            </w:pPr>
            <w:r>
              <w:rPr>
                <w:rFonts w:hint="eastAsia" w:ascii="宋体" w:hAnsi="宋体"/>
                <w:color w:val="FF0000"/>
                <w:szCs w:val="21"/>
              </w:rPr>
              <w:t>甲、乙类液体仓库</w:t>
            </w:r>
            <w:r>
              <w:rPr>
                <w:rFonts w:hint="eastAsia" w:ascii="宋体" w:hAnsi="宋体"/>
                <w:color w:val="FF0000"/>
                <w:szCs w:val="21"/>
                <w:lang w:eastAsia="zh-CN"/>
              </w:rPr>
              <w:t>未</w:t>
            </w:r>
            <w:r>
              <w:rPr>
                <w:rFonts w:hint="eastAsia" w:ascii="宋体" w:hAnsi="宋体"/>
                <w:color w:val="FF0000"/>
                <w:szCs w:val="21"/>
              </w:rPr>
              <w:t>设置防止液体流散的设施。</w:t>
            </w:r>
          </w:p>
        </w:tc>
        <w:tc>
          <w:tcPr>
            <w:tcW w:w="1050" w:type="pct"/>
            <w:noWrap w:val="0"/>
            <w:vAlign w:val="center"/>
          </w:tcPr>
          <w:p>
            <w:pPr>
              <w:jc w:val="center"/>
              <w:rPr>
                <w:rFonts w:hint="eastAsia" w:ascii="宋体" w:hAnsi="宋体"/>
                <w:color w:val="FF0000"/>
                <w:szCs w:val="21"/>
              </w:rPr>
            </w:pPr>
            <w:r>
              <w:rPr>
                <w:rFonts w:hint="eastAsia" w:ascii="宋体" w:hAnsi="宋体"/>
                <w:color w:val="FF0000"/>
                <w:szCs w:val="21"/>
              </w:rPr>
              <w:t>《建筑设计防火规范》</w:t>
            </w:r>
          </w:p>
          <w:p>
            <w:pPr>
              <w:jc w:val="center"/>
              <w:rPr>
                <w:rFonts w:hint="eastAsia" w:ascii="宋体" w:hAnsi="宋体"/>
                <w:color w:val="FF0000"/>
                <w:szCs w:val="21"/>
              </w:rPr>
            </w:pPr>
            <w:r>
              <w:rPr>
                <w:rFonts w:hint="eastAsia" w:ascii="宋体" w:hAnsi="宋体"/>
                <w:color w:val="FF0000"/>
                <w:szCs w:val="21"/>
              </w:rPr>
              <w:t>GB50016-2014</w:t>
            </w:r>
          </w:p>
          <w:p>
            <w:pPr>
              <w:adjustRightInd w:val="0"/>
              <w:snapToGrid w:val="0"/>
              <w:spacing w:line="320" w:lineRule="exact"/>
              <w:jc w:val="center"/>
              <w:rPr>
                <w:rFonts w:hint="eastAsia" w:ascii="宋体" w:hAnsi="宋体" w:eastAsia="宋体" w:cs="宋体"/>
                <w:color w:val="FF0000"/>
                <w:kern w:val="0"/>
                <w:szCs w:val="21"/>
              </w:rPr>
            </w:pPr>
            <w:r>
              <w:rPr>
                <w:rFonts w:hint="eastAsia" w:ascii="宋体" w:hAnsi="宋体"/>
                <w:color w:val="FF0000"/>
                <w:szCs w:val="21"/>
              </w:rPr>
              <w:t>【2018版】3.6.1</w:t>
            </w:r>
            <w:r>
              <w:rPr>
                <w:rFonts w:hint="eastAsia" w:ascii="宋体" w:hAnsi="宋体"/>
                <w:color w:val="FF0000"/>
                <w:szCs w:val="21"/>
                <w:lang w:val="en-US" w:eastAsia="zh-CN"/>
              </w:rPr>
              <w:t>2</w:t>
            </w:r>
          </w:p>
        </w:tc>
        <w:tc>
          <w:tcPr>
            <w:tcW w:w="1470" w:type="pct"/>
            <w:noWrap w:val="0"/>
            <w:vAlign w:val="center"/>
          </w:tcPr>
          <w:p>
            <w:pPr>
              <w:autoSpaceDE w:val="0"/>
              <w:autoSpaceDN w:val="0"/>
              <w:adjustRightInd w:val="0"/>
              <w:snapToGrid w:val="0"/>
              <w:spacing w:line="320" w:lineRule="exact"/>
              <w:rPr>
                <w:rFonts w:hint="eastAsia" w:ascii="宋体" w:hAnsi="宋体" w:eastAsia="宋体" w:cs="宋体"/>
                <w:color w:val="FF0000"/>
                <w:szCs w:val="21"/>
              </w:rPr>
            </w:pPr>
            <w:r>
              <w:rPr>
                <w:rFonts w:hint="eastAsia" w:ascii="宋体" w:hAnsi="宋体"/>
                <w:color w:val="FF0000"/>
                <w:szCs w:val="21"/>
              </w:rPr>
              <w:t>甲、乙、丙类液体仓库应设置防止液体流散的设施。</w:t>
            </w:r>
          </w:p>
        </w:tc>
        <w:tc>
          <w:tcPr>
            <w:tcW w:w="657"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20" w:lineRule="exact"/>
              <w:ind w:left="-105" w:leftChars="-50" w:right="-105" w:rightChars="-50"/>
              <w:jc w:val="left"/>
              <w:textAlignment w:val="auto"/>
              <w:rPr>
                <w:rFonts w:hint="default" w:ascii="宋体" w:hAnsi="宋体" w:eastAsia="宋体" w:cs="宋体"/>
                <w:color w:val="FF0000"/>
                <w:szCs w:val="21"/>
                <w:lang w:val="en-US" w:eastAsia="zh-CN"/>
              </w:rPr>
            </w:pPr>
            <w:r>
              <w:rPr>
                <w:rFonts w:hint="eastAsia" w:ascii="宋体" w:hAnsi="宋体" w:cs="宋体"/>
                <w:color w:val="FF0000"/>
                <w:szCs w:val="21"/>
                <w:lang w:val="en-US" w:eastAsia="zh-CN"/>
              </w:rPr>
              <w:t>因冻土期施工困难，制定计划4月份完成整改。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jc w:val="center"/>
        </w:trPr>
        <w:tc>
          <w:tcPr>
            <w:tcW w:w="293" w:type="pct"/>
            <w:noWrap w:val="0"/>
            <w:vAlign w:val="center"/>
          </w:tcPr>
          <w:p>
            <w:pPr>
              <w:snapToGrid w:val="0"/>
              <w:ind w:left="180"/>
              <w:jc w:val="left"/>
              <w:rPr>
                <w:rFonts w:hint="eastAsia" w:ascii="宋体" w:hAnsi="宋体" w:eastAsia="宋体" w:cs="宋体"/>
                <w:color w:val="FF0000"/>
                <w:szCs w:val="21"/>
                <w:lang w:val="en-US" w:eastAsia="zh-CN"/>
              </w:rPr>
            </w:pPr>
            <w:r>
              <w:rPr>
                <w:rFonts w:hint="eastAsia" w:ascii="宋体" w:hAnsi="宋体" w:cs="宋体"/>
                <w:color w:val="FF0000"/>
                <w:szCs w:val="21"/>
                <w:lang w:val="en-US" w:eastAsia="zh-CN"/>
              </w:rPr>
              <w:t>2</w:t>
            </w:r>
          </w:p>
        </w:tc>
        <w:tc>
          <w:tcPr>
            <w:tcW w:w="1527" w:type="pct"/>
            <w:noWrap w:val="0"/>
            <w:vAlign w:val="center"/>
          </w:tcPr>
          <w:p>
            <w:pPr>
              <w:rPr>
                <w:rFonts w:hint="eastAsia" w:ascii="宋体" w:hAnsi="宋体" w:eastAsia="宋体" w:cs="Times New Roman"/>
                <w:color w:val="FF0000"/>
                <w:kern w:val="2"/>
                <w:sz w:val="21"/>
                <w:szCs w:val="21"/>
                <w:lang w:val="en-US" w:eastAsia="zh-CN" w:bidi="ar-SA"/>
              </w:rPr>
            </w:pPr>
            <w:r>
              <w:rPr>
                <w:rFonts w:hint="eastAsia" w:asciiTheme="minorEastAsia" w:hAnsiTheme="minorEastAsia" w:eastAsiaTheme="minorEastAsia"/>
                <w:color w:val="FF0000"/>
                <w:szCs w:val="21"/>
                <w:lang w:eastAsia="zh-CN"/>
              </w:rPr>
              <w:t>乙类库房卷帘门电机不防爆。</w:t>
            </w:r>
          </w:p>
        </w:tc>
        <w:tc>
          <w:tcPr>
            <w:tcW w:w="105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color w:val="FF0000"/>
                <w:kern w:val="2"/>
                <w:sz w:val="21"/>
                <w:szCs w:val="21"/>
                <w:lang w:val="en-US" w:eastAsia="zh-CN" w:bidi="ar-SA"/>
              </w:rPr>
            </w:pPr>
            <w:r>
              <w:rPr>
                <w:rFonts w:hint="eastAsia" w:ascii="宋体" w:hAnsi="宋体"/>
                <w:color w:val="FF0000"/>
                <w:szCs w:val="21"/>
              </w:rPr>
              <w:t>《建筑设计防火规范》（GB50016-2014【2018版】）10.2.6条</w:t>
            </w:r>
          </w:p>
        </w:tc>
        <w:tc>
          <w:tcPr>
            <w:tcW w:w="1470" w:type="pct"/>
            <w:noWrap w:val="0"/>
            <w:vAlign w:val="center"/>
          </w:tcPr>
          <w:p>
            <w:pPr>
              <w:spacing w:line="360" w:lineRule="exact"/>
              <w:jc w:val="left"/>
              <w:rPr>
                <w:rFonts w:hint="eastAsia" w:cs="Times New Roman" w:asciiTheme="minorEastAsia" w:hAnsiTheme="minorEastAsia" w:eastAsiaTheme="minorEastAsia"/>
                <w:color w:val="FF0000"/>
                <w:kern w:val="2"/>
                <w:sz w:val="21"/>
                <w:szCs w:val="21"/>
                <w:lang w:val="en-US" w:eastAsia="zh-CN" w:bidi="ar-SA"/>
              </w:rPr>
            </w:pPr>
            <w:r>
              <w:rPr>
                <w:rFonts w:hint="eastAsia" w:ascii="宋体" w:hAnsi="宋体"/>
                <w:color w:val="FF0000"/>
                <w:szCs w:val="21"/>
                <w:lang w:val="en-US" w:eastAsia="zh-CN"/>
              </w:rPr>
              <w:t>爆炸危险环境电力装置的设计应符合现行国家标准《爆炸危险环境电力装置设计规范》GB 50058的规定。</w:t>
            </w:r>
          </w:p>
        </w:tc>
        <w:tc>
          <w:tcPr>
            <w:tcW w:w="657" w:type="pct"/>
            <w:noWrap w:val="0"/>
            <w:vAlign w:val="center"/>
          </w:tcPr>
          <w:p>
            <w:pPr>
              <w:autoSpaceDE w:val="0"/>
              <w:autoSpaceDN w:val="0"/>
              <w:adjustRightInd w:val="0"/>
              <w:snapToGrid w:val="0"/>
              <w:spacing w:line="320" w:lineRule="exact"/>
              <w:jc w:val="left"/>
              <w:rPr>
                <w:rFonts w:hint="eastAsia" w:ascii="宋体" w:hAnsi="宋体" w:eastAsia="宋体" w:cs="宋体"/>
                <w:color w:val="FF0000"/>
                <w:szCs w:val="21"/>
                <w:lang w:eastAsia="zh-CN"/>
              </w:rPr>
            </w:pPr>
            <w:r>
              <w:rPr>
                <w:rFonts w:hint="eastAsia" w:ascii="宋体" w:hAnsi="宋体" w:cs="宋体"/>
                <w:color w:val="FF0000"/>
                <w:szCs w:val="21"/>
                <w:lang w:eastAsia="zh-CN"/>
              </w:rPr>
              <w:t>制定计划购买更换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jc w:val="center"/>
        </w:trPr>
        <w:tc>
          <w:tcPr>
            <w:tcW w:w="293" w:type="pct"/>
            <w:noWrap w:val="0"/>
            <w:vAlign w:val="center"/>
          </w:tcPr>
          <w:p>
            <w:pPr>
              <w:snapToGrid w:val="0"/>
              <w:ind w:left="180"/>
              <w:jc w:val="left"/>
              <w:rPr>
                <w:rFonts w:hint="eastAsia" w:ascii="宋体" w:hAnsi="宋体" w:eastAsia="宋体" w:cs="宋体"/>
                <w:color w:val="auto"/>
                <w:szCs w:val="21"/>
                <w:lang w:val="en-US" w:eastAsia="zh-CN"/>
              </w:rPr>
            </w:pPr>
            <w:r>
              <w:rPr>
                <w:rFonts w:hint="eastAsia" w:ascii="宋体" w:hAnsi="宋体" w:cs="宋体"/>
                <w:color w:val="auto"/>
                <w:szCs w:val="21"/>
                <w:lang w:val="en-US" w:eastAsia="zh-CN"/>
              </w:rPr>
              <w:t>3</w:t>
            </w:r>
          </w:p>
        </w:tc>
        <w:tc>
          <w:tcPr>
            <w:tcW w:w="1527" w:type="pct"/>
            <w:noWrap w:val="0"/>
            <w:vAlign w:val="center"/>
          </w:tcPr>
          <w:p>
            <w:pPr>
              <w:rPr>
                <w:rFonts w:hint="eastAsia" w:ascii="宋体" w:hAnsi="宋体" w:eastAsia="宋体" w:cs="Times New Roman"/>
                <w:color w:val="auto"/>
                <w:kern w:val="2"/>
                <w:sz w:val="21"/>
                <w:szCs w:val="21"/>
                <w:lang w:val="en-US" w:eastAsia="zh-CN" w:bidi="ar-SA"/>
              </w:rPr>
            </w:pPr>
            <w:r>
              <w:rPr>
                <w:rFonts w:hint="eastAsia" w:asciiTheme="minorEastAsia" w:hAnsiTheme="minorEastAsia" w:eastAsiaTheme="minorEastAsia"/>
                <w:color w:val="auto"/>
                <w:szCs w:val="21"/>
                <w:lang w:eastAsia="zh-CN"/>
              </w:rPr>
              <w:t>爆炸危险区域电气线路与设备连接</w:t>
            </w:r>
            <w:r>
              <w:rPr>
                <w:rFonts w:hint="eastAsia" w:asciiTheme="minorEastAsia" w:hAnsiTheme="minorEastAsia" w:eastAsiaTheme="minorEastAsia"/>
                <w:color w:val="auto"/>
                <w:szCs w:val="21"/>
                <w:lang w:val="en-US" w:eastAsia="zh-CN"/>
              </w:rPr>
              <w:t>450mm范围内未做好隔离密封。</w:t>
            </w:r>
          </w:p>
        </w:tc>
        <w:tc>
          <w:tcPr>
            <w:tcW w:w="105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《爆炸危险环境电力装置设计规范》(GB50058-2014)第5.4.3条</w:t>
            </w:r>
          </w:p>
        </w:tc>
        <w:tc>
          <w:tcPr>
            <w:tcW w:w="1470" w:type="pct"/>
            <w:noWrap w:val="0"/>
            <w:vAlign w:val="center"/>
          </w:tcPr>
          <w:p>
            <w:pPr>
              <w:spacing w:line="360" w:lineRule="exact"/>
              <w:jc w:val="left"/>
              <w:rPr>
                <w:rFonts w:hint="eastAsia" w:cs="Times New Roman" w:asciiTheme="minorEastAsia" w:hAnsiTheme="minorEastAsia" w:eastAsiaTheme="minorEastAsia"/>
                <w:color w:val="auto"/>
                <w:kern w:val="2"/>
                <w:sz w:val="21"/>
                <w:szCs w:val="21"/>
                <w:lang w:val="en-US" w:eastAsia="zh-CN" w:bidi="ar-SA"/>
              </w:rPr>
            </w:pPr>
            <w:r>
              <w:rPr>
                <w:rFonts w:hint="eastAsia" w:asciiTheme="minorEastAsia" w:hAnsiTheme="minorEastAsia" w:eastAsiaTheme="minorEastAsia"/>
                <w:color w:val="auto"/>
                <w:szCs w:val="21"/>
                <w:lang w:eastAsia="zh-CN"/>
              </w:rPr>
              <w:t>爆炸危险区域电气线路与设备连接</w:t>
            </w:r>
            <w:r>
              <w:rPr>
                <w:rFonts w:hint="eastAsia" w:asciiTheme="minorEastAsia" w:hAnsiTheme="minorEastAsia" w:eastAsiaTheme="minorEastAsia"/>
                <w:color w:val="auto"/>
                <w:szCs w:val="21"/>
                <w:lang w:val="en-US" w:eastAsia="zh-CN"/>
              </w:rPr>
              <w:t>450mm范围内应做好隔离密封。</w:t>
            </w:r>
          </w:p>
        </w:tc>
        <w:tc>
          <w:tcPr>
            <w:tcW w:w="657" w:type="pct"/>
            <w:noWrap w:val="0"/>
            <w:vAlign w:val="center"/>
          </w:tcPr>
          <w:p>
            <w:pPr>
              <w:autoSpaceDE w:val="0"/>
              <w:autoSpaceDN w:val="0"/>
              <w:adjustRightInd w:val="0"/>
              <w:snapToGrid w:val="0"/>
              <w:spacing w:line="320" w:lineRule="exact"/>
              <w:jc w:val="left"/>
              <w:rPr>
                <w:rFonts w:hint="eastAsia" w:ascii="宋体" w:hAnsi="宋体" w:eastAsia="宋体" w:cs="宋体"/>
                <w:color w:val="auto"/>
                <w:szCs w:val="21"/>
                <w:lang w:eastAsia="zh-CN"/>
              </w:rPr>
            </w:pPr>
            <w:r>
              <w:rPr>
                <w:rFonts w:hint="eastAsia" w:ascii="宋体" w:hAnsi="宋体" w:cs="宋体"/>
                <w:color w:val="auto"/>
                <w:szCs w:val="21"/>
                <w:lang w:eastAsia="zh-CN"/>
              </w:rPr>
              <w:t>已整改完成。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jc w:val="center"/>
        </w:trPr>
        <w:tc>
          <w:tcPr>
            <w:tcW w:w="293" w:type="pct"/>
            <w:noWrap w:val="0"/>
            <w:vAlign w:val="center"/>
          </w:tcPr>
          <w:p>
            <w:pPr>
              <w:snapToGrid w:val="0"/>
              <w:ind w:left="180"/>
              <w:jc w:val="left"/>
              <w:rPr>
                <w:rFonts w:hint="eastAsia" w:ascii="宋体" w:hAnsi="宋体" w:eastAsia="宋体" w:cs="宋体"/>
                <w:color w:val="auto"/>
                <w:szCs w:val="21"/>
                <w:lang w:val="en-US" w:eastAsia="zh-CN"/>
              </w:rPr>
            </w:pPr>
            <w:r>
              <w:rPr>
                <w:rFonts w:hint="eastAsia" w:ascii="宋体" w:hAnsi="宋体" w:cs="宋体"/>
                <w:color w:val="auto"/>
                <w:szCs w:val="21"/>
                <w:lang w:val="en-US" w:eastAsia="zh-CN"/>
              </w:rPr>
              <w:t>4</w:t>
            </w:r>
          </w:p>
        </w:tc>
        <w:tc>
          <w:tcPr>
            <w:tcW w:w="1527" w:type="pct"/>
            <w:noWrap w:val="0"/>
            <w:vAlign w:val="center"/>
          </w:tcPr>
          <w:p>
            <w:pP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消防控制室、配电室</w:t>
            </w:r>
            <w:r>
              <w:rPr>
                <w:rFonts w:hint="eastAsia" w:ascii="宋体" w:hAnsi="宋体"/>
                <w:color w:val="auto"/>
                <w:szCs w:val="21"/>
                <w:lang w:eastAsia="zh-CN"/>
              </w:rPr>
              <w:t>、发电机间未设置事故照明。</w:t>
            </w:r>
          </w:p>
        </w:tc>
        <w:tc>
          <w:tcPr>
            <w:tcW w:w="1050" w:type="pct"/>
            <w:noWrap w:val="0"/>
            <w:vAlign w:val="center"/>
          </w:tcPr>
          <w:p>
            <w:pPr>
              <w:jc w:val="center"/>
              <w:rPr>
                <w:rFonts w:hint="eastAsia" w:ascii="宋体" w:hAnsi="宋体"/>
                <w:color w:val="auto"/>
                <w:szCs w:val="21"/>
              </w:rPr>
            </w:pPr>
            <w:r>
              <w:rPr>
                <w:rFonts w:hint="eastAsia" w:ascii="宋体" w:hAnsi="宋体"/>
                <w:color w:val="auto"/>
                <w:szCs w:val="21"/>
              </w:rPr>
              <w:t>《建筑设计防火规范》GB50016-2014</w:t>
            </w:r>
          </w:p>
          <w:p>
            <w:pPr>
              <w:jc w:val="center"/>
              <w:rPr>
                <w:rFonts w:hint="eastAsia" w:ascii="宋体" w:hAnsi="宋体"/>
                <w:color w:val="auto"/>
                <w:szCs w:val="21"/>
              </w:rPr>
            </w:pPr>
            <w:r>
              <w:rPr>
                <w:rFonts w:hint="eastAsia" w:ascii="宋体" w:hAnsi="宋体"/>
                <w:color w:val="auto"/>
                <w:szCs w:val="21"/>
              </w:rPr>
              <w:t xml:space="preserve"> 2018年版</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第</w:t>
            </w:r>
            <w:r>
              <w:rPr>
                <w:rFonts w:hint="eastAsia" w:ascii="宋体" w:hAnsi="宋体"/>
                <w:color w:val="auto"/>
                <w:szCs w:val="21"/>
                <w:lang w:val="en-US" w:eastAsia="zh-CN"/>
              </w:rPr>
              <w:t>10.3.3</w:t>
            </w:r>
            <w:r>
              <w:rPr>
                <w:rFonts w:hint="eastAsia" w:ascii="宋体" w:hAnsi="宋体"/>
                <w:color w:val="auto"/>
                <w:szCs w:val="21"/>
              </w:rPr>
              <w:t>条</w:t>
            </w:r>
          </w:p>
        </w:tc>
        <w:tc>
          <w:tcPr>
            <w:tcW w:w="1470" w:type="pct"/>
            <w:noWrap w:val="0"/>
            <w:vAlign w:val="center"/>
          </w:tcPr>
          <w:p>
            <w:pPr>
              <w:spacing w:line="360" w:lineRule="exact"/>
              <w:jc w:val="left"/>
              <w:rPr>
                <w:rFonts w:hint="eastAsia" w:cs="Times New Roman" w:asciiTheme="minorEastAsia" w:hAnsiTheme="minorEastAsia" w:eastAsiaTheme="minorEastAsia"/>
                <w:color w:val="auto"/>
                <w:kern w:val="2"/>
                <w:sz w:val="21"/>
                <w:szCs w:val="21"/>
                <w:lang w:val="en-US" w:eastAsia="zh-CN" w:bidi="ar-SA"/>
              </w:rPr>
            </w:pPr>
            <w:r>
              <w:rPr>
                <w:rFonts w:hint="eastAsia" w:ascii="宋体" w:hAnsi="宋体"/>
                <w:color w:val="auto"/>
                <w:szCs w:val="21"/>
              </w:rPr>
              <w:t>消防控制室、配电室</w:t>
            </w:r>
            <w:r>
              <w:rPr>
                <w:rFonts w:hint="eastAsia" w:ascii="宋体" w:hAnsi="宋体"/>
                <w:color w:val="auto"/>
                <w:szCs w:val="21"/>
                <w:lang w:eastAsia="zh-CN"/>
              </w:rPr>
              <w:t>、发电机间应设置事故照明。</w:t>
            </w:r>
          </w:p>
        </w:tc>
        <w:tc>
          <w:tcPr>
            <w:tcW w:w="657" w:type="pct"/>
            <w:noWrap w:val="0"/>
            <w:vAlign w:val="center"/>
          </w:tcPr>
          <w:p>
            <w:pPr>
              <w:autoSpaceDE w:val="0"/>
              <w:autoSpaceDN w:val="0"/>
              <w:adjustRightInd w:val="0"/>
              <w:snapToGrid w:val="0"/>
              <w:spacing w:line="320" w:lineRule="exact"/>
              <w:jc w:val="left"/>
              <w:rPr>
                <w:rFonts w:hint="eastAsia" w:ascii="宋体" w:hAnsi="宋体" w:eastAsia="宋体" w:cs="宋体"/>
                <w:color w:val="auto"/>
                <w:szCs w:val="21"/>
                <w:lang w:eastAsia="zh-CN"/>
              </w:rPr>
            </w:pPr>
            <w:r>
              <w:rPr>
                <w:rFonts w:hint="eastAsia" w:ascii="宋体" w:hAnsi="宋体" w:cs="宋体"/>
                <w:color w:val="auto"/>
                <w:szCs w:val="21"/>
                <w:lang w:eastAsia="zh-CN"/>
              </w:rPr>
              <w:t>已整改完成。</w:t>
            </w:r>
          </w:p>
        </w:tc>
      </w:tr>
    </w:tbl>
    <w:p>
      <w:pPr>
        <w:pStyle w:val="4"/>
        <w:spacing w:before="0" w:after="0" w:line="360" w:lineRule="auto"/>
        <w:rPr>
          <w:rFonts w:hint="eastAsia" w:ascii="宋体" w:hAnsi="宋体" w:eastAsia="宋体" w:cs="宋体"/>
          <w:bCs w:val="0"/>
          <w:sz w:val="30"/>
          <w:szCs w:val="30"/>
        </w:rPr>
      </w:pPr>
      <w:bookmarkStart w:id="134" w:name="_Toc8441"/>
      <w:bookmarkStart w:id="135" w:name="_Toc4509"/>
      <w:bookmarkStart w:id="136" w:name="_Toc440531044"/>
      <w:r>
        <w:rPr>
          <w:rFonts w:hint="eastAsia" w:ascii="宋体" w:hAnsi="宋体" w:eastAsia="宋体" w:cs="宋体"/>
          <w:bCs w:val="0"/>
          <w:sz w:val="30"/>
          <w:szCs w:val="30"/>
        </w:rPr>
        <w:t>7.2建议</w:t>
      </w:r>
      <w:bookmarkEnd w:id="134"/>
      <w:bookmarkEnd w:id="135"/>
      <w:bookmarkEnd w:id="136"/>
    </w:p>
    <w:p>
      <w:pPr>
        <w:numPr>
          <w:ilvl w:val="0"/>
          <w:numId w:val="4"/>
        </w:numPr>
        <w:ind w:firstLine="570"/>
        <w:rPr>
          <w:rFonts w:hint="eastAsia" w:ascii="宋体" w:hAnsi="宋体"/>
          <w:sz w:val="28"/>
        </w:rPr>
      </w:pPr>
      <w:r>
        <w:rPr>
          <w:rFonts w:hint="eastAsia" w:ascii="宋体" w:hAnsi="宋体"/>
          <w:sz w:val="28"/>
        </w:rPr>
        <w:t>各类商品依据性质和灭火方法的不同，应严格分区、分类和分库存放。</w:t>
      </w:r>
    </w:p>
    <w:p>
      <w:pPr>
        <w:numPr>
          <w:ilvl w:val="0"/>
          <w:numId w:val="4"/>
        </w:numPr>
        <w:ind w:firstLine="570"/>
        <w:rPr>
          <w:color w:val="auto"/>
          <w:kern w:val="0"/>
          <w:sz w:val="28"/>
          <w:szCs w:val="28"/>
        </w:rPr>
      </w:pPr>
      <w:r>
        <w:rPr>
          <w:color w:val="auto"/>
          <w:kern w:val="0"/>
          <w:sz w:val="28"/>
          <w:szCs w:val="28"/>
        </w:rPr>
        <w:t>贮存量不得高于《常用化学危险品贮存通则》（GB15603</w:t>
      </w:r>
      <w:r>
        <w:rPr>
          <w:rFonts w:hint="eastAsia"/>
          <w:color w:val="auto"/>
          <w:kern w:val="0"/>
          <w:sz w:val="28"/>
          <w:szCs w:val="28"/>
          <w:lang w:val="en-US" w:eastAsia="zh-CN"/>
        </w:rPr>
        <w:t xml:space="preserve"> </w:t>
      </w:r>
      <w:r>
        <w:rPr>
          <w:color w:val="auto"/>
          <w:kern w:val="0"/>
          <w:sz w:val="28"/>
          <w:szCs w:val="28"/>
        </w:rPr>
        <w:t>-1995）6.2中表1的要求。</w:t>
      </w:r>
    </w:p>
    <w:p>
      <w:pPr>
        <w:ind w:firstLine="570"/>
        <w:rPr>
          <w:rFonts w:hint="eastAsia"/>
          <w:color w:val="auto"/>
          <w:kern w:val="0"/>
          <w:sz w:val="28"/>
          <w:szCs w:val="28"/>
        </w:rPr>
      </w:pPr>
      <w:r>
        <w:rPr>
          <w:rFonts w:hint="eastAsia"/>
          <w:color w:val="auto"/>
          <w:kern w:val="0"/>
          <w:sz w:val="28"/>
          <w:szCs w:val="28"/>
          <w:lang w:val="en-US" w:eastAsia="zh-CN"/>
        </w:rPr>
        <w:t>3）</w:t>
      </w:r>
      <w:r>
        <w:rPr>
          <w:rFonts w:hint="eastAsia" w:ascii="宋体" w:hAnsi="宋体"/>
          <w:sz w:val="28"/>
          <w:szCs w:val="28"/>
          <w:lang w:val="en-US" w:eastAsia="zh-CN"/>
        </w:rPr>
        <w:t>按照划定的储存区域存放，</w:t>
      </w:r>
      <w:r>
        <w:rPr>
          <w:rFonts w:hint="eastAsia" w:ascii="宋体" w:hAnsi="宋体"/>
          <w:sz w:val="28"/>
          <w:szCs w:val="28"/>
        </w:rPr>
        <w:t>采用堆垛时，堆垛间距应保持：主通道大于或等于180cm</w:t>
      </w:r>
      <w:r>
        <w:rPr>
          <w:rFonts w:hint="eastAsia" w:ascii="宋体" w:hAnsi="宋体"/>
          <w:sz w:val="28"/>
          <w:szCs w:val="28"/>
          <w:lang w:eastAsia="zh-CN"/>
        </w:rPr>
        <w:t>；</w:t>
      </w:r>
      <w:r>
        <w:rPr>
          <w:rFonts w:hint="eastAsia" w:ascii="宋体" w:hAnsi="宋体"/>
          <w:sz w:val="28"/>
          <w:szCs w:val="28"/>
        </w:rPr>
        <w:t>支通道大于或等于80cm；墙距大于或等于30cm；柱距大于或等于10cm ；堆距大于或等于10cm；顶距大于或等于50cm</w:t>
      </w:r>
      <w:r>
        <w:rPr>
          <w:rFonts w:hint="eastAsia" w:ascii="宋体" w:hAnsi="宋体"/>
          <w:sz w:val="28"/>
          <w:szCs w:val="28"/>
          <w:lang w:val="en-US" w:eastAsia="zh-CN"/>
        </w:rPr>
        <w:t>,</w:t>
      </w:r>
      <w:r>
        <w:rPr>
          <w:rFonts w:hint="eastAsia"/>
          <w:color w:val="auto"/>
          <w:kern w:val="0"/>
          <w:sz w:val="28"/>
          <w:szCs w:val="28"/>
        </w:rPr>
        <w:t>散热器、供暖管道与储存物品的距离不小于</w:t>
      </w:r>
      <w:r>
        <w:rPr>
          <w:rFonts w:hint="eastAsia"/>
          <w:color w:val="auto"/>
          <w:kern w:val="0"/>
          <w:sz w:val="28"/>
          <w:szCs w:val="28"/>
          <w:lang w:val="en-US" w:eastAsia="zh-CN"/>
        </w:rPr>
        <w:t>0.3m</w:t>
      </w:r>
      <w:r>
        <w:rPr>
          <w:rFonts w:hint="eastAsia"/>
          <w:color w:val="auto"/>
          <w:kern w:val="0"/>
          <w:sz w:val="28"/>
          <w:szCs w:val="28"/>
        </w:rPr>
        <w:t>。</w:t>
      </w:r>
    </w:p>
    <w:p>
      <w:pPr>
        <w:widowControl/>
        <w:spacing w:line="560" w:lineRule="exact"/>
        <w:ind w:firstLine="560" w:firstLineChars="200"/>
        <w:rPr>
          <w:color w:val="auto"/>
          <w:kern w:val="0"/>
          <w:sz w:val="28"/>
          <w:szCs w:val="28"/>
        </w:rPr>
      </w:pPr>
      <w:r>
        <w:rPr>
          <w:rFonts w:hint="eastAsia"/>
          <w:color w:val="auto"/>
          <w:kern w:val="0"/>
          <w:sz w:val="28"/>
          <w:szCs w:val="28"/>
          <w:lang w:val="en-US" w:eastAsia="zh-CN"/>
        </w:rPr>
        <w:t>4）</w:t>
      </w:r>
      <w:r>
        <w:rPr>
          <w:color w:val="auto"/>
          <w:kern w:val="0"/>
          <w:sz w:val="28"/>
          <w:szCs w:val="28"/>
        </w:rPr>
        <w:t>禁止在化学危险品贮存区域内堆积可燃废弃物品。泄漏或渗漏危险品的包装容器应迅速移至安全区域。按化学危险品特性，用化学的或物理的方法处理废弃物品，不得任意抛弃、污染环境。</w:t>
      </w:r>
    </w:p>
    <w:p>
      <w:pPr>
        <w:widowControl/>
        <w:spacing w:line="560" w:lineRule="exact"/>
        <w:ind w:firstLine="560" w:firstLineChars="200"/>
        <w:rPr>
          <w:color w:val="auto"/>
          <w:kern w:val="0"/>
          <w:sz w:val="28"/>
          <w:szCs w:val="28"/>
        </w:rPr>
      </w:pPr>
      <w:r>
        <w:rPr>
          <w:rFonts w:hint="eastAsia" w:ascii="宋体" w:hAnsi="宋体"/>
          <w:sz w:val="28"/>
          <w:lang w:val="en-US" w:eastAsia="zh-CN"/>
        </w:rPr>
        <w:t>5）</w:t>
      </w:r>
      <w:r>
        <w:rPr>
          <w:color w:val="auto"/>
          <w:kern w:val="0"/>
          <w:sz w:val="28"/>
          <w:szCs w:val="28"/>
        </w:rPr>
        <w:t>建立严格的出/入库管理制度。进入化学危险品贮存区域的人员、机动车辆和作业车辆，必须采取防火措施。</w:t>
      </w:r>
    </w:p>
    <w:p>
      <w:pPr>
        <w:ind w:firstLine="570"/>
        <w:rPr>
          <w:rFonts w:hint="eastAsia" w:ascii="宋体" w:hAnsi="宋体" w:eastAsia="宋体"/>
          <w:sz w:val="28"/>
          <w:lang w:val="en-US" w:eastAsia="zh-CN"/>
        </w:rPr>
      </w:pPr>
      <w:r>
        <w:rPr>
          <w:rFonts w:hint="eastAsia"/>
          <w:color w:val="auto"/>
          <w:kern w:val="0"/>
          <w:sz w:val="28"/>
          <w:szCs w:val="28"/>
          <w:lang w:val="en-US" w:eastAsia="zh-CN"/>
        </w:rPr>
        <w:t>6）</w:t>
      </w:r>
      <w:r>
        <w:rPr>
          <w:rFonts w:hint="eastAsia"/>
          <w:color w:val="auto"/>
          <w:kern w:val="0"/>
          <w:sz w:val="28"/>
          <w:szCs w:val="28"/>
        </w:rPr>
        <w:t>其</w:t>
      </w:r>
      <w:r>
        <w:rPr>
          <w:color w:val="auto"/>
          <w:kern w:val="0"/>
          <w:sz w:val="28"/>
          <w:szCs w:val="28"/>
        </w:rPr>
        <w:t>修补、换装、清扫、装卸易燃、易爆物料时，应使用不产生火花的铜制、合金制或其他工具。</w:t>
      </w:r>
    </w:p>
    <w:p>
      <w:pPr>
        <w:ind w:firstLine="570"/>
        <w:rPr>
          <w:rFonts w:ascii="宋体" w:hAnsi="宋体"/>
          <w:sz w:val="28"/>
        </w:rPr>
      </w:pPr>
      <w:r>
        <w:rPr>
          <w:rFonts w:hint="eastAsia" w:ascii="宋体" w:hAnsi="宋体"/>
          <w:sz w:val="28"/>
          <w:lang w:val="en-US" w:eastAsia="zh-CN"/>
        </w:rPr>
        <w:t>7）</w:t>
      </w:r>
      <w:r>
        <w:rPr>
          <w:rFonts w:hint="eastAsia" w:ascii="宋体" w:hAnsi="宋体"/>
          <w:sz w:val="28"/>
        </w:rPr>
        <w:t xml:space="preserve">安全设备的安装、使用、检测、维修、改造和报废，应当符合国家标准或者行业标准；生产经营单位必须对安全设备进行经常性维护、保养，并定期检测，保证正常运转。 </w:t>
      </w:r>
    </w:p>
    <w:p>
      <w:pPr>
        <w:ind w:firstLine="560" w:firstLineChars="200"/>
        <w:rPr>
          <w:rFonts w:ascii="宋体" w:hAnsi="宋体"/>
          <w:sz w:val="28"/>
        </w:rPr>
      </w:pPr>
      <w:r>
        <w:rPr>
          <w:rFonts w:hint="eastAsia" w:ascii="宋体" w:hAnsi="宋体"/>
          <w:sz w:val="28"/>
          <w:lang w:val="en-US" w:eastAsia="zh-CN"/>
        </w:rPr>
        <w:t>8</w:t>
      </w:r>
      <w:r>
        <w:rPr>
          <w:rFonts w:hint="eastAsia" w:ascii="宋体" w:hAnsi="宋体"/>
          <w:sz w:val="28"/>
        </w:rPr>
        <w:t>）进行</w:t>
      </w:r>
      <w:r>
        <w:rPr>
          <w:rFonts w:ascii="宋体" w:hAnsi="宋体"/>
          <w:sz w:val="28"/>
        </w:rPr>
        <w:t>危险化学品出入库记录，</w:t>
      </w:r>
      <w:r>
        <w:rPr>
          <w:rFonts w:hint="eastAsia" w:ascii="宋体" w:hAnsi="宋体"/>
          <w:sz w:val="28"/>
        </w:rPr>
        <w:t>包含</w:t>
      </w:r>
      <w:r>
        <w:rPr>
          <w:rFonts w:ascii="宋体" w:hAnsi="宋体"/>
          <w:sz w:val="28"/>
        </w:rPr>
        <w:t>库存危险化学品品种、数 措及库内分布等功能，</w:t>
      </w:r>
      <w:r>
        <w:rPr>
          <w:rFonts w:hint="eastAsia" w:ascii="宋体" w:hAnsi="宋体"/>
          <w:sz w:val="28"/>
        </w:rPr>
        <w:t>入库商品应附有产品检验合格证和安全技术说明书，进口商品还应有中文安全技术说明书或其它说明。</w:t>
      </w:r>
    </w:p>
    <w:p>
      <w:pPr>
        <w:ind w:firstLine="560" w:firstLineChars="200"/>
        <w:rPr>
          <w:rFonts w:ascii="宋体" w:hAnsi="宋体"/>
          <w:sz w:val="28"/>
          <w:szCs w:val="28"/>
        </w:rPr>
      </w:pPr>
      <w:r>
        <w:rPr>
          <w:rFonts w:hint="eastAsia" w:ascii="宋体" w:hAnsi="宋体"/>
          <w:sz w:val="28"/>
          <w:szCs w:val="28"/>
          <w:lang w:val="en-US" w:eastAsia="zh-CN"/>
        </w:rPr>
        <w:t>9</w:t>
      </w:r>
      <w:r>
        <w:rPr>
          <w:rFonts w:hint="eastAsia" w:ascii="宋体" w:hAnsi="宋体"/>
          <w:sz w:val="28"/>
          <w:szCs w:val="28"/>
        </w:rPr>
        <w:t>）定期进行防雷、防静电,消防，特种设备等检测工作，安全标志定期进行维护、更新；灭火器材保持名牌完整清晰，保险销和铅封完好，避免日光暴晒和强辐射热。</w:t>
      </w:r>
    </w:p>
    <w:p>
      <w:pPr>
        <w:ind w:firstLine="560" w:firstLineChars="200"/>
        <w:rPr>
          <w:rFonts w:ascii="宋体" w:hAnsi="宋体"/>
          <w:sz w:val="28"/>
          <w:szCs w:val="28"/>
        </w:rPr>
      </w:pPr>
      <w:r>
        <w:rPr>
          <w:rFonts w:hint="eastAsia" w:ascii="宋体" w:hAnsi="宋体"/>
          <w:sz w:val="28"/>
          <w:szCs w:val="28"/>
          <w:lang w:val="en-US" w:eastAsia="zh-CN"/>
        </w:rPr>
        <w:t>10</w:t>
      </w:r>
      <w:r>
        <w:rPr>
          <w:rFonts w:hint="eastAsia" w:ascii="宋体" w:hAnsi="宋体"/>
          <w:sz w:val="28"/>
          <w:szCs w:val="28"/>
        </w:rPr>
        <w:t>）定期检查库内设施、消防器材、防护用具是否齐全。</w:t>
      </w:r>
    </w:p>
    <w:p>
      <w:pPr>
        <w:ind w:firstLine="560" w:firstLineChars="200"/>
        <w:rPr>
          <w:rFonts w:ascii="宋体" w:hAnsi="宋体"/>
          <w:sz w:val="28"/>
          <w:szCs w:val="28"/>
        </w:rPr>
      </w:pPr>
      <w:r>
        <w:rPr>
          <w:rFonts w:hint="eastAsia" w:ascii="宋体" w:hAnsi="宋体"/>
          <w:sz w:val="28"/>
          <w:szCs w:val="28"/>
          <w:lang w:val="en-US" w:eastAsia="zh-CN"/>
        </w:rPr>
        <w:t>11</w:t>
      </w:r>
      <w:r>
        <w:rPr>
          <w:rFonts w:hint="eastAsia" w:ascii="宋体" w:hAnsi="宋体"/>
          <w:sz w:val="28"/>
          <w:szCs w:val="28"/>
        </w:rPr>
        <w:t>）库房严禁烟火，工作人员穿防静电工作服，易燃易爆品操作中轻搬轻放，防止摩擦和撞击。</w:t>
      </w:r>
    </w:p>
    <w:p>
      <w:pPr>
        <w:ind w:firstLine="560" w:firstLineChars="200"/>
        <w:rPr>
          <w:rFonts w:ascii="宋体" w:hAnsi="宋体"/>
          <w:sz w:val="28"/>
          <w:szCs w:val="28"/>
        </w:rPr>
      </w:pPr>
      <w:r>
        <w:rPr>
          <w:rFonts w:hint="eastAsia" w:ascii="宋体" w:hAnsi="宋体"/>
          <w:sz w:val="28"/>
          <w:szCs w:val="28"/>
          <w:lang w:val="en-US" w:eastAsia="zh-CN"/>
        </w:rPr>
        <w:t>12</w:t>
      </w:r>
      <w:r>
        <w:rPr>
          <w:rFonts w:hint="eastAsia" w:ascii="宋体" w:hAnsi="宋体"/>
          <w:sz w:val="28"/>
          <w:szCs w:val="28"/>
        </w:rPr>
        <w:t>）组织员工进行事故应急救援预案的演练，提高风险识别能力及应急事故处理能力。</w:t>
      </w:r>
    </w:p>
    <w:p>
      <w:pPr>
        <w:rPr>
          <w:rFonts w:hint="eastAsia"/>
        </w:rPr>
      </w:pPr>
    </w:p>
    <w:p>
      <w:pPr>
        <w:pStyle w:val="3"/>
        <w:pageBreakBefore/>
        <w:spacing w:before="0" w:afterLines="100" w:line="1400" w:lineRule="exact"/>
        <w:rPr>
          <w:rFonts w:asciiTheme="minorEastAsia" w:hAnsiTheme="minorEastAsia" w:eastAsiaTheme="minorEastAsia"/>
          <w:sz w:val="36"/>
          <w:szCs w:val="36"/>
        </w:rPr>
      </w:pPr>
      <w:bookmarkStart w:id="137" w:name="_Toc22011"/>
      <w:r>
        <w:rPr>
          <w:rFonts w:hint="eastAsia" w:asciiTheme="minorEastAsia" w:hAnsiTheme="minorEastAsia" w:eastAsiaTheme="minorEastAsia"/>
          <w:sz w:val="36"/>
          <w:szCs w:val="36"/>
          <w:lang w:val="en-US" w:eastAsia="zh-CN"/>
        </w:rPr>
        <w:t>8</w:t>
      </w:r>
      <w:r>
        <w:rPr>
          <w:rFonts w:hint="eastAsia" w:asciiTheme="minorEastAsia" w:hAnsiTheme="minorEastAsia" w:eastAsiaTheme="minorEastAsia"/>
          <w:sz w:val="36"/>
          <w:szCs w:val="36"/>
        </w:rPr>
        <w:t xml:space="preserve"> 评价结论</w:t>
      </w:r>
      <w:bookmarkEnd w:id="137"/>
    </w:p>
    <w:p>
      <w:pPr>
        <w:keepNext/>
        <w:keepLines/>
        <w:spacing w:line="360" w:lineRule="auto"/>
        <w:outlineLvl w:val="1"/>
        <w:rPr>
          <w:rFonts w:ascii="宋体" w:hAnsi="宋体" w:cs="Arial"/>
          <w:b/>
          <w:bCs/>
          <w:sz w:val="30"/>
          <w:szCs w:val="30"/>
        </w:rPr>
      </w:pPr>
      <w:bookmarkStart w:id="138" w:name="_Toc3236"/>
      <w:r>
        <w:rPr>
          <w:rFonts w:hint="eastAsia" w:ascii="宋体" w:hAnsi="宋体" w:cs="Arial"/>
          <w:b/>
          <w:bCs/>
          <w:sz w:val="30"/>
          <w:szCs w:val="30"/>
          <w:lang w:val="en-US" w:eastAsia="zh-CN"/>
        </w:rPr>
        <w:t>8</w:t>
      </w:r>
      <w:r>
        <w:rPr>
          <w:rFonts w:hint="eastAsia" w:ascii="宋体" w:hAnsi="宋体" w:cs="Arial"/>
          <w:b/>
          <w:bCs/>
          <w:sz w:val="30"/>
          <w:szCs w:val="30"/>
        </w:rPr>
        <w:t>.1建设项目符合性评价、有效性评价综合结果</w:t>
      </w:r>
      <w:bookmarkEnd w:id="138"/>
      <w:r>
        <w:rPr>
          <w:rFonts w:ascii="宋体" w:hAnsi="宋体" w:cs="Arial"/>
          <w:b/>
          <w:bCs/>
          <w:sz w:val="30"/>
          <w:szCs w:val="30"/>
        </w:rPr>
        <w:tab/>
      </w:r>
    </w:p>
    <w:p>
      <w:pPr>
        <w:spacing w:line="360" w:lineRule="auto"/>
        <w:ind w:firstLine="560" w:firstLineChars="200"/>
        <w:rPr>
          <w:rFonts w:hint="eastAsia" w:ascii="宋体" w:hAnsi="宋体"/>
          <w:color w:val="FF0000"/>
          <w:sz w:val="28"/>
          <w:szCs w:val="28"/>
        </w:rPr>
      </w:pPr>
      <w:r>
        <w:rPr>
          <w:rFonts w:hint="eastAsia" w:ascii="宋体" w:hAnsi="宋体" w:cs="宋体"/>
          <w:color w:val="auto"/>
          <w:sz w:val="28"/>
          <w:szCs w:val="28"/>
        </w:rPr>
        <w:t>依据</w:t>
      </w:r>
      <w:r>
        <w:rPr>
          <w:rFonts w:hint="eastAsia"/>
          <w:color w:val="auto"/>
          <w:sz w:val="28"/>
          <w:szCs w:val="28"/>
        </w:rPr>
        <w:t>《建设项目安全设施“三同时”监督管理办法》（</w:t>
      </w:r>
      <w:r>
        <w:rPr>
          <w:rFonts w:hint="eastAsia"/>
          <w:color w:val="auto"/>
          <w:sz w:val="28"/>
          <w:szCs w:val="28"/>
          <w:lang w:eastAsia="zh-CN"/>
        </w:rPr>
        <w:t>原国家安全生产监督管理总局令</w:t>
      </w:r>
      <w:r>
        <w:rPr>
          <w:rFonts w:hint="eastAsia"/>
          <w:color w:val="auto"/>
          <w:sz w:val="28"/>
          <w:szCs w:val="28"/>
        </w:rPr>
        <w:t>第36号颁布，第77号修正）</w:t>
      </w:r>
      <w:r>
        <w:rPr>
          <w:rFonts w:hint="eastAsia"/>
          <w:color w:val="auto"/>
          <w:sz w:val="28"/>
          <w:szCs w:val="28"/>
          <w:lang w:eastAsia="zh-CN"/>
        </w:rPr>
        <w:t>、</w:t>
      </w:r>
      <w:r>
        <w:rPr>
          <w:rFonts w:hint="eastAsia" w:ascii="宋体" w:hAnsi="宋体" w:cs="宋体"/>
          <w:sz w:val="28"/>
          <w:szCs w:val="28"/>
          <w:lang w:eastAsia="zh-CN"/>
        </w:rPr>
        <w:t>《建筑设计防火规范》（</w:t>
      </w:r>
      <w:r>
        <w:rPr>
          <w:rFonts w:hint="eastAsia" w:ascii="宋体" w:hAnsi="宋体" w:cs="宋体"/>
          <w:sz w:val="28"/>
          <w:szCs w:val="28"/>
          <w:lang w:val="en-US" w:eastAsia="zh-CN"/>
        </w:rPr>
        <w:t>GB50016-2014 2018版</w:t>
      </w:r>
      <w:r>
        <w:rPr>
          <w:rFonts w:hint="eastAsia" w:ascii="宋体" w:hAnsi="宋体" w:cs="宋体"/>
          <w:sz w:val="28"/>
          <w:szCs w:val="28"/>
          <w:lang w:eastAsia="zh-CN"/>
        </w:rPr>
        <w:t>）</w:t>
      </w:r>
      <w:r>
        <w:rPr>
          <w:rFonts w:hint="eastAsia" w:ascii="宋体" w:hAnsi="宋体" w:cs="宋体"/>
          <w:color w:val="auto"/>
          <w:sz w:val="28"/>
          <w:szCs w:val="28"/>
        </w:rPr>
        <w:t>等法律、法规、标准、规范相关要求对</w:t>
      </w:r>
      <w:r>
        <w:rPr>
          <w:rFonts w:hint="eastAsia" w:ascii="宋体" w:hAnsi="宋体" w:cs="宋体"/>
          <w:color w:val="auto"/>
          <w:sz w:val="28"/>
          <w:szCs w:val="28"/>
          <w:lang w:eastAsia="zh-CN"/>
        </w:rPr>
        <w:t>长春市四扬物流有限公司厂区</w:t>
      </w:r>
      <w:r>
        <w:rPr>
          <w:rFonts w:hint="eastAsia" w:ascii="宋体" w:hAnsi="宋体" w:cs="宋体"/>
          <w:color w:val="auto"/>
          <w:sz w:val="28"/>
          <w:szCs w:val="28"/>
        </w:rPr>
        <w:t>建设项目进行检查，</w:t>
      </w:r>
      <w:r>
        <w:rPr>
          <w:rFonts w:hint="eastAsia" w:ascii="宋体" w:hAnsi="宋体" w:cs="宋体"/>
          <w:color w:val="auto"/>
          <w:sz w:val="28"/>
          <w:szCs w:val="28"/>
          <w:lang w:eastAsia="zh-CN"/>
        </w:rPr>
        <w:t>共检查</w:t>
      </w:r>
      <w:r>
        <w:rPr>
          <w:rFonts w:hint="eastAsia" w:ascii="宋体" w:hAnsi="宋体" w:cs="宋体"/>
          <w:color w:val="auto"/>
          <w:sz w:val="28"/>
          <w:szCs w:val="28"/>
          <w:lang w:val="en-US" w:eastAsia="zh-CN"/>
        </w:rPr>
        <w:t>92项，</w:t>
      </w:r>
      <w:r>
        <w:rPr>
          <w:rFonts w:hint="eastAsia" w:ascii="宋体" w:hAnsi="宋体" w:cs="宋体"/>
          <w:color w:val="FF0000"/>
          <w:sz w:val="28"/>
          <w:szCs w:val="28"/>
          <w:lang w:val="en-US" w:eastAsia="zh-CN"/>
        </w:rPr>
        <w:t>其中2项制定计划整改，其他</w:t>
      </w:r>
      <w:r>
        <w:rPr>
          <w:rFonts w:hint="eastAsia" w:ascii="宋体" w:hAnsi="宋体"/>
          <w:color w:val="FF0000"/>
          <w:sz w:val="28"/>
          <w:szCs w:val="28"/>
        </w:rPr>
        <w:t>各项均符合相关标准、规范的要求。</w:t>
      </w:r>
    </w:p>
    <w:p>
      <w:pPr>
        <w:autoSpaceDE w:val="0"/>
        <w:autoSpaceDN w:val="0"/>
        <w:adjustRightInd w:val="0"/>
        <w:spacing w:line="360" w:lineRule="auto"/>
        <w:ind w:firstLine="560" w:firstLineChars="200"/>
        <w:jc w:val="left"/>
        <w:rPr>
          <w:rFonts w:ascii="宋体" w:hAnsi="宋体" w:cs="宋体"/>
          <w:sz w:val="28"/>
          <w:szCs w:val="28"/>
        </w:rPr>
      </w:pPr>
      <w:r>
        <w:rPr>
          <w:rFonts w:hint="eastAsia" w:ascii="宋体" w:hAnsi="宋体" w:cs="宋体"/>
          <w:sz w:val="28"/>
          <w:szCs w:val="28"/>
          <w:lang w:eastAsia="zh-CN" w:bidi="ar"/>
        </w:rPr>
        <w:t>建设项目</w:t>
      </w:r>
      <w:r>
        <w:rPr>
          <w:rFonts w:hint="eastAsia" w:ascii="宋体" w:hAnsi="宋体"/>
          <w:sz w:val="28"/>
        </w:rPr>
        <w:t>选址符合政府规划，</w:t>
      </w:r>
      <w:r>
        <w:rPr>
          <w:rFonts w:hint="eastAsia" w:ascii="宋体" w:hAnsi="宋体"/>
          <w:sz w:val="28"/>
          <w:lang w:eastAsia="zh-CN"/>
        </w:rPr>
        <w:t>建设项目与周边建构筑物、厂内建构筑物之间防火间距符合</w:t>
      </w:r>
      <w:r>
        <w:rPr>
          <w:rFonts w:hint="eastAsia" w:ascii="宋体" w:hAnsi="宋体"/>
          <w:sz w:val="28"/>
        </w:rPr>
        <w:t>相关标准、规范的要求</w:t>
      </w:r>
      <w:r>
        <w:rPr>
          <w:rFonts w:hint="eastAsia" w:ascii="宋体" w:hAnsi="宋体"/>
          <w:sz w:val="28"/>
          <w:lang w:eastAsia="zh-CN"/>
        </w:rPr>
        <w:t>；安全设施设计提出的各项安全设施已有效落实；建构筑物经过消防验收或备案合格，消防设施、防雷防静电设施、厂内机动车辆、可燃气体报警器聘请资质单位检测合格；</w:t>
      </w:r>
      <w:r>
        <w:rPr>
          <w:rFonts w:hint="eastAsia" w:ascii="宋体" w:hAnsi="宋体" w:cs="宋体"/>
          <w:sz w:val="28"/>
          <w:szCs w:val="28"/>
        </w:rPr>
        <w:t>制定了安全生产管理制度和应急救援预案。</w:t>
      </w:r>
    </w:p>
    <w:p>
      <w:pPr>
        <w:keepNext/>
        <w:keepLines/>
        <w:snapToGrid w:val="0"/>
        <w:spacing w:beforeLines="50" w:line="360" w:lineRule="auto"/>
        <w:outlineLvl w:val="1"/>
        <w:rPr>
          <w:rFonts w:cs="Arial"/>
          <w:b/>
          <w:bCs/>
          <w:sz w:val="30"/>
          <w:szCs w:val="30"/>
        </w:rPr>
      </w:pPr>
      <w:bookmarkStart w:id="139" w:name="_Toc26828"/>
      <w:r>
        <w:rPr>
          <w:rFonts w:hint="eastAsia" w:cs="Arial"/>
          <w:b/>
          <w:bCs/>
          <w:sz w:val="30"/>
          <w:szCs w:val="30"/>
          <w:lang w:val="en-US" w:eastAsia="zh-CN"/>
        </w:rPr>
        <w:t>8</w:t>
      </w:r>
      <w:r>
        <w:rPr>
          <w:rFonts w:hint="eastAsia" w:cs="Arial"/>
          <w:b/>
          <w:bCs/>
          <w:sz w:val="30"/>
          <w:szCs w:val="30"/>
        </w:rPr>
        <w:t>.2建设项目存在的危险、有害因素种类及其危害程度</w:t>
      </w:r>
      <w:bookmarkEnd w:id="139"/>
    </w:p>
    <w:p>
      <w:pPr>
        <w:spacing w:line="360" w:lineRule="auto"/>
        <w:ind w:firstLine="560" w:firstLineChars="200"/>
        <w:jc w:val="left"/>
        <w:rPr>
          <w:rFonts w:hint="eastAsia" w:ascii="宋体" w:hAnsi="宋体"/>
          <w:color w:val="auto"/>
          <w:sz w:val="28"/>
          <w:szCs w:val="28"/>
          <w:lang w:eastAsia="zh-CN"/>
        </w:rPr>
      </w:pPr>
      <w:r>
        <w:rPr>
          <w:rFonts w:hint="eastAsia" w:ascii="宋体" w:hAnsi="宋体" w:cs="宋体"/>
          <w:sz w:val="28"/>
          <w:szCs w:val="28"/>
          <w:lang w:eastAsia="zh-CN"/>
        </w:rPr>
        <w:t>通过对</w:t>
      </w:r>
      <w:r>
        <w:rPr>
          <w:rFonts w:hint="eastAsia" w:ascii="宋体" w:hAnsi="宋体" w:cs="宋体"/>
          <w:sz w:val="28"/>
          <w:szCs w:val="28"/>
        </w:rPr>
        <w:t>建设项目危险、有害因素辨识，</w:t>
      </w:r>
      <w:r>
        <w:rPr>
          <w:rFonts w:hint="eastAsia" w:ascii="宋体" w:hAnsi="宋体"/>
          <w:color w:val="auto"/>
          <w:sz w:val="28"/>
          <w:szCs w:val="28"/>
          <w:lang w:eastAsia="zh-CN"/>
        </w:rPr>
        <w:t>主要危险有害物质</w:t>
      </w:r>
      <w:r>
        <w:rPr>
          <w:rFonts w:hint="eastAsia" w:ascii="宋体" w:hAnsi="宋体"/>
          <w:color w:val="auto"/>
          <w:sz w:val="28"/>
          <w:szCs w:val="28"/>
        </w:rPr>
        <w:t>为：含易燃溶剂的合成树脂、油漆、辅助材料、涂料等制品[闭杯闪点≤60℃]</w:t>
      </w:r>
      <w:r>
        <w:rPr>
          <w:rFonts w:hint="eastAsia" w:ascii="宋体" w:hAnsi="宋体"/>
          <w:color w:val="auto"/>
          <w:sz w:val="28"/>
          <w:szCs w:val="28"/>
          <w:lang w:eastAsia="zh-CN"/>
        </w:rPr>
        <w:t>及柴油。不涉及重点监管危险化学品，易制毒、易制爆危险化学品。</w:t>
      </w:r>
    </w:p>
    <w:p>
      <w:pPr>
        <w:autoSpaceDE w:val="0"/>
        <w:autoSpaceDN w:val="0"/>
        <w:adjustRightInd w:val="0"/>
        <w:spacing w:line="360" w:lineRule="auto"/>
        <w:ind w:firstLine="560" w:firstLineChars="200"/>
        <w:jc w:val="left"/>
        <w:rPr>
          <w:rFonts w:hint="eastAsia" w:ascii="宋体" w:hAnsi="宋体" w:cs="宋体"/>
          <w:color w:val="000000"/>
          <w:kern w:val="0"/>
          <w:sz w:val="28"/>
          <w:szCs w:val="28"/>
        </w:rPr>
      </w:pPr>
      <w:r>
        <w:rPr>
          <w:rFonts w:hint="eastAsia" w:ascii="宋体" w:hAnsi="宋体"/>
          <w:sz w:val="28"/>
        </w:rPr>
        <w:t>该项目存在的主要危险、有害因素有火灾、爆炸、中毒、触电、物体打击、坍塌、车辆伤害等。</w:t>
      </w:r>
      <w:r>
        <w:rPr>
          <w:rFonts w:hint="eastAsia" w:ascii="Sim Sun+ 2" w:hAnsi="Sim Sun+ 2" w:eastAsia="Sim Sun+ 2" w:cs="宋体"/>
          <w:kern w:val="24"/>
          <w:sz w:val="28"/>
          <w:szCs w:val="28"/>
        </w:rPr>
        <w:t>根据《危险化学品重大危险源辨识》（</w:t>
      </w:r>
      <w:r>
        <w:rPr>
          <w:rFonts w:hint="eastAsia" w:ascii="宋体" w:hAnsi="宋体" w:eastAsia="Sim Sun+ 2" w:cs="宋体"/>
          <w:kern w:val="24"/>
          <w:sz w:val="28"/>
          <w:szCs w:val="28"/>
        </w:rPr>
        <w:t>GB18218-20</w:t>
      </w:r>
      <w:r>
        <w:rPr>
          <w:rFonts w:ascii="宋体" w:hAnsi="宋体" w:cs="宋体"/>
          <w:kern w:val="24"/>
          <w:sz w:val="28"/>
          <w:szCs w:val="28"/>
        </w:rPr>
        <w:t>18</w:t>
      </w:r>
      <w:r>
        <w:rPr>
          <w:rFonts w:hint="eastAsia" w:ascii="Sim Sun+ 2" w:hAnsi="Sim Sun+ 2" w:eastAsia="Sim Sun+ 2" w:cs="宋体"/>
          <w:kern w:val="24"/>
          <w:sz w:val="28"/>
          <w:szCs w:val="28"/>
        </w:rPr>
        <w:t>）</w:t>
      </w:r>
      <w:r>
        <w:rPr>
          <w:rFonts w:ascii="Sim Sun+ 2" w:hAnsi="Sim Sun+ 2" w:cs="宋体"/>
          <w:kern w:val="0"/>
          <w:sz w:val="28"/>
          <w:szCs w:val="28"/>
        </w:rPr>
        <w:t>，</w:t>
      </w:r>
      <w:r>
        <w:rPr>
          <w:rFonts w:hint="eastAsia" w:ascii="Sim Sun+ 2" w:hAnsi="Sim Sun+ 2" w:cs="宋体"/>
          <w:kern w:val="0"/>
          <w:sz w:val="28"/>
          <w:szCs w:val="28"/>
          <w:lang w:eastAsia="zh-CN"/>
        </w:rPr>
        <w:t>通过</w:t>
      </w:r>
      <w:r>
        <w:rPr>
          <w:rFonts w:hint="eastAsia" w:ascii="宋体" w:hAnsi="宋体" w:cs="宋体"/>
          <w:color w:val="000000"/>
          <w:kern w:val="0"/>
          <w:sz w:val="28"/>
          <w:szCs w:val="28"/>
        </w:rPr>
        <w:t>辨识，</w:t>
      </w:r>
      <w:r>
        <w:rPr>
          <w:rFonts w:hint="eastAsia" w:ascii="宋体" w:hAnsi="宋体" w:cs="宋体"/>
          <w:color w:val="000000"/>
          <w:kern w:val="0"/>
          <w:sz w:val="28"/>
          <w:szCs w:val="28"/>
          <w:lang w:eastAsia="zh-CN"/>
        </w:rPr>
        <w:t>该</w:t>
      </w:r>
      <w:r>
        <w:rPr>
          <w:rFonts w:hint="eastAsia" w:ascii="宋体" w:hAnsi="宋体" w:cs="宋体"/>
          <w:color w:val="000000"/>
          <w:kern w:val="0"/>
          <w:sz w:val="28"/>
          <w:szCs w:val="28"/>
        </w:rPr>
        <w:t>项目</w:t>
      </w:r>
      <w:r>
        <w:rPr>
          <w:rFonts w:hint="eastAsia" w:ascii="宋体" w:hAnsi="宋体" w:cs="宋体"/>
          <w:color w:val="000000"/>
          <w:kern w:val="0"/>
          <w:sz w:val="28"/>
          <w:szCs w:val="28"/>
          <w:lang w:eastAsia="zh-CN"/>
        </w:rPr>
        <w:t>各单元危险化学品未构成</w:t>
      </w:r>
      <w:r>
        <w:rPr>
          <w:rFonts w:hint="eastAsia" w:ascii="宋体" w:hAnsi="宋体" w:cs="宋体"/>
          <w:color w:val="000000"/>
          <w:kern w:val="0"/>
          <w:sz w:val="28"/>
          <w:szCs w:val="28"/>
        </w:rPr>
        <w:t>重大危险源。</w:t>
      </w:r>
    </w:p>
    <w:p>
      <w:pPr>
        <w:pStyle w:val="45"/>
        <w:adjustRightInd/>
        <w:snapToGrid/>
        <w:spacing w:line="560" w:lineRule="exact"/>
        <w:ind w:firstLine="570"/>
        <w:rPr>
          <w:rFonts w:hint="eastAsia" w:hAnsi="宋体"/>
          <w:szCs w:val="24"/>
        </w:rPr>
      </w:pPr>
      <w:r>
        <w:rPr>
          <w:rFonts w:hint="eastAsia" w:hAnsi="宋体"/>
          <w:spacing w:val="-8"/>
          <w:szCs w:val="24"/>
          <w:lang w:eastAsia="zh-CN"/>
        </w:rPr>
        <w:t>通过运用风险程度分级评价，</w:t>
      </w:r>
      <w:r>
        <w:rPr>
          <w:rFonts w:hint="eastAsia" w:hAnsi="宋体"/>
          <w:spacing w:val="-8"/>
          <w:szCs w:val="24"/>
        </w:rPr>
        <w:t>结果得出该项目</w:t>
      </w:r>
      <w:r>
        <w:rPr>
          <w:rFonts w:hint="eastAsia" w:ascii="宋体" w:hAnsi="宋体"/>
          <w:sz w:val="28"/>
          <w:lang w:eastAsia="zh-CN"/>
        </w:rPr>
        <w:t>标准库</w:t>
      </w:r>
      <w:r>
        <w:rPr>
          <w:rFonts w:hint="eastAsia" w:ascii="宋体" w:hAnsi="宋体"/>
          <w:sz w:val="28"/>
          <w:lang w:val="en-US" w:eastAsia="zh-CN"/>
        </w:rPr>
        <w:t>1-7</w:t>
      </w:r>
      <w:r>
        <w:rPr>
          <w:rFonts w:hint="eastAsia" w:ascii="宋体" w:hAnsi="宋体"/>
          <w:sz w:val="28"/>
        </w:rPr>
        <w:t>（甲类）</w:t>
      </w:r>
      <w:r>
        <w:rPr>
          <w:rFonts w:hint="eastAsia" w:ascii="宋体" w:hAnsi="宋体"/>
          <w:sz w:val="28"/>
          <w:lang w:eastAsia="zh-CN"/>
        </w:rPr>
        <w:t>，综合库</w:t>
      </w:r>
      <w:r>
        <w:rPr>
          <w:rFonts w:hint="eastAsia" w:ascii="宋体" w:hAnsi="宋体"/>
          <w:sz w:val="28"/>
          <w:lang w:val="en-US" w:eastAsia="zh-CN"/>
        </w:rPr>
        <w:t>3（乙类）</w:t>
      </w:r>
      <w:r>
        <w:rPr>
          <w:rFonts w:hint="eastAsia" w:hAnsi="宋体"/>
          <w:spacing w:val="-8"/>
          <w:szCs w:val="24"/>
        </w:rPr>
        <w:t>的风险度分级为三级，属</w:t>
      </w:r>
      <w:r>
        <w:rPr>
          <w:rFonts w:hint="eastAsia" w:hAnsi="宋体"/>
          <w:spacing w:val="-8"/>
          <w:szCs w:val="21"/>
        </w:rPr>
        <w:t>于中等</w:t>
      </w:r>
      <w:r>
        <w:rPr>
          <w:rFonts w:hint="eastAsia" w:hAnsi="宋体"/>
          <w:spacing w:val="-8"/>
          <w:szCs w:val="24"/>
        </w:rPr>
        <w:t>风</w:t>
      </w:r>
      <w:r>
        <w:rPr>
          <w:rFonts w:hint="eastAsia" w:hAnsi="宋体"/>
          <w:szCs w:val="24"/>
        </w:rPr>
        <w:t>险。</w:t>
      </w:r>
    </w:p>
    <w:p>
      <w:pPr>
        <w:pStyle w:val="45"/>
        <w:adjustRightInd/>
        <w:snapToGrid/>
        <w:spacing w:line="560" w:lineRule="exact"/>
        <w:ind w:firstLine="570"/>
        <w:rPr>
          <w:rFonts w:hint="eastAsia" w:hAnsi="宋体" w:eastAsia="宋体" w:cs="Times New Roman"/>
          <w:spacing w:val="-8"/>
          <w:szCs w:val="24"/>
        </w:rPr>
      </w:pPr>
      <w:r>
        <w:rPr>
          <w:rFonts w:hint="eastAsia" w:hAnsi="宋体"/>
          <w:szCs w:val="24"/>
          <w:lang w:eastAsia="zh-CN"/>
        </w:rPr>
        <w:t>通过事故树分析评价，应重点控制</w:t>
      </w:r>
      <w:r>
        <w:rPr>
          <w:rFonts w:hint="eastAsia" w:hAnsi="宋体"/>
          <w:spacing w:val="-8"/>
          <w:szCs w:val="24"/>
          <w:lang w:eastAsia="zh-CN"/>
        </w:rPr>
        <w:t>人不在行车道上行走，规定行车路线，人车分流；其次，要控制违章操作、车辆失控事故，从而减少车辆伤害事故。</w:t>
      </w:r>
    </w:p>
    <w:p>
      <w:pPr>
        <w:keepNext/>
        <w:keepLines/>
        <w:snapToGrid w:val="0"/>
        <w:spacing w:beforeLines="50" w:line="360" w:lineRule="auto"/>
        <w:outlineLvl w:val="1"/>
        <w:rPr>
          <w:rFonts w:cs="Arial"/>
          <w:b/>
          <w:bCs/>
          <w:sz w:val="30"/>
          <w:szCs w:val="30"/>
        </w:rPr>
      </w:pPr>
      <w:bookmarkStart w:id="140" w:name="_Toc4184"/>
      <w:r>
        <w:rPr>
          <w:rFonts w:hint="eastAsia" w:cs="Arial"/>
          <w:b/>
          <w:bCs/>
          <w:sz w:val="30"/>
          <w:szCs w:val="30"/>
          <w:lang w:val="en-US" w:eastAsia="zh-CN"/>
        </w:rPr>
        <w:t>8</w:t>
      </w:r>
      <w:r>
        <w:rPr>
          <w:rFonts w:hint="eastAsia" w:cs="Arial"/>
          <w:b/>
          <w:bCs/>
          <w:sz w:val="30"/>
          <w:szCs w:val="30"/>
        </w:rPr>
        <w:t>.3</w:t>
      </w:r>
      <w:r>
        <w:rPr>
          <w:rFonts w:hint="eastAsia" w:ascii="宋体" w:hAnsi="宋体" w:cs="Arial"/>
          <w:b/>
          <w:bCs/>
          <w:sz w:val="30"/>
          <w:szCs w:val="30"/>
        </w:rPr>
        <w:t>安全验收评价结论</w:t>
      </w:r>
      <w:bookmarkEnd w:id="140"/>
    </w:p>
    <w:p>
      <w:pPr>
        <w:autoSpaceDE w:val="0"/>
        <w:autoSpaceDN w:val="0"/>
        <w:adjustRightInd w:val="0"/>
        <w:spacing w:line="360" w:lineRule="auto"/>
        <w:ind w:firstLine="560" w:firstLineChars="200"/>
        <w:jc w:val="left"/>
        <w:rPr>
          <w:rFonts w:ascii="宋体" w:hAnsi="宋体" w:cs="宋体"/>
          <w:sz w:val="28"/>
          <w:szCs w:val="28"/>
        </w:rPr>
      </w:pPr>
      <w:r>
        <w:rPr>
          <w:rFonts w:hint="eastAsia" w:ascii="宋体" w:hAnsi="宋体" w:cs="宋体"/>
          <w:sz w:val="28"/>
          <w:szCs w:val="28"/>
        </w:rPr>
        <w:t>该项目安全设施设计提出的安全对策措施能够在设计和施工中得到落实，</w:t>
      </w:r>
      <w:r>
        <w:rPr>
          <w:rFonts w:hint="eastAsia" w:ascii="宋体" w:hAnsi="宋体" w:cs="宋体"/>
          <w:b w:val="0"/>
          <w:bCs/>
          <w:color w:val="auto"/>
          <w:sz w:val="28"/>
          <w:szCs w:val="28"/>
          <w:lang w:eastAsia="zh-CN"/>
        </w:rPr>
        <w:t>安全设施</w:t>
      </w:r>
      <w:r>
        <w:rPr>
          <w:rFonts w:hint="eastAsia" w:ascii="宋体" w:hAnsi="宋体"/>
          <w:b w:val="0"/>
          <w:bCs/>
          <w:color w:val="auto"/>
          <w:spacing w:val="6"/>
          <w:sz w:val="28"/>
          <w:szCs w:val="28"/>
        </w:rPr>
        <w:t>与主体工程同时设计、同时施工、同时投入生产和使用，</w:t>
      </w:r>
      <w:r>
        <w:rPr>
          <w:rFonts w:hint="eastAsia" w:ascii="宋体" w:hAnsi="宋体" w:cs="宋体"/>
          <w:sz w:val="28"/>
          <w:szCs w:val="28"/>
        </w:rPr>
        <w:t>符合“三同时”的相关规定。</w:t>
      </w:r>
    </w:p>
    <w:p>
      <w:pPr>
        <w:autoSpaceDE w:val="0"/>
        <w:autoSpaceDN w:val="0"/>
        <w:adjustRightInd w:val="0"/>
        <w:spacing w:line="360" w:lineRule="auto"/>
        <w:ind w:firstLine="562" w:firstLineChars="200"/>
        <w:jc w:val="left"/>
        <w:rPr>
          <w:rFonts w:ascii="宋体" w:hAnsi="宋体" w:cs="宋体"/>
          <w:b/>
          <w:bCs w:val="0"/>
          <w:color w:val="auto"/>
          <w:sz w:val="28"/>
          <w:szCs w:val="28"/>
        </w:rPr>
      </w:pPr>
      <w:r>
        <w:rPr>
          <w:rFonts w:hint="eastAsia" w:ascii="宋体" w:hAnsi="宋体" w:cs="宋体"/>
          <w:b/>
          <w:bCs w:val="0"/>
          <w:color w:val="auto"/>
          <w:sz w:val="28"/>
          <w:szCs w:val="28"/>
        </w:rPr>
        <w:t>综上所述，</w:t>
      </w:r>
      <w:r>
        <w:rPr>
          <w:rFonts w:hint="eastAsia" w:ascii="宋体" w:hAnsi="宋体" w:cs="宋体"/>
          <w:b/>
          <w:bCs w:val="0"/>
          <w:color w:val="auto"/>
          <w:sz w:val="28"/>
          <w:szCs w:val="28"/>
          <w:lang w:eastAsia="zh-CN"/>
        </w:rPr>
        <w:t>长春市四扬物流有限公司厂区</w:t>
      </w:r>
      <w:r>
        <w:rPr>
          <w:rFonts w:hint="eastAsia" w:ascii="宋体" w:hAnsi="宋体" w:cs="宋体"/>
          <w:b/>
          <w:bCs w:val="0"/>
          <w:color w:val="auto"/>
          <w:sz w:val="28"/>
          <w:szCs w:val="28"/>
        </w:rPr>
        <w:t>建设项目</w:t>
      </w:r>
      <w:r>
        <w:rPr>
          <w:rFonts w:hint="eastAsia" w:ascii="宋体" w:hAnsi="宋体" w:cs="宋体"/>
          <w:b/>
          <w:bCs w:val="0"/>
          <w:color w:val="FF0000"/>
          <w:sz w:val="28"/>
          <w:szCs w:val="28"/>
          <w:lang w:eastAsia="zh-CN"/>
        </w:rPr>
        <w:t>整改后</w:t>
      </w:r>
      <w:r>
        <w:rPr>
          <w:rFonts w:hint="eastAsia" w:ascii="宋体" w:hAnsi="宋体" w:cs="宋体"/>
          <w:b/>
          <w:bCs w:val="0"/>
          <w:color w:val="auto"/>
          <w:sz w:val="28"/>
          <w:szCs w:val="28"/>
          <w:lang w:eastAsia="zh-CN"/>
        </w:rPr>
        <w:t>符合相关法律法规标准规范要求，</w:t>
      </w:r>
      <w:r>
        <w:rPr>
          <w:rFonts w:hint="eastAsia" w:ascii="宋体" w:hAnsi="宋体" w:cs="宋体"/>
          <w:b/>
          <w:bCs w:val="0"/>
          <w:color w:val="auto"/>
          <w:sz w:val="28"/>
          <w:szCs w:val="28"/>
        </w:rPr>
        <w:t>具备</w:t>
      </w:r>
      <w:r>
        <w:rPr>
          <w:rFonts w:hint="eastAsia" w:ascii="宋体" w:hAnsi="宋体" w:cs="宋体"/>
          <w:b/>
          <w:bCs w:val="0"/>
          <w:color w:val="auto"/>
          <w:sz w:val="28"/>
          <w:szCs w:val="28"/>
          <w:lang w:eastAsia="zh-CN"/>
        </w:rPr>
        <w:t>安全设施竣工</w:t>
      </w:r>
      <w:r>
        <w:rPr>
          <w:rFonts w:hint="eastAsia" w:ascii="宋体" w:hAnsi="宋体" w:cs="宋体"/>
          <w:b/>
          <w:bCs w:val="0"/>
          <w:color w:val="auto"/>
          <w:sz w:val="28"/>
          <w:szCs w:val="28"/>
        </w:rPr>
        <w:t>验收条件。</w:t>
      </w:r>
    </w:p>
    <w:p>
      <w:pPr>
        <w:widowControl/>
        <w:ind w:firstLine="703"/>
        <w:jc w:val="left"/>
        <w:rPr>
          <w:b/>
          <w:sz w:val="28"/>
          <w:szCs w:val="28"/>
        </w:rPr>
      </w:pPr>
      <w:r>
        <w:rPr>
          <w:b/>
          <w:sz w:val="28"/>
          <w:szCs w:val="28"/>
        </w:rPr>
        <w:br w:type="page"/>
      </w:r>
    </w:p>
    <w:p>
      <w:pPr>
        <w:pStyle w:val="3"/>
        <w:pageBreakBefore/>
        <w:spacing w:before="0" w:afterLines="100" w:line="1400" w:lineRule="exact"/>
        <w:rPr>
          <w:rFonts w:hint="eastAsia" w:asciiTheme="minorEastAsia" w:hAnsiTheme="minorEastAsia" w:eastAsiaTheme="minorEastAsia"/>
          <w:sz w:val="36"/>
          <w:szCs w:val="36"/>
          <w:lang w:eastAsia="zh-CN"/>
        </w:rPr>
      </w:pPr>
      <w:bookmarkStart w:id="141" w:name="_Toc28762"/>
      <w:r>
        <w:rPr>
          <w:rFonts w:hint="eastAsia" w:asciiTheme="minorEastAsia" w:hAnsiTheme="minorEastAsia" w:eastAsiaTheme="minorEastAsia"/>
          <w:sz w:val="36"/>
          <w:szCs w:val="36"/>
          <w:lang w:val="en-US" w:eastAsia="zh-CN"/>
        </w:rPr>
        <w:t>附录1</w:t>
      </w:r>
      <w:r>
        <w:rPr>
          <w:rFonts w:hint="eastAsia" w:asciiTheme="minorEastAsia" w:hAnsiTheme="minorEastAsia" w:eastAsiaTheme="minorEastAsia"/>
          <w:sz w:val="36"/>
          <w:szCs w:val="36"/>
          <w:lang w:eastAsia="zh-CN"/>
        </w:rPr>
        <w:t>危险化学品理化性质表</w:t>
      </w:r>
      <w:bookmarkEnd w:id="141"/>
    </w:p>
    <w:p>
      <w:pPr>
        <w:keepNext/>
        <w:keepLines/>
        <w:spacing w:line="360" w:lineRule="auto"/>
        <w:outlineLvl w:val="1"/>
        <w:rPr>
          <w:rFonts w:hint="eastAsia" w:ascii="宋体" w:hAnsi="宋体" w:cs="Arial"/>
          <w:b/>
          <w:bCs/>
          <w:sz w:val="30"/>
          <w:szCs w:val="30"/>
          <w:lang w:val="en-US" w:eastAsia="zh-CN"/>
        </w:rPr>
      </w:pPr>
      <w:bookmarkStart w:id="142" w:name="_Toc27728"/>
      <w:bookmarkStart w:id="143" w:name="_Toc3898697"/>
      <w:bookmarkStart w:id="144" w:name="_Toc25739"/>
      <w:r>
        <w:rPr>
          <w:rFonts w:hint="eastAsia" w:ascii="宋体" w:hAnsi="宋体" w:cs="Arial"/>
          <w:b/>
          <w:bCs/>
          <w:sz w:val="30"/>
          <w:szCs w:val="30"/>
          <w:lang w:val="en-US" w:eastAsia="zh-CN"/>
        </w:rPr>
        <w:t>F1.1丙烯酸树脂</w:t>
      </w:r>
      <w:bookmarkEnd w:id="142"/>
      <w:bookmarkEnd w:id="143"/>
      <w:bookmarkEnd w:id="144"/>
    </w:p>
    <w:p>
      <w:pPr>
        <w:jc w:val="center"/>
        <w:rPr>
          <w:rFonts w:hint="eastAsia" w:ascii="宋体" w:hAnsi="宋体"/>
          <w:b/>
          <w:color w:val="auto"/>
          <w:sz w:val="24"/>
          <w:szCs w:val="24"/>
        </w:rPr>
      </w:pPr>
      <w:r>
        <w:rPr>
          <w:rFonts w:hint="eastAsia" w:ascii="宋体" w:hAnsi="宋体"/>
          <w:b/>
          <w:color w:val="auto"/>
          <w:sz w:val="24"/>
          <w:szCs w:val="24"/>
        </w:rPr>
        <w:t>表</w:t>
      </w:r>
      <w:r>
        <w:rPr>
          <w:rFonts w:hint="eastAsia" w:ascii="宋体" w:hAnsi="宋体"/>
          <w:b/>
          <w:color w:val="auto"/>
          <w:sz w:val="24"/>
          <w:szCs w:val="24"/>
          <w:lang w:val="en-US" w:eastAsia="zh-CN"/>
        </w:rPr>
        <w:t>F1</w:t>
      </w:r>
      <w:r>
        <w:rPr>
          <w:rFonts w:hint="eastAsia" w:ascii="宋体" w:hAnsi="宋体"/>
          <w:b/>
          <w:color w:val="auto"/>
          <w:sz w:val="24"/>
          <w:szCs w:val="24"/>
        </w:rPr>
        <w:t>.1-1丙烯酸树脂危险特性表</w:t>
      </w:r>
    </w:p>
    <w:tbl>
      <w:tblPr>
        <w:tblStyle w:val="25"/>
        <w:tblW w:w="5000" w:type="pct"/>
        <w:tblInd w:w="0" w:type="dxa"/>
        <w:tblLayout w:type="autofit"/>
        <w:tblCellMar>
          <w:top w:w="0" w:type="dxa"/>
          <w:left w:w="108" w:type="dxa"/>
          <w:bottom w:w="0" w:type="dxa"/>
          <w:right w:w="108" w:type="dxa"/>
        </w:tblCellMar>
      </w:tblPr>
      <w:tblGrid>
        <w:gridCol w:w="428"/>
        <w:gridCol w:w="2112"/>
        <w:gridCol w:w="1721"/>
        <w:gridCol w:w="4267"/>
      </w:tblGrid>
      <w:tr>
        <w:tblPrEx>
          <w:tblCellMar>
            <w:top w:w="0" w:type="dxa"/>
            <w:left w:w="108" w:type="dxa"/>
            <w:bottom w:w="0" w:type="dxa"/>
            <w:right w:w="108" w:type="dxa"/>
          </w:tblCellMar>
        </w:tblPrEx>
        <w:trPr>
          <w:trHeight w:val="369" w:hRule="atLeast"/>
        </w:trPr>
        <w:tc>
          <w:tcPr>
            <w:tcW w:w="25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ascii="宋体" w:hAnsi="宋体"/>
                <w:color w:val="auto"/>
                <w:kern w:val="0"/>
                <w:szCs w:val="21"/>
              </w:rPr>
            </w:pPr>
            <w:r>
              <w:rPr>
                <w:rFonts w:hint="eastAsia" w:ascii="宋体" w:hAnsi="宋体"/>
                <w:color w:val="auto"/>
                <w:kern w:val="0"/>
                <w:szCs w:val="21"/>
              </w:rPr>
              <w:t>标识</w:t>
            </w:r>
          </w:p>
        </w:tc>
        <w:tc>
          <w:tcPr>
            <w:tcW w:w="2247" w:type="pct"/>
            <w:gridSpan w:val="2"/>
            <w:tcBorders>
              <w:top w:val="single" w:color="000000" w:sz="4" w:space="0"/>
              <w:left w:val="nil"/>
              <w:bottom w:val="single" w:color="000000" w:sz="4" w:space="0"/>
              <w:right w:val="single" w:color="000000" w:sz="4" w:space="0"/>
            </w:tcBorders>
            <w:noWrap w:val="0"/>
            <w:vAlign w:val="center"/>
          </w:tcPr>
          <w:p>
            <w:pPr>
              <w:widowControl/>
              <w:spacing w:line="360" w:lineRule="exact"/>
              <w:rPr>
                <w:rFonts w:ascii="宋体" w:hAnsi="宋体"/>
                <w:color w:val="auto"/>
                <w:kern w:val="0"/>
                <w:szCs w:val="21"/>
              </w:rPr>
            </w:pPr>
            <w:r>
              <w:rPr>
                <w:rFonts w:hint="eastAsia" w:ascii="宋体" w:hAnsi="宋体"/>
                <w:color w:val="auto"/>
                <w:kern w:val="0"/>
                <w:szCs w:val="21"/>
              </w:rPr>
              <w:t>中文名：丙烯酸树脂</w:t>
            </w:r>
            <w:r>
              <w:rPr>
                <w:rFonts w:ascii="宋体" w:hAnsi="宋体"/>
                <w:color w:val="auto"/>
                <w:kern w:val="0"/>
                <w:szCs w:val="21"/>
              </w:rPr>
              <w:fldChar w:fldCharType="begin"/>
            </w:r>
            <w:r>
              <w:rPr>
                <w:rFonts w:ascii="宋体" w:hAnsi="宋体"/>
                <w:color w:val="auto"/>
                <w:kern w:val="0"/>
                <w:szCs w:val="21"/>
              </w:rPr>
              <w:instrText xml:space="preserve"> </w:instrText>
            </w:r>
            <w:r>
              <w:rPr>
                <w:rFonts w:hint="eastAsia" w:ascii="宋体" w:hAnsi="宋体"/>
                <w:color w:val="auto"/>
                <w:kern w:val="0"/>
                <w:szCs w:val="21"/>
              </w:rPr>
              <w:instrText xml:space="preserve">MERGEFIELD "中文名称2"</w:instrText>
            </w:r>
            <w:r>
              <w:rPr>
                <w:rFonts w:ascii="宋体" w:hAnsi="宋体"/>
                <w:color w:val="auto"/>
                <w:kern w:val="0"/>
                <w:szCs w:val="21"/>
              </w:rPr>
              <w:instrText xml:space="preserve"> </w:instrText>
            </w:r>
            <w:r>
              <w:rPr>
                <w:rFonts w:ascii="宋体" w:hAnsi="宋体"/>
                <w:color w:val="auto"/>
                <w:kern w:val="0"/>
                <w:szCs w:val="21"/>
              </w:rPr>
              <w:fldChar w:fldCharType="end"/>
            </w:r>
          </w:p>
        </w:tc>
        <w:tc>
          <w:tcPr>
            <w:tcW w:w="2502" w:type="pct"/>
            <w:tcBorders>
              <w:top w:val="single" w:color="000000" w:sz="4" w:space="0"/>
              <w:left w:val="nil"/>
              <w:bottom w:val="single" w:color="000000" w:sz="4" w:space="0"/>
              <w:right w:val="single" w:color="000000" w:sz="4" w:space="0"/>
            </w:tcBorders>
            <w:noWrap w:val="0"/>
            <w:vAlign w:val="center"/>
          </w:tcPr>
          <w:p>
            <w:pPr>
              <w:widowControl/>
              <w:spacing w:line="360" w:lineRule="exact"/>
              <w:rPr>
                <w:rFonts w:ascii="宋体" w:hAnsi="宋体"/>
                <w:color w:val="auto"/>
                <w:kern w:val="0"/>
                <w:szCs w:val="21"/>
              </w:rPr>
            </w:pPr>
            <w:r>
              <w:rPr>
                <w:rFonts w:hint="eastAsia" w:ascii="宋体" w:hAnsi="宋体"/>
                <w:color w:val="auto"/>
                <w:kern w:val="0"/>
                <w:szCs w:val="21"/>
              </w:rPr>
              <w:t>英文名：</w:t>
            </w:r>
            <w:r>
              <w:rPr>
                <w:rFonts w:ascii="宋体" w:hAnsi="宋体"/>
                <w:color w:val="auto"/>
                <w:kern w:val="0"/>
                <w:szCs w:val="21"/>
              </w:rPr>
              <w:t xml:space="preserve"> </w:t>
            </w:r>
          </w:p>
        </w:tc>
      </w:tr>
      <w:tr>
        <w:tblPrEx>
          <w:tblCellMar>
            <w:top w:w="0" w:type="dxa"/>
            <w:left w:w="108" w:type="dxa"/>
            <w:bottom w:w="0" w:type="dxa"/>
            <w:right w:w="108" w:type="dxa"/>
          </w:tblCellMar>
        </w:tblPrEx>
        <w:trPr>
          <w:trHeight w:val="369" w:hRule="atLeast"/>
        </w:trPr>
        <w:tc>
          <w:tcPr>
            <w:tcW w:w="251"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ascii="宋体" w:hAnsi="宋体"/>
                <w:color w:val="auto"/>
                <w:kern w:val="0"/>
                <w:szCs w:val="21"/>
              </w:rPr>
            </w:pPr>
          </w:p>
        </w:tc>
        <w:tc>
          <w:tcPr>
            <w:tcW w:w="2247" w:type="pct"/>
            <w:gridSpan w:val="2"/>
            <w:tcBorders>
              <w:top w:val="single" w:color="000000" w:sz="4" w:space="0"/>
              <w:left w:val="nil"/>
              <w:bottom w:val="single" w:color="000000" w:sz="4" w:space="0"/>
              <w:right w:val="single" w:color="000000" w:sz="4" w:space="0"/>
            </w:tcBorders>
            <w:noWrap w:val="0"/>
            <w:vAlign w:val="center"/>
          </w:tcPr>
          <w:p>
            <w:pPr>
              <w:widowControl/>
              <w:spacing w:line="360" w:lineRule="exact"/>
              <w:rPr>
                <w:rFonts w:hint="eastAsia" w:ascii="宋体" w:hAnsi="宋体"/>
                <w:color w:val="auto"/>
                <w:kern w:val="0"/>
                <w:szCs w:val="21"/>
              </w:rPr>
            </w:pPr>
            <w:r>
              <w:rPr>
                <w:rFonts w:hint="eastAsia" w:ascii="宋体" w:hAnsi="宋体"/>
                <w:color w:val="auto"/>
                <w:kern w:val="0"/>
                <w:szCs w:val="21"/>
              </w:rPr>
              <w:t xml:space="preserve">分子式： </w:t>
            </w:r>
          </w:p>
        </w:tc>
        <w:tc>
          <w:tcPr>
            <w:tcW w:w="2502" w:type="pct"/>
            <w:tcBorders>
              <w:top w:val="single" w:color="000000" w:sz="4" w:space="0"/>
              <w:left w:val="nil"/>
              <w:bottom w:val="single" w:color="000000" w:sz="4" w:space="0"/>
              <w:right w:val="single" w:color="000000" w:sz="4" w:space="0"/>
            </w:tcBorders>
            <w:noWrap w:val="0"/>
            <w:vAlign w:val="center"/>
          </w:tcPr>
          <w:p>
            <w:pPr>
              <w:widowControl/>
              <w:spacing w:line="360" w:lineRule="exact"/>
              <w:rPr>
                <w:rFonts w:ascii="宋体" w:hAnsi="宋体"/>
                <w:color w:val="auto"/>
                <w:kern w:val="0"/>
                <w:szCs w:val="21"/>
              </w:rPr>
            </w:pPr>
            <w:r>
              <w:rPr>
                <w:rFonts w:hint="eastAsia" w:ascii="宋体" w:hAnsi="宋体"/>
                <w:color w:val="auto"/>
                <w:kern w:val="0"/>
                <w:szCs w:val="21"/>
              </w:rPr>
              <w:t xml:space="preserve">分子量： </w:t>
            </w:r>
          </w:p>
        </w:tc>
      </w:tr>
      <w:tr>
        <w:tblPrEx>
          <w:tblCellMar>
            <w:top w:w="0" w:type="dxa"/>
            <w:left w:w="108" w:type="dxa"/>
            <w:bottom w:w="0" w:type="dxa"/>
            <w:right w:w="108" w:type="dxa"/>
          </w:tblCellMar>
        </w:tblPrEx>
        <w:trPr>
          <w:trHeight w:val="369" w:hRule="atLeast"/>
        </w:trPr>
        <w:tc>
          <w:tcPr>
            <w:tcW w:w="251"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ascii="宋体" w:hAnsi="宋体"/>
                <w:color w:val="auto"/>
                <w:kern w:val="0"/>
                <w:szCs w:val="21"/>
              </w:rPr>
            </w:pPr>
          </w:p>
        </w:tc>
        <w:tc>
          <w:tcPr>
            <w:tcW w:w="2247" w:type="pct"/>
            <w:gridSpan w:val="2"/>
            <w:tcBorders>
              <w:top w:val="single" w:color="000000" w:sz="4" w:space="0"/>
              <w:left w:val="nil"/>
              <w:bottom w:val="single" w:color="000000" w:sz="4" w:space="0"/>
              <w:right w:val="single" w:color="000000" w:sz="4" w:space="0"/>
            </w:tcBorders>
            <w:noWrap w:val="0"/>
            <w:vAlign w:val="center"/>
          </w:tcPr>
          <w:p>
            <w:pPr>
              <w:widowControl/>
              <w:spacing w:line="360" w:lineRule="exact"/>
              <w:rPr>
                <w:rFonts w:hint="eastAsia" w:ascii="宋体" w:hAnsi="宋体"/>
                <w:color w:val="auto"/>
                <w:kern w:val="0"/>
                <w:szCs w:val="21"/>
              </w:rPr>
            </w:pPr>
            <w:r>
              <w:rPr>
                <w:rFonts w:hint="eastAsia" w:ascii="宋体" w:hAnsi="宋体"/>
                <w:color w:val="auto"/>
                <w:kern w:val="0"/>
                <w:szCs w:val="21"/>
              </w:rPr>
              <w:t>CAS号：9011-14-7</w:t>
            </w:r>
          </w:p>
        </w:tc>
        <w:tc>
          <w:tcPr>
            <w:tcW w:w="2502" w:type="pct"/>
            <w:tcBorders>
              <w:top w:val="single" w:color="000000" w:sz="4" w:space="0"/>
              <w:left w:val="nil"/>
              <w:bottom w:val="single" w:color="000000" w:sz="4" w:space="0"/>
              <w:right w:val="single" w:color="000000" w:sz="4" w:space="0"/>
            </w:tcBorders>
            <w:noWrap w:val="0"/>
            <w:vAlign w:val="center"/>
          </w:tcPr>
          <w:p>
            <w:pPr>
              <w:widowControl/>
              <w:spacing w:line="360" w:lineRule="exact"/>
              <w:rPr>
                <w:rFonts w:hint="eastAsia" w:ascii="宋体" w:hAnsi="宋体"/>
                <w:color w:val="auto"/>
                <w:kern w:val="0"/>
                <w:szCs w:val="21"/>
              </w:rPr>
            </w:pPr>
          </w:p>
        </w:tc>
      </w:tr>
      <w:tr>
        <w:tblPrEx>
          <w:tblCellMar>
            <w:top w:w="0" w:type="dxa"/>
            <w:left w:w="108" w:type="dxa"/>
            <w:bottom w:w="0" w:type="dxa"/>
            <w:right w:w="108" w:type="dxa"/>
          </w:tblCellMar>
        </w:tblPrEx>
        <w:trPr>
          <w:trHeight w:val="369" w:hRule="atLeast"/>
        </w:trPr>
        <w:tc>
          <w:tcPr>
            <w:tcW w:w="251" w:type="pct"/>
            <w:vMerge w:val="restart"/>
            <w:tcBorders>
              <w:top w:val="nil"/>
              <w:left w:val="single" w:color="000000" w:sz="4" w:space="0"/>
              <w:bottom w:val="single" w:color="000000" w:sz="4" w:space="0"/>
              <w:right w:val="single" w:color="000000" w:sz="4" w:space="0"/>
            </w:tcBorders>
            <w:noWrap w:val="0"/>
            <w:vAlign w:val="center"/>
          </w:tcPr>
          <w:p>
            <w:pPr>
              <w:widowControl/>
              <w:spacing w:line="360" w:lineRule="exact"/>
              <w:jc w:val="center"/>
              <w:rPr>
                <w:rFonts w:ascii="宋体" w:hAnsi="宋体"/>
                <w:color w:val="auto"/>
                <w:kern w:val="0"/>
                <w:szCs w:val="21"/>
              </w:rPr>
            </w:pPr>
            <w:r>
              <w:rPr>
                <w:rFonts w:hint="eastAsia" w:ascii="宋体" w:hAnsi="宋体"/>
                <w:color w:val="auto"/>
                <w:kern w:val="0"/>
                <w:szCs w:val="21"/>
              </w:rPr>
              <w:t>理化性质</w:t>
            </w:r>
          </w:p>
        </w:tc>
        <w:tc>
          <w:tcPr>
            <w:tcW w:w="4749" w:type="pct"/>
            <w:gridSpan w:val="3"/>
            <w:tcBorders>
              <w:top w:val="single" w:color="000000" w:sz="4" w:space="0"/>
              <w:left w:val="nil"/>
              <w:bottom w:val="single" w:color="000000" w:sz="4" w:space="0"/>
              <w:right w:val="single" w:color="000000" w:sz="4" w:space="0"/>
            </w:tcBorders>
            <w:noWrap w:val="0"/>
            <w:vAlign w:val="center"/>
          </w:tcPr>
          <w:p>
            <w:pPr>
              <w:widowControl/>
              <w:spacing w:line="360" w:lineRule="exact"/>
              <w:rPr>
                <w:rFonts w:hint="eastAsia" w:ascii="宋体" w:hAnsi="宋体"/>
                <w:color w:val="auto"/>
                <w:kern w:val="0"/>
                <w:szCs w:val="21"/>
              </w:rPr>
            </w:pPr>
            <w:r>
              <w:rPr>
                <w:rFonts w:hint="eastAsia" w:ascii="宋体" w:hAnsi="宋体"/>
                <w:color w:val="auto"/>
                <w:kern w:val="0"/>
                <w:szCs w:val="21"/>
              </w:rPr>
              <w:t>外观与性状：</w:t>
            </w:r>
            <w:r>
              <w:rPr>
                <w:rFonts w:ascii="宋体" w:hAnsi="宋体"/>
                <w:color w:val="auto"/>
                <w:kern w:val="0"/>
                <w:szCs w:val="21"/>
              </w:rPr>
              <w:fldChar w:fldCharType="begin"/>
            </w:r>
            <w:r>
              <w:rPr>
                <w:rFonts w:ascii="宋体" w:hAnsi="宋体"/>
                <w:color w:val="auto"/>
                <w:kern w:val="0"/>
                <w:szCs w:val="21"/>
              </w:rPr>
              <w:instrText xml:space="preserve"> MERGEFIELD "外观与性状" </w:instrText>
            </w:r>
            <w:r>
              <w:rPr>
                <w:rFonts w:ascii="宋体" w:hAnsi="宋体"/>
                <w:color w:val="auto"/>
                <w:kern w:val="0"/>
                <w:szCs w:val="21"/>
              </w:rPr>
              <w:fldChar w:fldCharType="separate"/>
            </w:r>
            <w:r>
              <w:rPr>
                <w:rFonts w:hint="eastAsia" w:ascii="宋体" w:hAnsi="宋体"/>
                <w:color w:val="auto"/>
                <w:kern w:val="0"/>
                <w:szCs w:val="21"/>
              </w:rPr>
              <w:t>白色</w:t>
            </w:r>
            <w:r>
              <w:rPr>
                <w:rFonts w:ascii="宋体" w:hAnsi="宋体"/>
                <w:color w:val="auto"/>
                <w:kern w:val="0"/>
                <w:szCs w:val="21"/>
              </w:rPr>
              <w:fldChar w:fldCharType="end"/>
            </w:r>
            <w:r>
              <w:rPr>
                <w:rFonts w:hint="eastAsia" w:ascii="宋体" w:hAnsi="宋体"/>
                <w:color w:val="auto"/>
                <w:kern w:val="0"/>
                <w:szCs w:val="21"/>
              </w:rPr>
              <w:t>或淡黄色透明液体，有芳香族气味。</w:t>
            </w:r>
          </w:p>
        </w:tc>
      </w:tr>
      <w:tr>
        <w:tblPrEx>
          <w:tblCellMar>
            <w:top w:w="0" w:type="dxa"/>
            <w:left w:w="108" w:type="dxa"/>
            <w:bottom w:w="0" w:type="dxa"/>
            <w:right w:w="108" w:type="dxa"/>
          </w:tblCellMar>
        </w:tblPrEx>
        <w:trPr>
          <w:trHeight w:val="369" w:hRule="atLeast"/>
        </w:trPr>
        <w:tc>
          <w:tcPr>
            <w:tcW w:w="251" w:type="pct"/>
            <w:vMerge w:val="continue"/>
            <w:tcBorders>
              <w:top w:val="nil"/>
              <w:left w:val="single" w:color="000000" w:sz="4" w:space="0"/>
              <w:bottom w:val="single" w:color="000000" w:sz="4" w:space="0"/>
              <w:right w:val="single" w:color="000000" w:sz="4" w:space="0"/>
            </w:tcBorders>
            <w:noWrap w:val="0"/>
            <w:vAlign w:val="center"/>
          </w:tcPr>
          <w:p>
            <w:pPr>
              <w:widowControl/>
              <w:spacing w:line="360" w:lineRule="exact"/>
              <w:jc w:val="center"/>
              <w:rPr>
                <w:rFonts w:ascii="宋体" w:hAnsi="宋体"/>
                <w:color w:val="auto"/>
                <w:kern w:val="0"/>
                <w:szCs w:val="21"/>
              </w:rPr>
            </w:pPr>
          </w:p>
        </w:tc>
        <w:tc>
          <w:tcPr>
            <w:tcW w:w="2247" w:type="pct"/>
            <w:gridSpan w:val="2"/>
            <w:tcBorders>
              <w:top w:val="single" w:color="000000" w:sz="4" w:space="0"/>
              <w:left w:val="nil"/>
              <w:bottom w:val="single" w:color="000000" w:sz="4" w:space="0"/>
              <w:right w:val="single" w:color="000000" w:sz="4" w:space="0"/>
            </w:tcBorders>
            <w:noWrap w:val="0"/>
            <w:vAlign w:val="center"/>
          </w:tcPr>
          <w:p>
            <w:pPr>
              <w:widowControl/>
              <w:spacing w:line="360" w:lineRule="exact"/>
              <w:rPr>
                <w:rFonts w:hint="eastAsia" w:ascii="宋体" w:hAnsi="宋体"/>
                <w:color w:val="auto"/>
                <w:kern w:val="0"/>
                <w:szCs w:val="21"/>
              </w:rPr>
            </w:pPr>
            <w:r>
              <w:rPr>
                <w:rFonts w:hint="eastAsia" w:ascii="宋体" w:hAnsi="宋体"/>
                <w:color w:val="auto"/>
                <w:kern w:val="0"/>
                <w:szCs w:val="21"/>
              </w:rPr>
              <w:t>熔点（℃）：</w:t>
            </w:r>
          </w:p>
        </w:tc>
        <w:tc>
          <w:tcPr>
            <w:tcW w:w="2502" w:type="pct"/>
            <w:tcBorders>
              <w:top w:val="single" w:color="000000" w:sz="4" w:space="0"/>
              <w:left w:val="nil"/>
              <w:bottom w:val="single" w:color="000000" w:sz="4" w:space="0"/>
              <w:right w:val="single" w:color="000000" w:sz="4" w:space="0"/>
            </w:tcBorders>
            <w:noWrap w:val="0"/>
            <w:vAlign w:val="center"/>
          </w:tcPr>
          <w:p>
            <w:pPr>
              <w:widowControl/>
              <w:spacing w:line="360" w:lineRule="exact"/>
              <w:rPr>
                <w:rFonts w:hint="eastAsia" w:ascii="宋体" w:hAnsi="宋体"/>
                <w:color w:val="auto"/>
                <w:kern w:val="0"/>
                <w:szCs w:val="21"/>
              </w:rPr>
            </w:pPr>
            <w:r>
              <w:rPr>
                <w:rFonts w:hint="eastAsia" w:ascii="宋体" w:hAnsi="宋体"/>
                <w:color w:val="auto"/>
                <w:kern w:val="0"/>
                <w:szCs w:val="21"/>
              </w:rPr>
              <w:t>相对密度（水=1）：</w:t>
            </w:r>
          </w:p>
        </w:tc>
      </w:tr>
      <w:tr>
        <w:tblPrEx>
          <w:tblCellMar>
            <w:top w:w="0" w:type="dxa"/>
            <w:left w:w="108" w:type="dxa"/>
            <w:bottom w:w="0" w:type="dxa"/>
            <w:right w:w="108" w:type="dxa"/>
          </w:tblCellMar>
        </w:tblPrEx>
        <w:trPr>
          <w:trHeight w:val="369" w:hRule="atLeast"/>
        </w:trPr>
        <w:tc>
          <w:tcPr>
            <w:tcW w:w="251" w:type="pct"/>
            <w:vMerge w:val="continue"/>
            <w:tcBorders>
              <w:top w:val="nil"/>
              <w:left w:val="single" w:color="000000" w:sz="4" w:space="0"/>
              <w:bottom w:val="single" w:color="000000" w:sz="4" w:space="0"/>
              <w:right w:val="single" w:color="000000" w:sz="4" w:space="0"/>
            </w:tcBorders>
            <w:noWrap w:val="0"/>
            <w:vAlign w:val="center"/>
          </w:tcPr>
          <w:p>
            <w:pPr>
              <w:widowControl/>
              <w:spacing w:line="360" w:lineRule="exact"/>
              <w:jc w:val="center"/>
              <w:rPr>
                <w:rFonts w:ascii="宋体" w:hAnsi="宋体"/>
                <w:color w:val="auto"/>
                <w:kern w:val="0"/>
                <w:szCs w:val="21"/>
              </w:rPr>
            </w:pPr>
          </w:p>
        </w:tc>
        <w:tc>
          <w:tcPr>
            <w:tcW w:w="2247" w:type="pct"/>
            <w:gridSpan w:val="2"/>
            <w:tcBorders>
              <w:top w:val="single" w:color="000000" w:sz="4" w:space="0"/>
              <w:left w:val="nil"/>
              <w:bottom w:val="single" w:color="000000" w:sz="4" w:space="0"/>
              <w:right w:val="single" w:color="000000" w:sz="4" w:space="0"/>
            </w:tcBorders>
            <w:noWrap w:val="0"/>
            <w:vAlign w:val="center"/>
          </w:tcPr>
          <w:p>
            <w:pPr>
              <w:widowControl/>
              <w:spacing w:line="360" w:lineRule="exact"/>
              <w:rPr>
                <w:rFonts w:hint="eastAsia" w:ascii="宋体" w:hAnsi="宋体"/>
                <w:color w:val="auto"/>
                <w:kern w:val="0"/>
                <w:szCs w:val="21"/>
              </w:rPr>
            </w:pPr>
            <w:r>
              <w:rPr>
                <w:rFonts w:hint="eastAsia" w:ascii="宋体" w:hAnsi="宋体"/>
                <w:color w:val="auto"/>
                <w:kern w:val="0"/>
                <w:szCs w:val="21"/>
              </w:rPr>
              <w:t>沸点（℃）：137-143</w:t>
            </w:r>
          </w:p>
        </w:tc>
        <w:tc>
          <w:tcPr>
            <w:tcW w:w="2502" w:type="pct"/>
            <w:tcBorders>
              <w:top w:val="single" w:color="000000" w:sz="4" w:space="0"/>
              <w:left w:val="nil"/>
              <w:bottom w:val="single" w:color="000000" w:sz="4" w:space="0"/>
              <w:right w:val="single" w:color="000000" w:sz="4" w:space="0"/>
            </w:tcBorders>
            <w:noWrap w:val="0"/>
            <w:vAlign w:val="center"/>
          </w:tcPr>
          <w:p>
            <w:pPr>
              <w:widowControl/>
              <w:spacing w:line="360" w:lineRule="exact"/>
              <w:rPr>
                <w:rFonts w:hint="eastAsia" w:ascii="宋体" w:hAnsi="宋体"/>
                <w:color w:val="auto"/>
                <w:kern w:val="0"/>
                <w:szCs w:val="21"/>
              </w:rPr>
            </w:pPr>
            <w:r>
              <w:rPr>
                <w:rFonts w:hint="eastAsia" w:ascii="宋体" w:hAnsi="宋体"/>
                <w:color w:val="auto"/>
                <w:kern w:val="0"/>
                <w:szCs w:val="21"/>
              </w:rPr>
              <w:t>相对密度（空气=1）：＞1.0</w:t>
            </w:r>
          </w:p>
        </w:tc>
      </w:tr>
      <w:tr>
        <w:tblPrEx>
          <w:tblCellMar>
            <w:top w:w="0" w:type="dxa"/>
            <w:left w:w="108" w:type="dxa"/>
            <w:bottom w:w="0" w:type="dxa"/>
            <w:right w:w="108" w:type="dxa"/>
          </w:tblCellMar>
        </w:tblPrEx>
        <w:trPr>
          <w:trHeight w:val="369" w:hRule="atLeast"/>
        </w:trPr>
        <w:tc>
          <w:tcPr>
            <w:tcW w:w="251" w:type="pct"/>
            <w:vMerge w:val="continue"/>
            <w:tcBorders>
              <w:top w:val="nil"/>
              <w:left w:val="single" w:color="000000" w:sz="4" w:space="0"/>
              <w:bottom w:val="single" w:color="000000" w:sz="4" w:space="0"/>
              <w:right w:val="single" w:color="000000" w:sz="4" w:space="0"/>
            </w:tcBorders>
            <w:noWrap w:val="0"/>
            <w:vAlign w:val="center"/>
          </w:tcPr>
          <w:p>
            <w:pPr>
              <w:widowControl/>
              <w:spacing w:line="360" w:lineRule="exact"/>
              <w:jc w:val="center"/>
              <w:rPr>
                <w:rFonts w:ascii="宋体" w:hAnsi="宋体"/>
                <w:color w:val="auto"/>
                <w:kern w:val="0"/>
                <w:szCs w:val="21"/>
              </w:rPr>
            </w:pPr>
          </w:p>
        </w:tc>
        <w:tc>
          <w:tcPr>
            <w:tcW w:w="2247" w:type="pct"/>
            <w:gridSpan w:val="2"/>
            <w:tcBorders>
              <w:top w:val="single" w:color="000000" w:sz="4" w:space="0"/>
              <w:left w:val="nil"/>
              <w:bottom w:val="single" w:color="000000" w:sz="4" w:space="0"/>
              <w:right w:val="single" w:color="000000" w:sz="4" w:space="0"/>
            </w:tcBorders>
            <w:noWrap w:val="0"/>
            <w:vAlign w:val="center"/>
          </w:tcPr>
          <w:p>
            <w:pPr>
              <w:widowControl/>
              <w:spacing w:line="360" w:lineRule="exact"/>
              <w:rPr>
                <w:rFonts w:ascii="宋体" w:hAnsi="宋体"/>
                <w:color w:val="auto"/>
                <w:kern w:val="0"/>
                <w:szCs w:val="21"/>
              </w:rPr>
            </w:pPr>
            <w:r>
              <w:rPr>
                <w:rFonts w:hint="eastAsia" w:ascii="宋体" w:hAnsi="宋体"/>
                <w:color w:val="auto"/>
                <w:kern w:val="0"/>
                <w:szCs w:val="21"/>
              </w:rPr>
              <w:t>饱和蒸汽压（kPa）：</w:t>
            </w:r>
          </w:p>
        </w:tc>
        <w:tc>
          <w:tcPr>
            <w:tcW w:w="2502" w:type="pct"/>
            <w:tcBorders>
              <w:top w:val="single" w:color="000000" w:sz="4" w:space="0"/>
              <w:left w:val="nil"/>
              <w:bottom w:val="single" w:color="000000" w:sz="4" w:space="0"/>
              <w:right w:val="single" w:color="000000" w:sz="4" w:space="0"/>
            </w:tcBorders>
            <w:noWrap w:val="0"/>
            <w:vAlign w:val="center"/>
          </w:tcPr>
          <w:p>
            <w:pPr>
              <w:widowControl/>
              <w:spacing w:line="360" w:lineRule="exact"/>
              <w:rPr>
                <w:rFonts w:ascii="宋体" w:hAnsi="宋体"/>
                <w:color w:val="auto"/>
                <w:kern w:val="0"/>
                <w:szCs w:val="21"/>
              </w:rPr>
            </w:pPr>
            <w:r>
              <w:rPr>
                <w:rFonts w:hint="eastAsia" w:ascii="宋体" w:hAnsi="宋体"/>
                <w:color w:val="auto"/>
                <w:kern w:val="0"/>
                <w:szCs w:val="21"/>
              </w:rPr>
              <w:t>燃烧热（Kj/mol）：</w:t>
            </w:r>
          </w:p>
        </w:tc>
      </w:tr>
      <w:tr>
        <w:tblPrEx>
          <w:tblCellMar>
            <w:top w:w="0" w:type="dxa"/>
            <w:left w:w="108" w:type="dxa"/>
            <w:bottom w:w="0" w:type="dxa"/>
            <w:right w:w="108" w:type="dxa"/>
          </w:tblCellMar>
        </w:tblPrEx>
        <w:trPr>
          <w:trHeight w:val="369" w:hRule="atLeast"/>
        </w:trPr>
        <w:tc>
          <w:tcPr>
            <w:tcW w:w="251" w:type="pct"/>
            <w:vMerge w:val="continue"/>
            <w:tcBorders>
              <w:top w:val="nil"/>
              <w:left w:val="single" w:color="000000" w:sz="4" w:space="0"/>
              <w:bottom w:val="single" w:color="000000" w:sz="4" w:space="0"/>
              <w:right w:val="single" w:color="000000" w:sz="4" w:space="0"/>
            </w:tcBorders>
            <w:noWrap w:val="0"/>
            <w:vAlign w:val="center"/>
          </w:tcPr>
          <w:p>
            <w:pPr>
              <w:widowControl/>
              <w:spacing w:line="360" w:lineRule="exact"/>
              <w:jc w:val="center"/>
              <w:rPr>
                <w:rFonts w:ascii="宋体" w:hAnsi="宋体"/>
                <w:color w:val="auto"/>
                <w:kern w:val="0"/>
                <w:szCs w:val="21"/>
              </w:rPr>
            </w:pPr>
          </w:p>
        </w:tc>
        <w:tc>
          <w:tcPr>
            <w:tcW w:w="4749" w:type="pct"/>
            <w:gridSpan w:val="3"/>
            <w:tcBorders>
              <w:top w:val="single" w:color="000000" w:sz="4" w:space="0"/>
              <w:left w:val="nil"/>
              <w:bottom w:val="single" w:color="000000" w:sz="4" w:space="0"/>
              <w:right w:val="single" w:color="000000" w:sz="4" w:space="0"/>
            </w:tcBorders>
            <w:noWrap w:val="0"/>
            <w:vAlign w:val="center"/>
          </w:tcPr>
          <w:p>
            <w:pPr>
              <w:widowControl/>
              <w:spacing w:line="360" w:lineRule="exact"/>
              <w:rPr>
                <w:rFonts w:ascii="宋体" w:hAnsi="宋体"/>
                <w:color w:val="auto"/>
                <w:kern w:val="0"/>
                <w:szCs w:val="21"/>
              </w:rPr>
            </w:pPr>
            <w:r>
              <w:rPr>
                <w:rFonts w:hint="eastAsia" w:ascii="宋体" w:hAnsi="宋体"/>
                <w:color w:val="auto"/>
                <w:kern w:val="0"/>
                <w:szCs w:val="21"/>
              </w:rPr>
              <w:t>溶解性：</w:t>
            </w:r>
            <w:r>
              <w:rPr>
                <w:rFonts w:ascii="宋体" w:hAnsi="宋体"/>
                <w:color w:val="auto"/>
                <w:kern w:val="0"/>
                <w:szCs w:val="21"/>
              </w:rPr>
              <w:fldChar w:fldCharType="begin"/>
            </w:r>
            <w:r>
              <w:rPr>
                <w:rFonts w:ascii="宋体" w:hAnsi="宋体"/>
                <w:color w:val="auto"/>
                <w:kern w:val="0"/>
                <w:szCs w:val="21"/>
              </w:rPr>
              <w:instrText xml:space="preserve"> MERGEFIELD "溶解性" </w:instrText>
            </w:r>
            <w:r>
              <w:rPr>
                <w:rFonts w:ascii="宋体" w:hAnsi="宋体"/>
                <w:color w:val="auto"/>
                <w:kern w:val="0"/>
                <w:szCs w:val="21"/>
              </w:rPr>
              <w:fldChar w:fldCharType="separate"/>
            </w:r>
            <w:r>
              <w:rPr>
                <w:rFonts w:hint="eastAsia" w:ascii="宋体" w:hAnsi="宋体"/>
                <w:color w:val="auto"/>
                <w:kern w:val="0"/>
                <w:szCs w:val="21"/>
              </w:rPr>
              <w:t>不溶于水。</w:t>
            </w:r>
            <w:r>
              <w:rPr>
                <w:rFonts w:ascii="宋体" w:hAnsi="宋体"/>
                <w:color w:val="auto"/>
                <w:kern w:val="0"/>
                <w:szCs w:val="21"/>
              </w:rPr>
              <w:fldChar w:fldCharType="end"/>
            </w:r>
          </w:p>
        </w:tc>
      </w:tr>
      <w:tr>
        <w:tblPrEx>
          <w:tblCellMar>
            <w:top w:w="0" w:type="dxa"/>
            <w:left w:w="108" w:type="dxa"/>
            <w:bottom w:w="0" w:type="dxa"/>
            <w:right w:w="108" w:type="dxa"/>
          </w:tblCellMar>
        </w:tblPrEx>
        <w:trPr>
          <w:trHeight w:val="369" w:hRule="atLeast"/>
        </w:trPr>
        <w:tc>
          <w:tcPr>
            <w:tcW w:w="251" w:type="pct"/>
            <w:vMerge w:val="restart"/>
            <w:tcBorders>
              <w:top w:val="nil"/>
              <w:left w:val="single" w:color="000000" w:sz="4" w:space="0"/>
              <w:bottom w:val="single" w:color="000000" w:sz="4" w:space="0"/>
              <w:right w:val="single" w:color="000000" w:sz="4" w:space="0"/>
            </w:tcBorders>
            <w:noWrap w:val="0"/>
            <w:vAlign w:val="center"/>
          </w:tcPr>
          <w:p>
            <w:pPr>
              <w:widowControl/>
              <w:spacing w:line="360" w:lineRule="exact"/>
              <w:jc w:val="center"/>
              <w:rPr>
                <w:rFonts w:ascii="宋体" w:hAnsi="宋体"/>
                <w:color w:val="auto"/>
                <w:kern w:val="0"/>
                <w:szCs w:val="21"/>
              </w:rPr>
            </w:pPr>
            <w:r>
              <w:rPr>
                <w:rFonts w:hint="eastAsia" w:ascii="宋体" w:hAnsi="宋体"/>
                <w:color w:val="auto"/>
                <w:kern w:val="0"/>
                <w:szCs w:val="21"/>
              </w:rPr>
              <w:t>燃烧爆炸危险性</w:t>
            </w:r>
          </w:p>
        </w:tc>
        <w:tc>
          <w:tcPr>
            <w:tcW w:w="2247" w:type="pct"/>
            <w:gridSpan w:val="2"/>
            <w:tcBorders>
              <w:top w:val="single" w:color="000000" w:sz="4" w:space="0"/>
              <w:left w:val="nil"/>
              <w:bottom w:val="single" w:color="000000" w:sz="4" w:space="0"/>
              <w:right w:val="single" w:color="000000" w:sz="4" w:space="0"/>
            </w:tcBorders>
            <w:noWrap w:val="0"/>
            <w:vAlign w:val="center"/>
          </w:tcPr>
          <w:p>
            <w:pPr>
              <w:widowControl/>
              <w:spacing w:line="360" w:lineRule="exact"/>
              <w:rPr>
                <w:rFonts w:hint="eastAsia" w:ascii="宋体" w:hAnsi="宋体"/>
                <w:color w:val="auto"/>
                <w:kern w:val="0"/>
                <w:szCs w:val="21"/>
              </w:rPr>
            </w:pPr>
            <w:r>
              <w:rPr>
                <w:rFonts w:hint="eastAsia" w:ascii="宋体" w:hAnsi="宋体"/>
                <w:color w:val="auto"/>
                <w:kern w:val="0"/>
                <w:szCs w:val="21"/>
              </w:rPr>
              <w:t>闪点（℃）：27</w:t>
            </w:r>
          </w:p>
        </w:tc>
        <w:tc>
          <w:tcPr>
            <w:tcW w:w="2502" w:type="pct"/>
            <w:tcBorders>
              <w:top w:val="single" w:color="000000" w:sz="4" w:space="0"/>
              <w:left w:val="nil"/>
              <w:bottom w:val="single" w:color="000000" w:sz="4" w:space="0"/>
              <w:right w:val="single" w:color="000000" w:sz="4" w:space="0"/>
            </w:tcBorders>
            <w:noWrap w:val="0"/>
            <w:vAlign w:val="center"/>
          </w:tcPr>
          <w:p>
            <w:pPr>
              <w:widowControl/>
              <w:spacing w:line="360" w:lineRule="exact"/>
              <w:rPr>
                <w:rFonts w:ascii="宋体" w:hAnsi="宋体"/>
                <w:color w:val="auto"/>
                <w:kern w:val="0"/>
                <w:szCs w:val="21"/>
              </w:rPr>
            </w:pPr>
            <w:r>
              <w:rPr>
                <w:rFonts w:hint="eastAsia" w:ascii="宋体" w:hAnsi="宋体"/>
                <w:color w:val="auto"/>
                <w:kern w:val="0"/>
                <w:szCs w:val="21"/>
              </w:rPr>
              <w:t>燃烧分解产物：受热分解产生有害碳水化合物</w:t>
            </w:r>
          </w:p>
        </w:tc>
      </w:tr>
      <w:tr>
        <w:tblPrEx>
          <w:tblCellMar>
            <w:top w:w="0" w:type="dxa"/>
            <w:left w:w="108" w:type="dxa"/>
            <w:bottom w:w="0" w:type="dxa"/>
            <w:right w:w="108" w:type="dxa"/>
          </w:tblCellMar>
        </w:tblPrEx>
        <w:trPr>
          <w:trHeight w:val="369" w:hRule="atLeast"/>
        </w:trPr>
        <w:tc>
          <w:tcPr>
            <w:tcW w:w="251" w:type="pct"/>
            <w:vMerge w:val="continue"/>
            <w:tcBorders>
              <w:top w:val="nil"/>
              <w:left w:val="single" w:color="000000" w:sz="4" w:space="0"/>
              <w:bottom w:val="single" w:color="000000" w:sz="4" w:space="0"/>
              <w:right w:val="single" w:color="000000" w:sz="4" w:space="0"/>
            </w:tcBorders>
            <w:noWrap w:val="0"/>
            <w:vAlign w:val="center"/>
          </w:tcPr>
          <w:p>
            <w:pPr>
              <w:widowControl/>
              <w:spacing w:line="360" w:lineRule="exact"/>
              <w:jc w:val="center"/>
              <w:rPr>
                <w:rFonts w:ascii="宋体" w:hAnsi="宋体"/>
                <w:color w:val="auto"/>
                <w:kern w:val="0"/>
                <w:szCs w:val="21"/>
              </w:rPr>
            </w:pPr>
          </w:p>
        </w:tc>
        <w:tc>
          <w:tcPr>
            <w:tcW w:w="2247" w:type="pct"/>
            <w:gridSpan w:val="2"/>
            <w:tcBorders>
              <w:top w:val="single" w:color="000000" w:sz="4" w:space="0"/>
              <w:left w:val="nil"/>
              <w:bottom w:val="single" w:color="000000" w:sz="4" w:space="0"/>
              <w:right w:val="single" w:color="000000" w:sz="4" w:space="0"/>
            </w:tcBorders>
            <w:noWrap w:val="0"/>
            <w:vAlign w:val="center"/>
          </w:tcPr>
          <w:p>
            <w:pPr>
              <w:widowControl/>
              <w:spacing w:line="360" w:lineRule="exact"/>
              <w:rPr>
                <w:rFonts w:hint="eastAsia" w:ascii="宋体" w:hAnsi="宋体"/>
                <w:color w:val="auto"/>
                <w:kern w:val="0"/>
                <w:szCs w:val="21"/>
              </w:rPr>
            </w:pPr>
            <w:r>
              <w:rPr>
                <w:rFonts w:hint="eastAsia" w:ascii="宋体" w:hAnsi="宋体"/>
                <w:color w:val="auto"/>
                <w:kern w:val="0"/>
                <w:szCs w:val="21"/>
              </w:rPr>
              <w:t xml:space="preserve">爆炸下限[%(V/V)]： </w:t>
            </w:r>
          </w:p>
        </w:tc>
        <w:tc>
          <w:tcPr>
            <w:tcW w:w="2502" w:type="pct"/>
            <w:tcBorders>
              <w:top w:val="single" w:color="000000" w:sz="4" w:space="0"/>
              <w:left w:val="nil"/>
              <w:bottom w:val="single" w:color="000000" w:sz="4" w:space="0"/>
              <w:right w:val="single" w:color="000000" w:sz="4" w:space="0"/>
            </w:tcBorders>
            <w:noWrap w:val="0"/>
            <w:vAlign w:val="center"/>
          </w:tcPr>
          <w:p>
            <w:pPr>
              <w:widowControl/>
              <w:spacing w:line="360" w:lineRule="exact"/>
              <w:rPr>
                <w:rFonts w:ascii="宋体" w:hAnsi="宋体"/>
                <w:color w:val="auto"/>
                <w:kern w:val="0"/>
                <w:szCs w:val="21"/>
              </w:rPr>
            </w:pPr>
            <w:r>
              <w:rPr>
                <w:rFonts w:hint="eastAsia" w:ascii="宋体" w:hAnsi="宋体"/>
                <w:color w:val="auto"/>
                <w:kern w:val="0"/>
                <w:szCs w:val="21"/>
              </w:rPr>
              <w:t>最大爆炸压力（MPa）:</w:t>
            </w:r>
            <w:r>
              <w:rPr>
                <w:rFonts w:ascii="宋体" w:hAnsi="宋体"/>
                <w:color w:val="auto"/>
                <w:kern w:val="0"/>
                <w:szCs w:val="21"/>
              </w:rPr>
              <w:t xml:space="preserve"> 无意义</w:t>
            </w:r>
          </w:p>
        </w:tc>
      </w:tr>
      <w:tr>
        <w:tblPrEx>
          <w:tblCellMar>
            <w:top w:w="0" w:type="dxa"/>
            <w:left w:w="108" w:type="dxa"/>
            <w:bottom w:w="0" w:type="dxa"/>
            <w:right w:w="108" w:type="dxa"/>
          </w:tblCellMar>
        </w:tblPrEx>
        <w:trPr>
          <w:trHeight w:val="369" w:hRule="atLeast"/>
        </w:trPr>
        <w:tc>
          <w:tcPr>
            <w:tcW w:w="251" w:type="pct"/>
            <w:vMerge w:val="continue"/>
            <w:tcBorders>
              <w:top w:val="nil"/>
              <w:left w:val="single" w:color="000000" w:sz="4" w:space="0"/>
              <w:bottom w:val="single" w:color="000000" w:sz="4" w:space="0"/>
              <w:right w:val="single" w:color="000000" w:sz="4" w:space="0"/>
            </w:tcBorders>
            <w:noWrap w:val="0"/>
            <w:vAlign w:val="center"/>
          </w:tcPr>
          <w:p>
            <w:pPr>
              <w:widowControl/>
              <w:spacing w:line="360" w:lineRule="exact"/>
              <w:jc w:val="center"/>
              <w:rPr>
                <w:rFonts w:ascii="宋体" w:hAnsi="宋体"/>
                <w:color w:val="auto"/>
                <w:kern w:val="0"/>
                <w:szCs w:val="21"/>
              </w:rPr>
            </w:pPr>
          </w:p>
        </w:tc>
        <w:tc>
          <w:tcPr>
            <w:tcW w:w="2247" w:type="pct"/>
            <w:gridSpan w:val="2"/>
            <w:tcBorders>
              <w:top w:val="single" w:color="000000" w:sz="4" w:space="0"/>
              <w:left w:val="nil"/>
              <w:bottom w:val="single" w:color="000000" w:sz="4" w:space="0"/>
              <w:right w:val="single" w:color="000000" w:sz="4" w:space="0"/>
            </w:tcBorders>
            <w:noWrap w:val="0"/>
            <w:vAlign w:val="center"/>
          </w:tcPr>
          <w:p>
            <w:pPr>
              <w:widowControl/>
              <w:spacing w:line="360" w:lineRule="exact"/>
              <w:rPr>
                <w:rFonts w:hint="eastAsia" w:ascii="宋体" w:hAnsi="宋体"/>
                <w:color w:val="auto"/>
                <w:kern w:val="0"/>
                <w:szCs w:val="21"/>
              </w:rPr>
            </w:pPr>
            <w:r>
              <w:rPr>
                <w:rFonts w:hint="eastAsia" w:ascii="宋体" w:hAnsi="宋体"/>
                <w:color w:val="auto"/>
                <w:kern w:val="0"/>
                <w:szCs w:val="21"/>
              </w:rPr>
              <w:t xml:space="preserve">爆炸上限[%(V/V)]： </w:t>
            </w:r>
          </w:p>
        </w:tc>
        <w:tc>
          <w:tcPr>
            <w:tcW w:w="2502" w:type="pct"/>
            <w:tcBorders>
              <w:top w:val="single" w:color="000000" w:sz="4" w:space="0"/>
              <w:left w:val="nil"/>
              <w:bottom w:val="single" w:color="000000" w:sz="4" w:space="0"/>
              <w:right w:val="single" w:color="000000" w:sz="4" w:space="0"/>
            </w:tcBorders>
            <w:noWrap w:val="0"/>
            <w:vAlign w:val="center"/>
          </w:tcPr>
          <w:p>
            <w:pPr>
              <w:widowControl/>
              <w:spacing w:line="360" w:lineRule="exact"/>
              <w:rPr>
                <w:rFonts w:ascii="宋体" w:hAnsi="宋体"/>
                <w:color w:val="auto"/>
                <w:kern w:val="0"/>
                <w:szCs w:val="21"/>
              </w:rPr>
            </w:pPr>
            <w:r>
              <w:rPr>
                <w:rFonts w:hint="eastAsia" w:ascii="宋体" w:hAnsi="宋体"/>
                <w:color w:val="auto"/>
                <w:kern w:val="0"/>
                <w:szCs w:val="21"/>
              </w:rPr>
              <w:t>聚合危害：</w:t>
            </w:r>
            <w:r>
              <w:rPr>
                <w:rFonts w:ascii="宋体" w:hAnsi="宋体"/>
                <w:color w:val="auto"/>
                <w:kern w:val="0"/>
                <w:szCs w:val="21"/>
              </w:rPr>
              <w:fldChar w:fldCharType="begin"/>
            </w:r>
            <w:r>
              <w:rPr>
                <w:rFonts w:ascii="宋体" w:hAnsi="宋体"/>
                <w:color w:val="auto"/>
                <w:kern w:val="0"/>
                <w:szCs w:val="21"/>
              </w:rPr>
              <w:instrText xml:space="preserve"> MERGEFIELD "聚合危害" </w:instrText>
            </w:r>
            <w:r>
              <w:rPr>
                <w:rFonts w:ascii="宋体" w:hAnsi="宋体"/>
                <w:color w:val="auto"/>
                <w:kern w:val="0"/>
                <w:szCs w:val="21"/>
              </w:rPr>
              <w:fldChar w:fldCharType="end"/>
            </w:r>
            <w:r>
              <w:rPr>
                <w:rFonts w:ascii="宋体" w:hAnsi="宋体"/>
                <w:color w:val="auto"/>
                <w:kern w:val="0"/>
                <w:szCs w:val="21"/>
              </w:rPr>
              <w:t xml:space="preserve"> </w:t>
            </w:r>
          </w:p>
        </w:tc>
      </w:tr>
      <w:tr>
        <w:tblPrEx>
          <w:tblCellMar>
            <w:top w:w="0" w:type="dxa"/>
            <w:left w:w="108" w:type="dxa"/>
            <w:bottom w:w="0" w:type="dxa"/>
            <w:right w:w="108" w:type="dxa"/>
          </w:tblCellMar>
        </w:tblPrEx>
        <w:trPr>
          <w:trHeight w:val="369" w:hRule="atLeast"/>
        </w:trPr>
        <w:tc>
          <w:tcPr>
            <w:tcW w:w="251" w:type="pct"/>
            <w:vMerge w:val="continue"/>
            <w:tcBorders>
              <w:top w:val="nil"/>
              <w:left w:val="single" w:color="000000" w:sz="4" w:space="0"/>
              <w:bottom w:val="single" w:color="000000" w:sz="4" w:space="0"/>
              <w:right w:val="single" w:color="000000" w:sz="4" w:space="0"/>
            </w:tcBorders>
            <w:noWrap w:val="0"/>
            <w:vAlign w:val="center"/>
          </w:tcPr>
          <w:p>
            <w:pPr>
              <w:widowControl/>
              <w:spacing w:line="360" w:lineRule="exact"/>
              <w:jc w:val="center"/>
              <w:rPr>
                <w:rFonts w:ascii="宋体" w:hAnsi="宋体"/>
                <w:color w:val="auto"/>
                <w:kern w:val="0"/>
                <w:szCs w:val="21"/>
              </w:rPr>
            </w:pPr>
          </w:p>
        </w:tc>
        <w:tc>
          <w:tcPr>
            <w:tcW w:w="2247" w:type="pct"/>
            <w:gridSpan w:val="2"/>
            <w:tcBorders>
              <w:top w:val="single" w:color="000000" w:sz="4" w:space="0"/>
              <w:left w:val="nil"/>
              <w:bottom w:val="single" w:color="000000" w:sz="4" w:space="0"/>
              <w:right w:val="single" w:color="000000" w:sz="4" w:space="0"/>
            </w:tcBorders>
            <w:noWrap w:val="0"/>
            <w:vAlign w:val="center"/>
          </w:tcPr>
          <w:p>
            <w:pPr>
              <w:widowControl/>
              <w:spacing w:line="360" w:lineRule="exact"/>
              <w:rPr>
                <w:rFonts w:ascii="宋体" w:hAnsi="宋体"/>
                <w:color w:val="auto"/>
                <w:kern w:val="0"/>
                <w:szCs w:val="21"/>
              </w:rPr>
            </w:pPr>
            <w:r>
              <w:rPr>
                <w:rFonts w:hint="eastAsia" w:ascii="宋体" w:hAnsi="宋体"/>
                <w:color w:val="auto"/>
                <w:kern w:val="0"/>
                <w:szCs w:val="21"/>
              </w:rPr>
              <w:t>引燃温度：</w:t>
            </w:r>
            <w:r>
              <w:rPr>
                <w:rFonts w:ascii="宋体" w:hAnsi="宋体"/>
                <w:color w:val="auto"/>
                <w:kern w:val="0"/>
                <w:szCs w:val="21"/>
              </w:rPr>
              <w:t xml:space="preserve"> </w:t>
            </w:r>
          </w:p>
        </w:tc>
        <w:tc>
          <w:tcPr>
            <w:tcW w:w="2502" w:type="pct"/>
            <w:tcBorders>
              <w:top w:val="single" w:color="000000" w:sz="4" w:space="0"/>
              <w:left w:val="nil"/>
              <w:bottom w:val="single" w:color="000000" w:sz="4" w:space="0"/>
              <w:right w:val="single" w:color="000000" w:sz="4" w:space="0"/>
            </w:tcBorders>
            <w:noWrap w:val="0"/>
            <w:vAlign w:val="center"/>
          </w:tcPr>
          <w:p>
            <w:pPr>
              <w:widowControl/>
              <w:spacing w:line="360" w:lineRule="exact"/>
              <w:rPr>
                <w:rFonts w:hint="eastAsia" w:ascii="宋体" w:hAnsi="宋体"/>
                <w:color w:val="auto"/>
                <w:kern w:val="0"/>
                <w:szCs w:val="21"/>
              </w:rPr>
            </w:pPr>
            <w:r>
              <w:rPr>
                <w:rFonts w:hint="eastAsia" w:ascii="宋体" w:hAnsi="宋体"/>
                <w:color w:val="auto"/>
                <w:kern w:val="0"/>
                <w:szCs w:val="21"/>
              </w:rPr>
              <w:t>稳定性：稳定</w:t>
            </w:r>
            <w:r>
              <w:rPr>
                <w:rFonts w:ascii="宋体" w:hAnsi="宋体"/>
                <w:color w:val="auto"/>
                <w:kern w:val="0"/>
                <w:szCs w:val="21"/>
              </w:rPr>
              <w:fldChar w:fldCharType="begin"/>
            </w:r>
            <w:r>
              <w:rPr>
                <w:rFonts w:ascii="宋体" w:hAnsi="宋体"/>
                <w:color w:val="auto"/>
                <w:kern w:val="0"/>
                <w:szCs w:val="21"/>
              </w:rPr>
              <w:instrText xml:space="preserve"> </w:instrText>
            </w:r>
            <w:r>
              <w:rPr>
                <w:rFonts w:hint="eastAsia" w:ascii="宋体" w:hAnsi="宋体"/>
                <w:color w:val="auto"/>
                <w:kern w:val="0"/>
                <w:szCs w:val="21"/>
              </w:rPr>
              <w:instrText xml:space="preserve">MERGEFIELD "稳定性"</w:instrText>
            </w:r>
            <w:r>
              <w:rPr>
                <w:rFonts w:ascii="宋体" w:hAnsi="宋体"/>
                <w:color w:val="auto"/>
                <w:kern w:val="0"/>
                <w:szCs w:val="21"/>
              </w:rPr>
              <w:instrText xml:space="preserve"> </w:instrText>
            </w:r>
            <w:r>
              <w:rPr>
                <w:rFonts w:ascii="宋体" w:hAnsi="宋体"/>
                <w:color w:val="auto"/>
                <w:kern w:val="0"/>
                <w:szCs w:val="21"/>
              </w:rPr>
              <w:fldChar w:fldCharType="end"/>
            </w:r>
          </w:p>
        </w:tc>
      </w:tr>
      <w:tr>
        <w:tblPrEx>
          <w:tblCellMar>
            <w:top w:w="0" w:type="dxa"/>
            <w:left w:w="108" w:type="dxa"/>
            <w:bottom w:w="0" w:type="dxa"/>
            <w:right w:w="108" w:type="dxa"/>
          </w:tblCellMar>
        </w:tblPrEx>
        <w:trPr>
          <w:trHeight w:val="369" w:hRule="atLeast"/>
        </w:trPr>
        <w:tc>
          <w:tcPr>
            <w:tcW w:w="251" w:type="pct"/>
            <w:vMerge w:val="continue"/>
            <w:tcBorders>
              <w:top w:val="nil"/>
              <w:left w:val="single" w:color="000000" w:sz="4" w:space="0"/>
              <w:bottom w:val="single" w:color="000000" w:sz="4" w:space="0"/>
              <w:right w:val="single" w:color="000000" w:sz="4" w:space="0"/>
            </w:tcBorders>
            <w:noWrap w:val="0"/>
            <w:vAlign w:val="center"/>
          </w:tcPr>
          <w:p>
            <w:pPr>
              <w:widowControl/>
              <w:spacing w:line="360" w:lineRule="exact"/>
              <w:jc w:val="center"/>
              <w:rPr>
                <w:rFonts w:ascii="宋体" w:hAnsi="宋体"/>
                <w:color w:val="auto"/>
                <w:kern w:val="0"/>
                <w:szCs w:val="21"/>
              </w:rPr>
            </w:pPr>
          </w:p>
        </w:tc>
        <w:tc>
          <w:tcPr>
            <w:tcW w:w="4749" w:type="pct"/>
            <w:gridSpan w:val="3"/>
            <w:tcBorders>
              <w:top w:val="single" w:color="000000" w:sz="4" w:space="0"/>
              <w:left w:val="nil"/>
              <w:bottom w:val="single" w:color="000000" w:sz="4" w:space="0"/>
              <w:right w:val="single" w:color="000000" w:sz="4" w:space="0"/>
            </w:tcBorders>
            <w:noWrap w:val="0"/>
            <w:vAlign w:val="center"/>
          </w:tcPr>
          <w:p>
            <w:pPr>
              <w:widowControl/>
              <w:spacing w:line="360" w:lineRule="exact"/>
              <w:rPr>
                <w:rFonts w:ascii="宋体" w:hAnsi="宋体"/>
                <w:color w:val="auto"/>
                <w:kern w:val="0"/>
                <w:szCs w:val="21"/>
              </w:rPr>
            </w:pPr>
            <w:r>
              <w:rPr>
                <w:rFonts w:hint="eastAsia" w:ascii="宋体" w:hAnsi="宋体"/>
                <w:color w:val="auto"/>
                <w:kern w:val="0"/>
                <w:szCs w:val="21"/>
              </w:rPr>
              <w:t>禁忌物：</w:t>
            </w:r>
            <w:r>
              <w:rPr>
                <w:rFonts w:ascii="宋体" w:hAnsi="宋体"/>
                <w:color w:val="auto"/>
                <w:kern w:val="0"/>
                <w:szCs w:val="21"/>
              </w:rPr>
              <w:fldChar w:fldCharType="begin"/>
            </w:r>
            <w:r>
              <w:rPr>
                <w:rFonts w:ascii="宋体" w:hAnsi="宋体"/>
                <w:color w:val="auto"/>
                <w:kern w:val="0"/>
                <w:szCs w:val="21"/>
              </w:rPr>
              <w:instrText xml:space="preserve"> MERGEFIELD "禁配物" </w:instrText>
            </w:r>
            <w:r>
              <w:rPr>
                <w:rFonts w:ascii="宋体" w:hAnsi="宋体"/>
                <w:color w:val="auto"/>
                <w:kern w:val="0"/>
                <w:szCs w:val="21"/>
              </w:rPr>
              <w:fldChar w:fldCharType="separate"/>
            </w:r>
            <w:r>
              <w:rPr>
                <w:rFonts w:hint="eastAsia" w:ascii="宋体" w:hAnsi="宋体"/>
                <w:color w:val="auto"/>
                <w:kern w:val="0"/>
                <w:szCs w:val="21"/>
              </w:rPr>
              <w:t>强氧化剂。</w:t>
            </w:r>
            <w:r>
              <w:rPr>
                <w:rFonts w:ascii="宋体" w:hAnsi="宋体"/>
                <w:color w:val="auto"/>
                <w:kern w:val="0"/>
                <w:szCs w:val="21"/>
              </w:rPr>
              <w:fldChar w:fldCharType="end"/>
            </w:r>
          </w:p>
        </w:tc>
      </w:tr>
      <w:tr>
        <w:tblPrEx>
          <w:tblCellMar>
            <w:top w:w="0" w:type="dxa"/>
            <w:left w:w="108" w:type="dxa"/>
            <w:bottom w:w="0" w:type="dxa"/>
            <w:right w:w="108" w:type="dxa"/>
          </w:tblCellMar>
        </w:tblPrEx>
        <w:trPr>
          <w:trHeight w:val="369" w:hRule="atLeast"/>
        </w:trPr>
        <w:tc>
          <w:tcPr>
            <w:tcW w:w="251" w:type="pct"/>
            <w:vMerge w:val="continue"/>
            <w:tcBorders>
              <w:top w:val="nil"/>
              <w:left w:val="single" w:color="000000" w:sz="4" w:space="0"/>
              <w:bottom w:val="single" w:color="000000" w:sz="4" w:space="0"/>
              <w:right w:val="single" w:color="000000" w:sz="4" w:space="0"/>
            </w:tcBorders>
            <w:noWrap w:val="0"/>
            <w:vAlign w:val="center"/>
          </w:tcPr>
          <w:p>
            <w:pPr>
              <w:widowControl/>
              <w:spacing w:line="360" w:lineRule="exact"/>
              <w:jc w:val="center"/>
              <w:rPr>
                <w:rFonts w:ascii="宋体" w:hAnsi="宋体"/>
                <w:color w:val="auto"/>
                <w:kern w:val="0"/>
                <w:szCs w:val="21"/>
              </w:rPr>
            </w:pPr>
          </w:p>
        </w:tc>
        <w:tc>
          <w:tcPr>
            <w:tcW w:w="4749" w:type="pct"/>
            <w:gridSpan w:val="3"/>
            <w:tcBorders>
              <w:top w:val="single" w:color="000000" w:sz="4" w:space="0"/>
              <w:left w:val="nil"/>
              <w:bottom w:val="single" w:color="000000" w:sz="4" w:space="0"/>
              <w:right w:val="single" w:color="000000" w:sz="4" w:space="0"/>
            </w:tcBorders>
            <w:noWrap w:val="0"/>
            <w:vAlign w:val="center"/>
          </w:tcPr>
          <w:p>
            <w:pPr>
              <w:widowControl/>
              <w:spacing w:line="360" w:lineRule="exact"/>
              <w:ind w:left="1050" w:hanging="1050"/>
              <w:rPr>
                <w:rFonts w:hint="eastAsia" w:ascii="宋体" w:hAnsi="宋体"/>
                <w:color w:val="auto"/>
                <w:kern w:val="0"/>
                <w:szCs w:val="21"/>
              </w:rPr>
            </w:pPr>
            <w:r>
              <w:rPr>
                <w:rFonts w:ascii="宋体" w:hAnsi="宋体"/>
                <w:color w:val="auto"/>
                <w:kern w:val="0"/>
                <w:szCs w:val="21"/>
              </w:rPr>
              <w:t>危险特性</w:t>
            </w:r>
            <w:r>
              <w:rPr>
                <w:rFonts w:hint="eastAsia" w:ascii="宋体" w:hAnsi="宋体"/>
                <w:color w:val="auto"/>
                <w:kern w:val="0"/>
                <w:szCs w:val="21"/>
              </w:rPr>
              <w:t>：</w:t>
            </w:r>
            <w:r>
              <w:rPr>
                <w:rFonts w:ascii="宋体" w:hAnsi="宋体"/>
                <w:color w:val="auto"/>
                <w:kern w:val="0"/>
                <w:szCs w:val="21"/>
              </w:rPr>
              <w:fldChar w:fldCharType="begin"/>
            </w:r>
            <w:r>
              <w:rPr>
                <w:rFonts w:ascii="宋体" w:hAnsi="宋体"/>
                <w:color w:val="auto"/>
                <w:kern w:val="0"/>
                <w:szCs w:val="21"/>
              </w:rPr>
              <w:instrText xml:space="preserve"> MERGEFIELD "危险特性" </w:instrText>
            </w:r>
            <w:r>
              <w:rPr>
                <w:rFonts w:ascii="宋体" w:hAnsi="宋体"/>
                <w:color w:val="auto"/>
                <w:kern w:val="0"/>
                <w:szCs w:val="21"/>
              </w:rPr>
              <w:fldChar w:fldCharType="separate"/>
            </w:r>
            <w:r>
              <w:rPr>
                <w:rFonts w:hint="eastAsia" w:ascii="宋体" w:hAnsi="宋体"/>
                <w:color w:val="auto"/>
                <w:kern w:val="0"/>
                <w:szCs w:val="21"/>
              </w:rPr>
              <w:t>易燃液体。由液体变成气体时，在超过闪点温度时易燃烧造成爆炸。若在静电状况下，直接接触空气，易引起火灾。</w:t>
            </w:r>
            <w:r>
              <w:rPr>
                <w:rFonts w:ascii="宋体" w:hAnsi="宋体"/>
                <w:color w:val="auto"/>
                <w:kern w:val="0"/>
                <w:szCs w:val="21"/>
              </w:rPr>
              <w:fldChar w:fldCharType="end"/>
            </w:r>
          </w:p>
        </w:tc>
      </w:tr>
      <w:tr>
        <w:tblPrEx>
          <w:tblCellMar>
            <w:top w:w="0" w:type="dxa"/>
            <w:left w:w="108" w:type="dxa"/>
            <w:bottom w:w="0" w:type="dxa"/>
            <w:right w:w="108" w:type="dxa"/>
          </w:tblCellMar>
        </w:tblPrEx>
        <w:trPr>
          <w:trHeight w:val="369" w:hRule="atLeast"/>
        </w:trPr>
        <w:tc>
          <w:tcPr>
            <w:tcW w:w="251" w:type="pct"/>
            <w:vMerge w:val="continue"/>
            <w:tcBorders>
              <w:top w:val="nil"/>
              <w:left w:val="single" w:color="000000" w:sz="4" w:space="0"/>
              <w:bottom w:val="single" w:color="000000" w:sz="4" w:space="0"/>
              <w:right w:val="single" w:color="000000" w:sz="4" w:space="0"/>
            </w:tcBorders>
            <w:noWrap w:val="0"/>
            <w:vAlign w:val="center"/>
          </w:tcPr>
          <w:p>
            <w:pPr>
              <w:widowControl/>
              <w:spacing w:line="360" w:lineRule="exact"/>
              <w:jc w:val="center"/>
              <w:rPr>
                <w:rFonts w:ascii="宋体" w:hAnsi="宋体"/>
                <w:color w:val="auto"/>
                <w:kern w:val="0"/>
                <w:szCs w:val="21"/>
              </w:rPr>
            </w:pPr>
          </w:p>
        </w:tc>
        <w:tc>
          <w:tcPr>
            <w:tcW w:w="4749" w:type="pct"/>
            <w:gridSpan w:val="3"/>
            <w:tcBorders>
              <w:top w:val="single" w:color="000000" w:sz="4" w:space="0"/>
              <w:left w:val="nil"/>
              <w:bottom w:val="single" w:color="000000" w:sz="4" w:space="0"/>
              <w:right w:val="single" w:color="000000" w:sz="4" w:space="0"/>
            </w:tcBorders>
            <w:noWrap w:val="0"/>
            <w:vAlign w:val="center"/>
          </w:tcPr>
          <w:p>
            <w:pPr>
              <w:widowControl/>
              <w:spacing w:line="360" w:lineRule="exact"/>
              <w:ind w:left="1050" w:hanging="1050"/>
              <w:rPr>
                <w:rFonts w:ascii="宋体" w:hAnsi="宋体"/>
                <w:color w:val="auto"/>
                <w:kern w:val="0"/>
                <w:szCs w:val="21"/>
              </w:rPr>
            </w:pPr>
            <w:r>
              <w:rPr>
                <w:rFonts w:hint="eastAsia" w:ascii="宋体" w:hAnsi="宋体"/>
                <w:color w:val="auto"/>
                <w:kern w:val="0"/>
                <w:szCs w:val="21"/>
              </w:rPr>
              <w:t>灭火方法：消防员须穿戴防护服和呼吸器，在上风处救火，切断溶剂源，让余火继续燃烧；如果可能尽量移开储存容器，或设防将容器内之树脂抽出，送至安全区；尽量使用自动或固定的灭火设施；以消防水冷却灾区附近之容器及设施。</w:t>
            </w:r>
          </w:p>
        </w:tc>
      </w:tr>
      <w:tr>
        <w:tblPrEx>
          <w:tblCellMar>
            <w:top w:w="0" w:type="dxa"/>
            <w:left w:w="108" w:type="dxa"/>
            <w:bottom w:w="0" w:type="dxa"/>
            <w:right w:w="108" w:type="dxa"/>
          </w:tblCellMar>
        </w:tblPrEx>
        <w:trPr>
          <w:trHeight w:val="369" w:hRule="atLeast"/>
        </w:trPr>
        <w:tc>
          <w:tcPr>
            <w:tcW w:w="251" w:type="pct"/>
            <w:tcBorders>
              <w:top w:val="single" w:color="000000" w:sz="4" w:space="0"/>
              <w:left w:val="single" w:color="000000" w:sz="4" w:space="0"/>
              <w:right w:val="single" w:color="000000" w:sz="4" w:space="0"/>
            </w:tcBorders>
            <w:noWrap w:val="0"/>
            <w:vAlign w:val="center"/>
          </w:tcPr>
          <w:p>
            <w:pPr>
              <w:widowControl/>
              <w:spacing w:line="360" w:lineRule="exact"/>
              <w:jc w:val="center"/>
              <w:rPr>
                <w:rFonts w:ascii="宋体" w:hAnsi="宋体"/>
                <w:color w:val="auto"/>
                <w:kern w:val="0"/>
                <w:szCs w:val="21"/>
              </w:rPr>
            </w:pPr>
            <w:r>
              <w:rPr>
                <w:rFonts w:hint="eastAsia" w:ascii="宋体" w:hAnsi="宋体"/>
                <w:color w:val="auto"/>
                <w:kern w:val="0"/>
                <w:szCs w:val="21"/>
              </w:rPr>
              <w:t>毒性</w:t>
            </w:r>
          </w:p>
        </w:tc>
        <w:tc>
          <w:tcPr>
            <w:tcW w:w="4749" w:type="pct"/>
            <w:gridSpan w:val="3"/>
            <w:tcBorders>
              <w:top w:val="single" w:color="000000" w:sz="4" w:space="0"/>
              <w:left w:val="nil"/>
              <w:right w:val="single" w:color="000000" w:sz="4" w:space="0"/>
            </w:tcBorders>
            <w:noWrap w:val="0"/>
            <w:vAlign w:val="center"/>
          </w:tcPr>
          <w:p>
            <w:pPr>
              <w:spacing w:line="360" w:lineRule="exact"/>
              <w:rPr>
                <w:rFonts w:hint="eastAsia" w:ascii="宋体" w:hAnsi="宋体"/>
                <w:color w:val="auto"/>
                <w:kern w:val="0"/>
                <w:szCs w:val="21"/>
              </w:rPr>
            </w:pPr>
            <w:r>
              <w:rPr>
                <w:rFonts w:hint="eastAsia" w:ascii="宋体" w:hAnsi="宋体"/>
                <w:color w:val="auto"/>
                <w:kern w:val="0"/>
                <w:szCs w:val="21"/>
              </w:rPr>
              <w:t>口服ALD: ＞2000 mg/kg</w:t>
            </w:r>
            <w:r>
              <w:rPr>
                <w:rFonts w:ascii="宋体" w:hAnsi="宋体"/>
                <w:color w:val="auto"/>
                <w:kern w:val="0"/>
                <w:szCs w:val="21"/>
              </w:rPr>
              <w:t xml:space="preserve"> </w:t>
            </w:r>
          </w:p>
          <w:p>
            <w:pPr>
              <w:spacing w:line="360" w:lineRule="exact"/>
              <w:rPr>
                <w:rFonts w:hint="eastAsia" w:ascii="宋体" w:hAnsi="宋体"/>
                <w:color w:val="auto"/>
                <w:kern w:val="0"/>
                <w:szCs w:val="21"/>
              </w:rPr>
            </w:pPr>
            <w:r>
              <w:rPr>
                <w:rFonts w:hint="eastAsia" w:ascii="宋体" w:hAnsi="宋体"/>
                <w:color w:val="auto"/>
                <w:kern w:val="0"/>
                <w:szCs w:val="21"/>
              </w:rPr>
              <w:t>单次吸入造成的效应包括呼吸困难及中毒体重减轻。单次食入高剂量或重复食入低剂量造成呼吸困难、虚弱或非特定效应如体重减轻。</w:t>
            </w:r>
          </w:p>
        </w:tc>
      </w:tr>
      <w:tr>
        <w:tblPrEx>
          <w:tblCellMar>
            <w:top w:w="0" w:type="dxa"/>
            <w:left w:w="108" w:type="dxa"/>
            <w:bottom w:w="0" w:type="dxa"/>
            <w:right w:w="108" w:type="dxa"/>
          </w:tblCellMar>
        </w:tblPrEx>
        <w:trPr>
          <w:trHeight w:val="369" w:hRule="atLeast"/>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ascii="宋体" w:hAnsi="宋体"/>
                <w:color w:val="auto"/>
                <w:kern w:val="0"/>
                <w:szCs w:val="21"/>
              </w:rPr>
            </w:pPr>
            <w:r>
              <w:rPr>
                <w:rFonts w:hint="eastAsia" w:ascii="宋体" w:hAnsi="宋体"/>
                <w:color w:val="auto"/>
                <w:kern w:val="0"/>
                <w:szCs w:val="21"/>
              </w:rPr>
              <w:t>健康危害</w:t>
            </w:r>
          </w:p>
        </w:tc>
        <w:tc>
          <w:tcPr>
            <w:tcW w:w="4749" w:type="pct"/>
            <w:gridSpan w:val="3"/>
            <w:tcBorders>
              <w:top w:val="single" w:color="000000" w:sz="4" w:space="0"/>
              <w:left w:val="nil"/>
              <w:bottom w:val="single" w:color="000000" w:sz="4" w:space="0"/>
              <w:right w:val="single" w:color="000000" w:sz="4" w:space="0"/>
            </w:tcBorders>
            <w:noWrap w:val="0"/>
            <w:vAlign w:val="center"/>
          </w:tcPr>
          <w:p>
            <w:pPr>
              <w:widowControl/>
              <w:spacing w:line="360" w:lineRule="exact"/>
              <w:rPr>
                <w:rFonts w:ascii="宋体" w:hAnsi="宋体"/>
                <w:color w:val="auto"/>
                <w:kern w:val="0"/>
                <w:szCs w:val="21"/>
              </w:rPr>
            </w:pPr>
            <w:r>
              <w:rPr>
                <w:rFonts w:ascii="宋体" w:hAnsi="宋体"/>
                <w:color w:val="auto"/>
                <w:kern w:val="0"/>
                <w:szCs w:val="21"/>
              </w:rPr>
              <w:fldChar w:fldCharType="begin"/>
            </w:r>
            <w:r>
              <w:rPr>
                <w:rFonts w:ascii="宋体" w:hAnsi="宋体"/>
                <w:color w:val="auto"/>
                <w:kern w:val="0"/>
                <w:szCs w:val="21"/>
              </w:rPr>
              <w:instrText xml:space="preserve"> MERGEFIELD "健康危害" </w:instrText>
            </w:r>
            <w:r>
              <w:rPr>
                <w:rFonts w:ascii="宋体" w:hAnsi="宋体"/>
                <w:color w:val="auto"/>
                <w:kern w:val="0"/>
                <w:szCs w:val="21"/>
              </w:rPr>
              <w:fldChar w:fldCharType="separate"/>
            </w:r>
            <w:r>
              <w:rPr>
                <w:rFonts w:hint="eastAsia" w:ascii="宋体" w:hAnsi="宋体"/>
                <w:color w:val="auto"/>
                <w:kern w:val="0"/>
                <w:szCs w:val="21"/>
              </w:rPr>
              <w:t>对皮肤、粘膜有刺激性，对中枢神经系统有麻醉作用。急性中毒：短时间内吸入较高浓度本品可出现眼及上呼吸道明显的刺激症状、眼结膜及咽部充血、头晕、头痛、恶心、呕吐、胸闷、四肢无力、步态蹒跚、意识模糊。重症者可有躁动、抽搐、昏迷。慢性中毒：长期接触可发生神经衰弱综合征，肝肿大，女工月经异常等。皮肤干燥、皲裂、皮炎。</w:t>
            </w:r>
            <w:r>
              <w:rPr>
                <w:rFonts w:ascii="宋体" w:hAnsi="宋体"/>
                <w:color w:val="auto"/>
                <w:kern w:val="0"/>
                <w:szCs w:val="21"/>
              </w:rPr>
              <w:fldChar w:fldCharType="end"/>
            </w:r>
            <w:r>
              <w:rPr>
                <w:rFonts w:ascii="宋体" w:hAnsi="宋体"/>
                <w:color w:val="auto"/>
                <w:kern w:val="0"/>
                <w:szCs w:val="21"/>
              </w:rPr>
              <w:t xml:space="preserve"> </w:t>
            </w:r>
          </w:p>
        </w:tc>
      </w:tr>
      <w:tr>
        <w:tblPrEx>
          <w:tblCellMar>
            <w:top w:w="0" w:type="dxa"/>
            <w:left w:w="108" w:type="dxa"/>
            <w:bottom w:w="0" w:type="dxa"/>
            <w:right w:w="108" w:type="dxa"/>
          </w:tblCellMar>
        </w:tblPrEx>
        <w:trPr>
          <w:trHeight w:val="369" w:hRule="atLeast"/>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olor w:val="auto"/>
                <w:kern w:val="0"/>
                <w:szCs w:val="21"/>
              </w:rPr>
            </w:pPr>
            <w:r>
              <w:rPr>
                <w:rFonts w:hint="eastAsia" w:ascii="宋体" w:hAnsi="宋体"/>
                <w:color w:val="auto"/>
                <w:kern w:val="0"/>
                <w:szCs w:val="21"/>
              </w:rPr>
              <w:t>对人体危害</w:t>
            </w:r>
          </w:p>
        </w:tc>
        <w:tc>
          <w:tcPr>
            <w:tcW w:w="4749" w:type="pct"/>
            <w:gridSpan w:val="3"/>
            <w:tcBorders>
              <w:top w:val="single" w:color="000000" w:sz="4" w:space="0"/>
              <w:left w:val="nil"/>
              <w:bottom w:val="single" w:color="000000" w:sz="4" w:space="0"/>
              <w:right w:val="single" w:color="000000" w:sz="4" w:space="0"/>
            </w:tcBorders>
            <w:noWrap w:val="0"/>
            <w:vAlign w:val="center"/>
          </w:tcPr>
          <w:p>
            <w:pPr>
              <w:widowControl/>
              <w:spacing w:line="360" w:lineRule="exact"/>
              <w:rPr>
                <w:rFonts w:hint="eastAsia" w:ascii="宋体" w:hAnsi="宋体"/>
                <w:color w:val="auto"/>
                <w:kern w:val="0"/>
                <w:szCs w:val="21"/>
              </w:rPr>
            </w:pPr>
            <w:r>
              <w:rPr>
                <w:rFonts w:hint="eastAsia" w:ascii="宋体" w:hAnsi="宋体"/>
                <w:color w:val="auto"/>
                <w:kern w:val="0"/>
                <w:szCs w:val="21"/>
              </w:rPr>
              <w:t>侵入途径：吸入、食入、经皮肤吸收</w:t>
            </w:r>
          </w:p>
          <w:p>
            <w:pPr>
              <w:widowControl/>
              <w:spacing w:line="360" w:lineRule="exact"/>
              <w:rPr>
                <w:rFonts w:ascii="宋体" w:hAnsi="宋体"/>
                <w:color w:val="auto"/>
                <w:kern w:val="0"/>
                <w:szCs w:val="21"/>
              </w:rPr>
            </w:pPr>
            <w:r>
              <w:rPr>
                <w:rFonts w:hint="eastAsia" w:ascii="宋体" w:hAnsi="宋体"/>
                <w:color w:val="auto"/>
                <w:kern w:val="0"/>
                <w:szCs w:val="21"/>
              </w:rPr>
              <w:t>健康危害：批复接触可导致批复刺激不适合发疹；眼睛接触可导致眼睛刺激不适、流泪或视线模糊；呼入此产品可导致上呼吸道刺激、咳嗽与不适，或不特定不舒服症状、如恶心、头痛或虚弱；食入此产品可导致特定不舒服症状如恶心、头痛或虚弱。</w:t>
            </w:r>
          </w:p>
        </w:tc>
      </w:tr>
      <w:tr>
        <w:tblPrEx>
          <w:tblCellMar>
            <w:top w:w="0" w:type="dxa"/>
            <w:left w:w="108" w:type="dxa"/>
            <w:bottom w:w="0" w:type="dxa"/>
            <w:right w:w="108" w:type="dxa"/>
          </w:tblCellMar>
        </w:tblPrEx>
        <w:trPr>
          <w:trHeight w:val="369" w:hRule="atLeast"/>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olor w:val="auto"/>
                <w:kern w:val="0"/>
                <w:szCs w:val="21"/>
              </w:rPr>
            </w:pPr>
            <w:r>
              <w:rPr>
                <w:rFonts w:hint="eastAsia" w:ascii="宋体" w:hAnsi="宋体"/>
                <w:color w:val="auto"/>
                <w:kern w:val="0"/>
                <w:szCs w:val="21"/>
              </w:rPr>
              <w:t>急救</w:t>
            </w:r>
          </w:p>
        </w:tc>
        <w:tc>
          <w:tcPr>
            <w:tcW w:w="4749" w:type="pct"/>
            <w:gridSpan w:val="3"/>
            <w:tcBorders>
              <w:top w:val="single" w:color="000000" w:sz="4" w:space="0"/>
              <w:left w:val="nil"/>
              <w:bottom w:val="single" w:color="000000" w:sz="4" w:space="0"/>
              <w:right w:val="single" w:color="000000" w:sz="4" w:space="0"/>
            </w:tcBorders>
            <w:noWrap w:val="0"/>
            <w:vAlign w:val="center"/>
          </w:tcPr>
          <w:p>
            <w:pPr>
              <w:widowControl/>
              <w:spacing w:line="360" w:lineRule="exact"/>
              <w:rPr>
                <w:rFonts w:hint="eastAsia" w:ascii="宋体" w:hAnsi="宋体"/>
                <w:color w:val="auto"/>
                <w:kern w:val="0"/>
                <w:szCs w:val="21"/>
              </w:rPr>
            </w:pPr>
            <w:r>
              <w:rPr>
                <w:rFonts w:hint="eastAsia" w:ascii="宋体" w:hAnsi="宋体"/>
                <w:color w:val="auto"/>
                <w:kern w:val="0"/>
                <w:szCs w:val="21"/>
              </w:rPr>
              <w:t>皮肤接触：用清水清洗。</w:t>
            </w:r>
          </w:p>
          <w:p>
            <w:pPr>
              <w:widowControl/>
              <w:spacing w:line="360" w:lineRule="exact"/>
              <w:rPr>
                <w:rFonts w:hint="eastAsia" w:ascii="宋体" w:hAnsi="宋体"/>
                <w:color w:val="auto"/>
                <w:kern w:val="0"/>
                <w:szCs w:val="21"/>
              </w:rPr>
            </w:pPr>
            <w:r>
              <w:rPr>
                <w:rFonts w:hint="eastAsia" w:ascii="宋体" w:hAnsi="宋体"/>
                <w:color w:val="auto"/>
                <w:kern w:val="0"/>
                <w:szCs w:val="21"/>
              </w:rPr>
              <w:t>眼睛接触：立即提起眼脸，用大量流动清水冲洗至少15分钟。就医。</w:t>
            </w:r>
          </w:p>
          <w:p>
            <w:pPr>
              <w:widowControl/>
              <w:spacing w:line="360" w:lineRule="exact"/>
              <w:rPr>
                <w:rFonts w:hint="eastAsia" w:ascii="宋体" w:hAnsi="宋体"/>
                <w:color w:val="auto"/>
                <w:kern w:val="0"/>
                <w:szCs w:val="21"/>
              </w:rPr>
            </w:pPr>
            <w:r>
              <w:rPr>
                <w:rFonts w:hint="eastAsia" w:ascii="宋体" w:hAnsi="宋体"/>
                <w:color w:val="auto"/>
                <w:kern w:val="0"/>
                <w:szCs w:val="21"/>
              </w:rPr>
              <w:t>吸入：迅速脱离现场至空气新鲜处，保持呼吸道通畅。如呼吸困难，给输氧。如呼吸停止，立即进行人工呼吸。就医。</w:t>
            </w:r>
          </w:p>
          <w:p>
            <w:pPr>
              <w:widowControl/>
              <w:spacing w:line="360" w:lineRule="exact"/>
              <w:rPr>
                <w:rFonts w:hint="eastAsia" w:ascii="宋体" w:hAnsi="宋体"/>
                <w:color w:val="auto"/>
                <w:kern w:val="0"/>
                <w:szCs w:val="21"/>
              </w:rPr>
            </w:pPr>
            <w:r>
              <w:rPr>
                <w:rFonts w:hint="eastAsia" w:ascii="宋体" w:hAnsi="宋体"/>
                <w:color w:val="auto"/>
                <w:kern w:val="0"/>
                <w:szCs w:val="21"/>
              </w:rPr>
              <w:t>食入：如吞食不可催吐，马上给饮两杯水，不要给失去一致患者口服任何东西。就医。</w:t>
            </w:r>
          </w:p>
        </w:tc>
      </w:tr>
      <w:tr>
        <w:tblPrEx>
          <w:tblCellMar>
            <w:top w:w="0" w:type="dxa"/>
            <w:left w:w="108" w:type="dxa"/>
            <w:bottom w:w="0" w:type="dxa"/>
            <w:right w:w="108" w:type="dxa"/>
          </w:tblCellMar>
        </w:tblPrEx>
        <w:trPr>
          <w:trHeight w:val="369" w:hRule="atLeast"/>
        </w:trPr>
        <w:tc>
          <w:tcPr>
            <w:tcW w:w="251" w:type="pct"/>
            <w:vMerge w:val="restart"/>
            <w:tcBorders>
              <w:left w:val="single" w:color="000000" w:sz="4" w:space="0"/>
              <w:right w:val="single" w:color="000000" w:sz="4" w:space="0"/>
            </w:tcBorders>
            <w:noWrap w:val="0"/>
            <w:vAlign w:val="center"/>
          </w:tcPr>
          <w:p>
            <w:pPr>
              <w:widowControl/>
              <w:spacing w:line="360" w:lineRule="exact"/>
              <w:jc w:val="center"/>
              <w:rPr>
                <w:rFonts w:hint="eastAsia" w:ascii="宋体" w:hAnsi="宋体"/>
                <w:color w:val="auto"/>
                <w:kern w:val="0"/>
                <w:szCs w:val="21"/>
              </w:rPr>
            </w:pPr>
            <w:r>
              <w:rPr>
                <w:rFonts w:hint="eastAsia" w:ascii="宋体" w:hAnsi="宋体"/>
                <w:color w:val="auto"/>
                <w:kern w:val="0"/>
                <w:szCs w:val="21"/>
              </w:rPr>
              <w:t>防护</w:t>
            </w:r>
          </w:p>
        </w:tc>
        <w:tc>
          <w:tcPr>
            <w:tcW w:w="1238" w:type="pct"/>
            <w:tcBorders>
              <w:top w:val="single" w:color="auto" w:sz="4" w:space="0"/>
              <w:left w:val="nil"/>
              <w:bottom w:val="single" w:color="000000" w:sz="4" w:space="0"/>
              <w:right w:val="single" w:color="auto" w:sz="4" w:space="0"/>
            </w:tcBorders>
            <w:noWrap w:val="0"/>
            <w:vAlign w:val="center"/>
          </w:tcPr>
          <w:p>
            <w:pPr>
              <w:widowControl/>
              <w:spacing w:line="360" w:lineRule="exact"/>
              <w:ind w:left="735" w:hanging="735"/>
              <w:rPr>
                <w:rFonts w:hint="eastAsia" w:ascii="宋体" w:hAnsi="宋体"/>
                <w:color w:val="auto"/>
                <w:kern w:val="0"/>
                <w:szCs w:val="21"/>
              </w:rPr>
            </w:pPr>
            <w:r>
              <w:rPr>
                <w:rFonts w:hint="eastAsia" w:ascii="宋体" w:hAnsi="宋体"/>
                <w:color w:val="auto"/>
                <w:kern w:val="0"/>
                <w:szCs w:val="21"/>
              </w:rPr>
              <w:t>工程控制</w:t>
            </w:r>
          </w:p>
        </w:tc>
        <w:tc>
          <w:tcPr>
            <w:tcW w:w="3511" w:type="pct"/>
            <w:gridSpan w:val="2"/>
            <w:tcBorders>
              <w:top w:val="single" w:color="auto" w:sz="4" w:space="0"/>
              <w:left w:val="single" w:color="auto" w:sz="4" w:space="0"/>
              <w:bottom w:val="single" w:color="000000" w:sz="4" w:space="0"/>
              <w:right w:val="single" w:color="000000" w:sz="4" w:space="0"/>
            </w:tcBorders>
            <w:noWrap w:val="0"/>
            <w:vAlign w:val="center"/>
          </w:tcPr>
          <w:p>
            <w:pPr>
              <w:widowControl/>
              <w:spacing w:line="360" w:lineRule="exact"/>
              <w:rPr>
                <w:rFonts w:ascii="宋体" w:hAnsi="宋体"/>
                <w:color w:val="auto"/>
                <w:kern w:val="0"/>
                <w:szCs w:val="21"/>
              </w:rPr>
            </w:pPr>
            <w:r>
              <w:rPr>
                <w:rFonts w:hint="eastAsia" w:ascii="宋体" w:hAnsi="宋体"/>
                <w:color w:val="auto"/>
                <w:kern w:val="0"/>
                <w:szCs w:val="21"/>
              </w:rPr>
              <w:t>保持容器紧闭，远离热源及火焰，排出通风干燥器于工作场所外。</w:t>
            </w:r>
          </w:p>
        </w:tc>
      </w:tr>
      <w:tr>
        <w:tblPrEx>
          <w:tblCellMar>
            <w:top w:w="0" w:type="dxa"/>
            <w:left w:w="108" w:type="dxa"/>
            <w:bottom w:w="0" w:type="dxa"/>
            <w:right w:w="108" w:type="dxa"/>
          </w:tblCellMar>
        </w:tblPrEx>
        <w:trPr>
          <w:trHeight w:val="369" w:hRule="atLeast"/>
        </w:trPr>
        <w:tc>
          <w:tcPr>
            <w:tcW w:w="251" w:type="pct"/>
            <w:vMerge w:val="continue"/>
            <w:tcBorders>
              <w:left w:val="single" w:color="000000" w:sz="4" w:space="0"/>
              <w:right w:val="single" w:color="000000" w:sz="4" w:space="0"/>
            </w:tcBorders>
            <w:noWrap w:val="0"/>
            <w:vAlign w:val="center"/>
          </w:tcPr>
          <w:p>
            <w:pPr>
              <w:widowControl/>
              <w:spacing w:line="360" w:lineRule="exact"/>
              <w:jc w:val="center"/>
              <w:rPr>
                <w:rFonts w:hint="eastAsia" w:ascii="宋体" w:hAnsi="宋体"/>
                <w:color w:val="auto"/>
                <w:kern w:val="0"/>
                <w:szCs w:val="21"/>
              </w:rPr>
            </w:pPr>
          </w:p>
        </w:tc>
        <w:tc>
          <w:tcPr>
            <w:tcW w:w="1238" w:type="pct"/>
            <w:tcBorders>
              <w:top w:val="single" w:color="auto" w:sz="4" w:space="0"/>
              <w:left w:val="nil"/>
              <w:bottom w:val="single" w:color="000000" w:sz="4" w:space="0"/>
              <w:right w:val="single" w:color="auto" w:sz="4" w:space="0"/>
            </w:tcBorders>
            <w:noWrap w:val="0"/>
            <w:vAlign w:val="center"/>
          </w:tcPr>
          <w:p>
            <w:pPr>
              <w:widowControl/>
              <w:spacing w:line="360" w:lineRule="exact"/>
              <w:ind w:left="735" w:hanging="735"/>
              <w:rPr>
                <w:rFonts w:hint="eastAsia" w:ascii="宋体" w:hAnsi="宋体"/>
                <w:color w:val="auto"/>
                <w:kern w:val="0"/>
                <w:szCs w:val="21"/>
              </w:rPr>
            </w:pPr>
            <w:r>
              <w:rPr>
                <w:rFonts w:hint="eastAsia" w:ascii="宋体" w:hAnsi="宋体"/>
                <w:color w:val="auto"/>
                <w:kern w:val="0"/>
                <w:szCs w:val="21"/>
              </w:rPr>
              <w:t>呼吸系统防护</w:t>
            </w:r>
          </w:p>
        </w:tc>
        <w:tc>
          <w:tcPr>
            <w:tcW w:w="3511" w:type="pct"/>
            <w:gridSpan w:val="2"/>
            <w:tcBorders>
              <w:top w:val="single" w:color="auto" w:sz="4" w:space="0"/>
              <w:left w:val="single" w:color="auto" w:sz="4" w:space="0"/>
              <w:bottom w:val="single" w:color="000000" w:sz="4" w:space="0"/>
              <w:right w:val="single" w:color="000000" w:sz="4" w:space="0"/>
            </w:tcBorders>
            <w:noWrap w:val="0"/>
            <w:vAlign w:val="center"/>
          </w:tcPr>
          <w:p>
            <w:pPr>
              <w:widowControl/>
              <w:spacing w:line="360" w:lineRule="exact"/>
              <w:rPr>
                <w:rFonts w:ascii="宋体" w:hAnsi="宋体"/>
                <w:color w:val="auto"/>
                <w:kern w:val="0"/>
                <w:szCs w:val="21"/>
              </w:rPr>
            </w:pPr>
            <w:r>
              <w:rPr>
                <w:rFonts w:hint="eastAsia" w:ascii="宋体" w:hAnsi="宋体"/>
                <w:color w:val="auto"/>
                <w:kern w:val="0"/>
                <w:szCs w:val="21"/>
              </w:rPr>
              <w:t>逃生用供氧式或自携式呼吸防护器。</w:t>
            </w:r>
          </w:p>
        </w:tc>
      </w:tr>
      <w:tr>
        <w:tblPrEx>
          <w:tblCellMar>
            <w:top w:w="0" w:type="dxa"/>
            <w:left w:w="108" w:type="dxa"/>
            <w:bottom w:w="0" w:type="dxa"/>
            <w:right w:w="108" w:type="dxa"/>
          </w:tblCellMar>
        </w:tblPrEx>
        <w:trPr>
          <w:trHeight w:val="369" w:hRule="atLeast"/>
        </w:trPr>
        <w:tc>
          <w:tcPr>
            <w:tcW w:w="251" w:type="pct"/>
            <w:vMerge w:val="continue"/>
            <w:tcBorders>
              <w:left w:val="single" w:color="000000" w:sz="4" w:space="0"/>
              <w:right w:val="single" w:color="000000" w:sz="4" w:space="0"/>
            </w:tcBorders>
            <w:noWrap w:val="0"/>
            <w:vAlign w:val="center"/>
          </w:tcPr>
          <w:p>
            <w:pPr>
              <w:widowControl/>
              <w:spacing w:line="360" w:lineRule="exact"/>
              <w:jc w:val="center"/>
              <w:rPr>
                <w:rFonts w:hint="eastAsia" w:ascii="宋体" w:hAnsi="宋体"/>
                <w:color w:val="auto"/>
                <w:kern w:val="0"/>
                <w:szCs w:val="21"/>
              </w:rPr>
            </w:pPr>
          </w:p>
        </w:tc>
        <w:tc>
          <w:tcPr>
            <w:tcW w:w="1238" w:type="pct"/>
            <w:tcBorders>
              <w:top w:val="single" w:color="auto" w:sz="4" w:space="0"/>
              <w:left w:val="nil"/>
              <w:bottom w:val="single" w:color="000000" w:sz="4" w:space="0"/>
              <w:right w:val="single" w:color="auto" w:sz="4" w:space="0"/>
            </w:tcBorders>
            <w:noWrap w:val="0"/>
            <w:vAlign w:val="center"/>
          </w:tcPr>
          <w:p>
            <w:pPr>
              <w:widowControl/>
              <w:spacing w:line="360" w:lineRule="exact"/>
              <w:ind w:left="735" w:hanging="735"/>
              <w:rPr>
                <w:rFonts w:hint="eastAsia" w:ascii="宋体" w:hAnsi="宋体"/>
                <w:color w:val="auto"/>
                <w:kern w:val="0"/>
                <w:szCs w:val="21"/>
              </w:rPr>
            </w:pPr>
            <w:r>
              <w:rPr>
                <w:rFonts w:hint="eastAsia" w:ascii="宋体" w:hAnsi="宋体"/>
                <w:color w:val="auto"/>
                <w:kern w:val="0"/>
                <w:szCs w:val="21"/>
              </w:rPr>
              <w:t>眼睛防护</w:t>
            </w:r>
          </w:p>
        </w:tc>
        <w:tc>
          <w:tcPr>
            <w:tcW w:w="3511" w:type="pct"/>
            <w:gridSpan w:val="2"/>
            <w:tcBorders>
              <w:top w:val="single" w:color="auto" w:sz="4" w:space="0"/>
              <w:left w:val="single" w:color="auto" w:sz="4" w:space="0"/>
              <w:bottom w:val="single" w:color="000000" w:sz="4" w:space="0"/>
              <w:right w:val="single" w:color="000000" w:sz="4" w:space="0"/>
            </w:tcBorders>
            <w:noWrap w:val="0"/>
            <w:vAlign w:val="center"/>
          </w:tcPr>
          <w:p>
            <w:pPr>
              <w:widowControl/>
              <w:spacing w:line="360" w:lineRule="exact"/>
              <w:rPr>
                <w:rFonts w:ascii="宋体" w:hAnsi="宋体"/>
                <w:color w:val="auto"/>
                <w:kern w:val="0"/>
                <w:szCs w:val="21"/>
              </w:rPr>
            </w:pPr>
            <w:r>
              <w:rPr>
                <w:rFonts w:ascii="宋体" w:hAnsi="宋体"/>
                <w:color w:val="auto"/>
                <w:kern w:val="0"/>
                <w:szCs w:val="21"/>
              </w:rPr>
              <w:fldChar w:fldCharType="begin"/>
            </w:r>
            <w:r>
              <w:rPr>
                <w:rFonts w:ascii="宋体" w:hAnsi="宋体"/>
                <w:color w:val="auto"/>
                <w:kern w:val="0"/>
                <w:szCs w:val="21"/>
              </w:rPr>
              <w:instrText xml:space="preserve"> MERGEFIELD "眼睛防护" </w:instrText>
            </w:r>
            <w:r>
              <w:rPr>
                <w:rFonts w:ascii="宋体" w:hAnsi="宋体"/>
                <w:color w:val="auto"/>
                <w:kern w:val="0"/>
                <w:szCs w:val="21"/>
              </w:rPr>
              <w:fldChar w:fldCharType="separate"/>
            </w:r>
            <w:r>
              <w:rPr>
                <w:rFonts w:hint="eastAsia" w:ascii="宋体" w:hAnsi="宋体"/>
                <w:color w:val="auto"/>
                <w:kern w:val="0"/>
                <w:szCs w:val="21"/>
              </w:rPr>
              <w:t>戴全罩式化学安全防护眼镜。</w:t>
            </w:r>
            <w:r>
              <w:rPr>
                <w:rFonts w:ascii="宋体" w:hAnsi="宋体"/>
                <w:color w:val="auto"/>
                <w:kern w:val="0"/>
                <w:szCs w:val="21"/>
              </w:rPr>
              <w:fldChar w:fldCharType="end"/>
            </w:r>
          </w:p>
        </w:tc>
      </w:tr>
      <w:tr>
        <w:tblPrEx>
          <w:tblCellMar>
            <w:top w:w="0" w:type="dxa"/>
            <w:left w:w="108" w:type="dxa"/>
            <w:bottom w:w="0" w:type="dxa"/>
            <w:right w:w="108" w:type="dxa"/>
          </w:tblCellMar>
        </w:tblPrEx>
        <w:trPr>
          <w:trHeight w:val="369" w:hRule="atLeast"/>
        </w:trPr>
        <w:tc>
          <w:tcPr>
            <w:tcW w:w="251" w:type="pct"/>
            <w:vMerge w:val="continue"/>
            <w:tcBorders>
              <w:left w:val="single" w:color="000000" w:sz="4" w:space="0"/>
              <w:right w:val="single" w:color="000000" w:sz="4" w:space="0"/>
            </w:tcBorders>
            <w:noWrap w:val="0"/>
            <w:vAlign w:val="center"/>
          </w:tcPr>
          <w:p>
            <w:pPr>
              <w:widowControl/>
              <w:spacing w:line="360" w:lineRule="exact"/>
              <w:jc w:val="center"/>
              <w:rPr>
                <w:rFonts w:hint="eastAsia" w:ascii="宋体" w:hAnsi="宋体"/>
                <w:color w:val="auto"/>
                <w:kern w:val="0"/>
                <w:szCs w:val="21"/>
              </w:rPr>
            </w:pPr>
          </w:p>
        </w:tc>
        <w:tc>
          <w:tcPr>
            <w:tcW w:w="1238" w:type="pct"/>
            <w:tcBorders>
              <w:top w:val="single" w:color="auto" w:sz="4" w:space="0"/>
              <w:left w:val="nil"/>
              <w:bottom w:val="single" w:color="000000" w:sz="4" w:space="0"/>
              <w:right w:val="single" w:color="auto" w:sz="4" w:space="0"/>
            </w:tcBorders>
            <w:noWrap w:val="0"/>
            <w:vAlign w:val="center"/>
          </w:tcPr>
          <w:p>
            <w:pPr>
              <w:widowControl/>
              <w:spacing w:line="360" w:lineRule="exact"/>
              <w:ind w:left="735" w:hanging="735"/>
              <w:rPr>
                <w:rFonts w:hint="eastAsia" w:ascii="宋体" w:hAnsi="宋体"/>
                <w:color w:val="auto"/>
                <w:kern w:val="0"/>
                <w:szCs w:val="21"/>
              </w:rPr>
            </w:pPr>
            <w:r>
              <w:rPr>
                <w:rFonts w:hint="eastAsia" w:ascii="宋体" w:hAnsi="宋体"/>
                <w:color w:val="auto"/>
                <w:kern w:val="0"/>
                <w:szCs w:val="21"/>
              </w:rPr>
              <w:t>身体防护</w:t>
            </w:r>
          </w:p>
        </w:tc>
        <w:tc>
          <w:tcPr>
            <w:tcW w:w="3511" w:type="pct"/>
            <w:gridSpan w:val="2"/>
            <w:tcBorders>
              <w:top w:val="single" w:color="auto" w:sz="4" w:space="0"/>
              <w:left w:val="single" w:color="auto" w:sz="4" w:space="0"/>
              <w:bottom w:val="single" w:color="000000" w:sz="4" w:space="0"/>
              <w:right w:val="single" w:color="000000" w:sz="4" w:space="0"/>
            </w:tcBorders>
            <w:noWrap w:val="0"/>
            <w:vAlign w:val="center"/>
          </w:tcPr>
          <w:p>
            <w:pPr>
              <w:widowControl/>
              <w:spacing w:line="360" w:lineRule="exact"/>
              <w:rPr>
                <w:rFonts w:ascii="宋体" w:hAnsi="宋体"/>
                <w:color w:val="auto"/>
                <w:kern w:val="0"/>
                <w:szCs w:val="21"/>
              </w:rPr>
            </w:pPr>
            <w:r>
              <w:rPr>
                <w:rFonts w:hint="eastAsia" w:ascii="宋体" w:hAnsi="宋体"/>
                <w:color w:val="auto"/>
                <w:kern w:val="0"/>
                <w:szCs w:val="21"/>
              </w:rPr>
              <w:t>有皮肤接触可能时，穿戴防渗手套、围裙、长裤及工作外套。</w:t>
            </w:r>
          </w:p>
        </w:tc>
      </w:tr>
      <w:tr>
        <w:tblPrEx>
          <w:tblCellMar>
            <w:top w:w="0" w:type="dxa"/>
            <w:left w:w="108" w:type="dxa"/>
            <w:bottom w:w="0" w:type="dxa"/>
            <w:right w:w="108" w:type="dxa"/>
          </w:tblCellMar>
        </w:tblPrEx>
        <w:trPr>
          <w:trHeight w:val="369" w:hRule="atLeast"/>
        </w:trPr>
        <w:tc>
          <w:tcPr>
            <w:tcW w:w="251" w:type="pct"/>
            <w:vMerge w:val="continue"/>
            <w:tcBorders>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olor w:val="auto"/>
                <w:kern w:val="0"/>
                <w:szCs w:val="21"/>
              </w:rPr>
            </w:pPr>
          </w:p>
        </w:tc>
        <w:tc>
          <w:tcPr>
            <w:tcW w:w="1238" w:type="pct"/>
            <w:tcBorders>
              <w:top w:val="single" w:color="auto" w:sz="4" w:space="0"/>
              <w:left w:val="nil"/>
              <w:bottom w:val="single" w:color="000000" w:sz="4" w:space="0"/>
              <w:right w:val="single" w:color="auto" w:sz="4" w:space="0"/>
            </w:tcBorders>
            <w:noWrap w:val="0"/>
            <w:vAlign w:val="center"/>
          </w:tcPr>
          <w:p>
            <w:pPr>
              <w:widowControl/>
              <w:spacing w:line="360" w:lineRule="exact"/>
              <w:ind w:left="735" w:hanging="735"/>
              <w:rPr>
                <w:rFonts w:hint="eastAsia" w:ascii="宋体" w:hAnsi="宋体"/>
                <w:color w:val="auto"/>
                <w:kern w:val="0"/>
                <w:szCs w:val="21"/>
              </w:rPr>
            </w:pPr>
            <w:r>
              <w:rPr>
                <w:rFonts w:hint="eastAsia" w:ascii="宋体" w:hAnsi="宋体"/>
                <w:color w:val="auto"/>
                <w:kern w:val="0"/>
                <w:szCs w:val="21"/>
              </w:rPr>
              <w:t>其他防护</w:t>
            </w:r>
          </w:p>
        </w:tc>
        <w:tc>
          <w:tcPr>
            <w:tcW w:w="3511" w:type="pct"/>
            <w:gridSpan w:val="2"/>
            <w:tcBorders>
              <w:top w:val="single" w:color="auto" w:sz="4" w:space="0"/>
              <w:left w:val="single" w:color="auto" w:sz="4" w:space="0"/>
              <w:bottom w:val="single" w:color="000000" w:sz="4" w:space="0"/>
              <w:right w:val="single" w:color="000000" w:sz="4" w:space="0"/>
            </w:tcBorders>
            <w:noWrap w:val="0"/>
            <w:vAlign w:val="center"/>
          </w:tcPr>
          <w:p>
            <w:pPr>
              <w:widowControl/>
              <w:spacing w:line="360" w:lineRule="exact"/>
              <w:rPr>
                <w:rFonts w:ascii="宋体" w:hAnsi="宋体"/>
                <w:color w:val="auto"/>
                <w:kern w:val="0"/>
                <w:szCs w:val="21"/>
              </w:rPr>
            </w:pPr>
            <w:r>
              <w:rPr>
                <w:rFonts w:ascii="宋体" w:hAnsi="宋体"/>
                <w:color w:val="auto"/>
                <w:kern w:val="0"/>
                <w:szCs w:val="21"/>
              </w:rPr>
              <w:fldChar w:fldCharType="begin"/>
            </w:r>
            <w:r>
              <w:rPr>
                <w:rFonts w:ascii="宋体" w:hAnsi="宋体"/>
                <w:color w:val="auto"/>
                <w:kern w:val="0"/>
                <w:szCs w:val="21"/>
              </w:rPr>
              <w:instrText xml:space="preserve"> MERGEFIELD "其他防护" </w:instrText>
            </w:r>
            <w:r>
              <w:rPr>
                <w:rFonts w:ascii="宋体" w:hAnsi="宋体"/>
                <w:color w:val="auto"/>
                <w:kern w:val="0"/>
                <w:szCs w:val="21"/>
              </w:rPr>
              <w:fldChar w:fldCharType="separate"/>
            </w:r>
            <w:r>
              <w:rPr>
                <w:rFonts w:hint="eastAsia" w:ascii="宋体" w:hAnsi="宋体"/>
                <w:color w:val="auto"/>
                <w:kern w:val="0"/>
                <w:szCs w:val="21"/>
              </w:rPr>
              <w:t>工作现场禁止吸烟。工作完毕，淋浴更衣。保持个人清洁卫生。</w:t>
            </w:r>
            <w:r>
              <w:rPr>
                <w:rFonts w:ascii="宋体" w:hAnsi="宋体"/>
                <w:color w:val="auto"/>
                <w:kern w:val="0"/>
                <w:szCs w:val="21"/>
              </w:rPr>
              <w:fldChar w:fldCharType="end"/>
            </w:r>
          </w:p>
        </w:tc>
      </w:tr>
      <w:tr>
        <w:tblPrEx>
          <w:tblCellMar>
            <w:top w:w="0" w:type="dxa"/>
            <w:left w:w="108" w:type="dxa"/>
            <w:bottom w:w="0" w:type="dxa"/>
            <w:right w:w="108" w:type="dxa"/>
          </w:tblCellMar>
        </w:tblPrEx>
        <w:trPr>
          <w:trHeight w:val="369" w:hRule="atLeast"/>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ascii="宋体" w:hAnsi="宋体"/>
                <w:color w:val="auto"/>
                <w:kern w:val="0"/>
                <w:szCs w:val="21"/>
              </w:rPr>
            </w:pPr>
            <w:r>
              <w:rPr>
                <w:rFonts w:hint="eastAsia" w:ascii="宋体" w:hAnsi="宋体"/>
                <w:color w:val="auto"/>
                <w:kern w:val="0"/>
                <w:szCs w:val="21"/>
              </w:rPr>
              <w:t>泄漏处理</w:t>
            </w:r>
          </w:p>
        </w:tc>
        <w:tc>
          <w:tcPr>
            <w:tcW w:w="4749" w:type="pct"/>
            <w:gridSpan w:val="3"/>
            <w:tcBorders>
              <w:top w:val="single" w:color="000000" w:sz="4" w:space="0"/>
              <w:left w:val="nil"/>
              <w:bottom w:val="single" w:color="000000" w:sz="4" w:space="0"/>
              <w:right w:val="single" w:color="000000" w:sz="4" w:space="0"/>
            </w:tcBorders>
            <w:noWrap w:val="0"/>
            <w:vAlign w:val="center"/>
          </w:tcPr>
          <w:p>
            <w:pPr>
              <w:widowControl/>
              <w:spacing w:line="360" w:lineRule="exact"/>
              <w:rPr>
                <w:rFonts w:hint="eastAsia" w:ascii="宋体" w:hAnsi="宋体"/>
                <w:color w:val="auto"/>
                <w:kern w:val="0"/>
                <w:szCs w:val="21"/>
              </w:rPr>
            </w:pPr>
            <w:r>
              <w:rPr>
                <w:rFonts w:ascii="宋体" w:hAnsi="宋体"/>
                <w:color w:val="auto"/>
                <w:kern w:val="0"/>
                <w:szCs w:val="21"/>
              </w:rPr>
              <w:fldChar w:fldCharType="begin"/>
            </w:r>
            <w:r>
              <w:rPr>
                <w:rFonts w:ascii="宋体" w:hAnsi="宋体"/>
                <w:color w:val="auto"/>
                <w:kern w:val="0"/>
                <w:szCs w:val="21"/>
              </w:rPr>
              <w:instrText xml:space="preserve"> MERGEFIELD "应急处理" </w:instrText>
            </w:r>
            <w:r>
              <w:rPr>
                <w:rFonts w:ascii="宋体" w:hAnsi="宋体"/>
                <w:color w:val="auto"/>
                <w:kern w:val="0"/>
                <w:szCs w:val="21"/>
              </w:rPr>
              <w:fldChar w:fldCharType="separate"/>
            </w:r>
            <w:r>
              <w:rPr>
                <w:rFonts w:hint="eastAsia" w:ascii="宋体" w:hAnsi="宋体"/>
                <w:color w:val="auto"/>
                <w:kern w:val="0"/>
                <w:szCs w:val="21"/>
              </w:rPr>
              <w:t>迅速撤离泄漏污染区人员至安全区，并进行隔离，严格限制出入。切断火源。移除热源、火花、火焰、摩擦、撞击和电气。扫除或用不产生火花的铲子清除。</w:t>
            </w:r>
          </w:p>
          <w:p>
            <w:pPr>
              <w:widowControl/>
              <w:spacing w:line="360" w:lineRule="exact"/>
              <w:rPr>
                <w:rFonts w:ascii="宋体" w:hAnsi="宋体"/>
                <w:color w:val="auto"/>
                <w:kern w:val="0"/>
                <w:szCs w:val="21"/>
              </w:rPr>
            </w:pPr>
            <w:r>
              <w:rPr>
                <w:rFonts w:ascii="宋体" w:hAnsi="宋体"/>
                <w:color w:val="auto"/>
                <w:kern w:val="0"/>
                <w:szCs w:val="21"/>
              </w:rPr>
              <w:fldChar w:fldCharType="end"/>
            </w:r>
          </w:p>
        </w:tc>
      </w:tr>
      <w:tr>
        <w:tblPrEx>
          <w:tblCellMar>
            <w:top w:w="0" w:type="dxa"/>
            <w:left w:w="108" w:type="dxa"/>
            <w:bottom w:w="0" w:type="dxa"/>
            <w:right w:w="108" w:type="dxa"/>
          </w:tblCellMar>
        </w:tblPrEx>
        <w:trPr>
          <w:trHeight w:val="369" w:hRule="atLeast"/>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ascii="宋体" w:hAnsi="宋体"/>
                <w:color w:val="auto"/>
                <w:kern w:val="0"/>
                <w:szCs w:val="21"/>
              </w:rPr>
            </w:pPr>
            <w:r>
              <w:rPr>
                <w:rFonts w:hint="eastAsia" w:ascii="宋体" w:hAnsi="宋体"/>
                <w:color w:val="auto"/>
                <w:kern w:val="0"/>
                <w:szCs w:val="21"/>
              </w:rPr>
              <w:t>储存</w:t>
            </w:r>
          </w:p>
        </w:tc>
        <w:tc>
          <w:tcPr>
            <w:tcW w:w="4749" w:type="pct"/>
            <w:gridSpan w:val="3"/>
            <w:tcBorders>
              <w:top w:val="single" w:color="000000" w:sz="4" w:space="0"/>
              <w:left w:val="nil"/>
              <w:bottom w:val="single" w:color="auto" w:sz="4" w:space="0"/>
              <w:right w:val="single" w:color="000000" w:sz="4" w:space="0"/>
            </w:tcBorders>
            <w:noWrap w:val="0"/>
            <w:vAlign w:val="center"/>
          </w:tcPr>
          <w:p>
            <w:pPr>
              <w:rPr>
                <w:rFonts w:hint="eastAsia" w:ascii="宋体" w:hAnsi="宋体"/>
                <w:color w:val="auto"/>
                <w:kern w:val="0"/>
                <w:szCs w:val="21"/>
              </w:rPr>
            </w:pPr>
            <w:r>
              <w:rPr>
                <w:rFonts w:hint="eastAsia" w:ascii="宋体" w:hAnsi="宋体"/>
                <w:color w:val="auto"/>
                <w:kern w:val="0"/>
                <w:szCs w:val="21"/>
              </w:rPr>
              <w:t>包装标志：易燃液体</w:t>
            </w:r>
          </w:p>
          <w:p>
            <w:pPr>
              <w:rPr>
                <w:color w:val="auto"/>
              </w:rPr>
            </w:pPr>
            <w:r>
              <w:rPr>
                <w:rFonts w:hint="eastAsia" w:ascii="宋体" w:hAnsi="宋体"/>
                <w:color w:val="auto"/>
                <w:kern w:val="0"/>
                <w:szCs w:val="21"/>
              </w:rPr>
              <w:t>包装分类：Ⅲ</w:t>
            </w:r>
          </w:p>
          <w:p>
            <w:pPr>
              <w:rPr>
                <w:rFonts w:hint="eastAsia"/>
                <w:color w:val="auto"/>
              </w:rPr>
            </w:pPr>
            <w:r>
              <w:rPr>
                <w:rFonts w:hint="eastAsia" w:ascii="宋体" w:hAnsi="宋体"/>
                <w:color w:val="auto"/>
                <w:kern w:val="0"/>
                <w:szCs w:val="21"/>
              </w:rPr>
              <w:t>包装方法：53加仑圆铁桶。</w:t>
            </w:r>
          </w:p>
          <w:p>
            <w:pPr>
              <w:widowControl/>
              <w:spacing w:line="360" w:lineRule="exact"/>
              <w:rPr>
                <w:rFonts w:ascii="宋体" w:hAnsi="宋体"/>
                <w:color w:val="auto"/>
                <w:kern w:val="0"/>
                <w:szCs w:val="21"/>
              </w:rPr>
            </w:pPr>
            <w:r>
              <w:rPr>
                <w:rFonts w:hint="eastAsia" w:ascii="宋体" w:hAnsi="宋体"/>
                <w:color w:val="auto"/>
                <w:kern w:val="0"/>
                <w:szCs w:val="21"/>
              </w:rPr>
              <w:t>储运条件：储存于阴凉、通风的仓间内。远离火种、热源。</w:t>
            </w:r>
          </w:p>
        </w:tc>
      </w:tr>
    </w:tbl>
    <w:p>
      <w:pPr>
        <w:keepNext/>
        <w:keepLines/>
        <w:spacing w:line="360" w:lineRule="auto"/>
        <w:outlineLvl w:val="1"/>
        <w:rPr>
          <w:rFonts w:hint="eastAsia" w:ascii="宋体" w:hAnsi="宋体" w:cs="Arial"/>
          <w:b/>
          <w:bCs/>
          <w:sz w:val="30"/>
          <w:szCs w:val="30"/>
          <w:lang w:val="en-US" w:eastAsia="zh-CN"/>
        </w:rPr>
      </w:pPr>
      <w:bookmarkStart w:id="145" w:name="_Toc1198"/>
      <w:bookmarkStart w:id="146" w:name="_Toc228"/>
      <w:bookmarkStart w:id="147" w:name="_Toc3898698"/>
      <w:r>
        <w:rPr>
          <w:rFonts w:hint="eastAsia" w:ascii="宋体" w:hAnsi="宋体" w:cs="Arial"/>
          <w:b/>
          <w:bCs/>
          <w:sz w:val="30"/>
          <w:szCs w:val="30"/>
          <w:lang w:val="en-US" w:eastAsia="zh-CN"/>
        </w:rPr>
        <w:t>F1.2油漆（闪点＜23℃）油漆清洗剂</w:t>
      </w:r>
      <w:bookmarkEnd w:id="145"/>
      <w:bookmarkEnd w:id="146"/>
      <w:bookmarkEnd w:id="147"/>
    </w:p>
    <w:p>
      <w:pPr>
        <w:jc w:val="center"/>
        <w:rPr>
          <w:rFonts w:hint="eastAsia" w:ascii="宋体" w:hAnsi="宋体"/>
          <w:b/>
          <w:color w:val="auto"/>
          <w:sz w:val="24"/>
          <w:szCs w:val="24"/>
        </w:rPr>
      </w:pPr>
      <w:r>
        <w:rPr>
          <w:rFonts w:hint="eastAsia" w:ascii="宋体" w:hAnsi="宋体"/>
          <w:b/>
          <w:color w:val="auto"/>
          <w:sz w:val="24"/>
          <w:szCs w:val="24"/>
          <w:lang w:val="en-US" w:eastAsia="zh-CN"/>
        </w:rPr>
        <w:t>F</w:t>
      </w:r>
      <w:r>
        <w:rPr>
          <w:rFonts w:hint="eastAsia" w:ascii="宋体" w:hAnsi="宋体"/>
          <w:b/>
          <w:color w:val="auto"/>
          <w:sz w:val="24"/>
          <w:szCs w:val="24"/>
        </w:rPr>
        <w:t>表</w:t>
      </w:r>
      <w:r>
        <w:rPr>
          <w:rFonts w:hint="eastAsia" w:ascii="宋体" w:hAnsi="宋体"/>
          <w:b/>
          <w:color w:val="auto"/>
          <w:sz w:val="24"/>
          <w:szCs w:val="24"/>
          <w:lang w:val="en-US" w:eastAsia="zh-CN"/>
        </w:rPr>
        <w:t>1.2</w:t>
      </w:r>
      <w:r>
        <w:rPr>
          <w:rFonts w:hint="eastAsia" w:ascii="宋体" w:hAnsi="宋体"/>
          <w:b/>
          <w:color w:val="auto"/>
          <w:sz w:val="24"/>
          <w:szCs w:val="24"/>
        </w:rPr>
        <w:t>-</w:t>
      </w:r>
      <w:r>
        <w:rPr>
          <w:rFonts w:hint="eastAsia" w:ascii="宋体" w:hAnsi="宋体"/>
          <w:b/>
          <w:color w:val="auto"/>
          <w:sz w:val="24"/>
          <w:szCs w:val="24"/>
          <w:lang w:val="en-US" w:eastAsia="zh-CN"/>
        </w:rPr>
        <w:t>1</w:t>
      </w:r>
      <w:r>
        <w:rPr>
          <w:rFonts w:hint="eastAsia" w:ascii="宋体" w:hAnsi="宋体"/>
          <w:b/>
          <w:color w:val="auto"/>
          <w:sz w:val="24"/>
          <w:szCs w:val="24"/>
        </w:rPr>
        <w:t>油漆（闪点＜23℃</w:t>
      </w:r>
      <w:r>
        <w:rPr>
          <w:rFonts w:ascii="宋体" w:hAnsi="宋体"/>
          <w:b/>
          <w:color w:val="auto"/>
          <w:sz w:val="24"/>
          <w:szCs w:val="24"/>
        </w:rPr>
        <w:t>）</w:t>
      </w:r>
      <w:r>
        <w:rPr>
          <w:rFonts w:hint="eastAsia" w:ascii="宋体" w:hAnsi="宋体"/>
          <w:b/>
          <w:color w:val="auto"/>
          <w:sz w:val="24"/>
          <w:szCs w:val="24"/>
        </w:rPr>
        <w:t>油漆清洗剂危险特性表</w:t>
      </w:r>
    </w:p>
    <w:tbl>
      <w:tblPr>
        <w:tblStyle w:val="25"/>
        <w:tblW w:w="5000" w:type="pct"/>
        <w:tblInd w:w="0" w:type="dxa"/>
        <w:tblLayout w:type="autofit"/>
        <w:tblCellMar>
          <w:top w:w="0" w:type="dxa"/>
          <w:left w:w="108" w:type="dxa"/>
          <w:bottom w:w="0" w:type="dxa"/>
          <w:right w:w="108" w:type="dxa"/>
        </w:tblCellMar>
      </w:tblPr>
      <w:tblGrid>
        <w:gridCol w:w="428"/>
        <w:gridCol w:w="8100"/>
      </w:tblGrid>
      <w:tr>
        <w:tblPrEx>
          <w:tblCellMar>
            <w:top w:w="0" w:type="dxa"/>
            <w:left w:w="108" w:type="dxa"/>
            <w:bottom w:w="0" w:type="dxa"/>
            <w:right w:w="108" w:type="dxa"/>
          </w:tblCellMar>
        </w:tblPrEx>
        <w:trPr>
          <w:trHeight w:val="397" w:hRule="atLeast"/>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ascii="宋体" w:hAnsi="宋体"/>
                <w:color w:val="auto"/>
                <w:kern w:val="0"/>
                <w:szCs w:val="21"/>
              </w:rPr>
            </w:pPr>
            <w:r>
              <w:rPr>
                <w:rFonts w:hint="eastAsia" w:ascii="宋体" w:hAnsi="宋体"/>
                <w:color w:val="auto"/>
                <w:kern w:val="0"/>
                <w:szCs w:val="21"/>
              </w:rPr>
              <w:t>标识</w:t>
            </w:r>
          </w:p>
        </w:tc>
        <w:tc>
          <w:tcPr>
            <w:tcW w:w="4749" w:type="pct"/>
            <w:tcBorders>
              <w:top w:val="single" w:color="000000" w:sz="4" w:space="0"/>
              <w:left w:val="nil"/>
              <w:bottom w:val="single" w:color="000000" w:sz="4" w:space="0"/>
              <w:right w:val="single" w:color="000000" w:sz="4" w:space="0"/>
            </w:tcBorders>
            <w:noWrap w:val="0"/>
            <w:vAlign w:val="center"/>
          </w:tcPr>
          <w:p>
            <w:pPr>
              <w:widowControl/>
              <w:spacing w:line="360" w:lineRule="exact"/>
              <w:rPr>
                <w:rFonts w:ascii="宋体" w:hAnsi="宋体"/>
                <w:color w:val="auto"/>
                <w:kern w:val="0"/>
                <w:szCs w:val="21"/>
              </w:rPr>
            </w:pPr>
            <w:r>
              <w:rPr>
                <w:rFonts w:hint="eastAsia" w:ascii="宋体" w:hAnsi="宋体"/>
                <w:color w:val="auto"/>
                <w:kern w:val="0"/>
                <w:szCs w:val="21"/>
              </w:rPr>
              <w:t>中文名：油漆（</w:t>
            </w:r>
            <w:r>
              <w:rPr>
                <w:rFonts w:hint="eastAsia" w:ascii="宋体" w:hAnsi="宋体" w:cs="Arial"/>
                <w:color w:val="auto"/>
                <w:kern w:val="0"/>
                <w:szCs w:val="21"/>
              </w:rPr>
              <w:t>闪点＜23℃</w:t>
            </w:r>
            <w:r>
              <w:rPr>
                <w:rFonts w:ascii="宋体" w:hAnsi="宋体" w:cs="Arial"/>
                <w:color w:val="auto"/>
                <w:kern w:val="0"/>
                <w:szCs w:val="21"/>
              </w:rPr>
              <w:t>）</w:t>
            </w:r>
            <w:r>
              <w:rPr>
                <w:rFonts w:hint="eastAsia" w:ascii="宋体" w:hAnsi="宋体" w:cs="Arial"/>
                <w:color w:val="auto"/>
                <w:kern w:val="0"/>
                <w:szCs w:val="21"/>
              </w:rPr>
              <w:t>油漆清洗剂</w:t>
            </w:r>
          </w:p>
        </w:tc>
      </w:tr>
      <w:tr>
        <w:tblPrEx>
          <w:tblCellMar>
            <w:top w:w="0" w:type="dxa"/>
            <w:left w:w="108" w:type="dxa"/>
            <w:bottom w:w="0" w:type="dxa"/>
            <w:right w:w="108" w:type="dxa"/>
          </w:tblCellMar>
        </w:tblPrEx>
        <w:trPr>
          <w:trHeight w:val="397" w:hRule="atLeast"/>
        </w:trPr>
        <w:tc>
          <w:tcPr>
            <w:tcW w:w="251" w:type="pct"/>
            <w:tcBorders>
              <w:top w:val="nil"/>
              <w:left w:val="single" w:color="000000" w:sz="4" w:space="0"/>
              <w:bottom w:val="single" w:color="000000" w:sz="4" w:space="0"/>
              <w:right w:val="single" w:color="000000" w:sz="4" w:space="0"/>
            </w:tcBorders>
            <w:noWrap w:val="0"/>
            <w:vAlign w:val="center"/>
          </w:tcPr>
          <w:p>
            <w:pPr>
              <w:widowControl/>
              <w:spacing w:line="360" w:lineRule="exact"/>
              <w:jc w:val="center"/>
              <w:rPr>
                <w:rFonts w:ascii="宋体" w:hAnsi="宋体"/>
                <w:color w:val="auto"/>
                <w:kern w:val="0"/>
                <w:szCs w:val="21"/>
              </w:rPr>
            </w:pPr>
            <w:r>
              <w:rPr>
                <w:rFonts w:hint="eastAsia" w:ascii="宋体" w:hAnsi="宋体"/>
                <w:color w:val="auto"/>
                <w:kern w:val="0"/>
                <w:szCs w:val="21"/>
              </w:rPr>
              <w:t>理化性质</w:t>
            </w:r>
          </w:p>
        </w:tc>
        <w:tc>
          <w:tcPr>
            <w:tcW w:w="4749" w:type="pct"/>
            <w:tcBorders>
              <w:top w:val="single" w:color="000000" w:sz="4" w:space="0"/>
              <w:left w:val="nil"/>
              <w:bottom w:val="single" w:color="000000" w:sz="4" w:space="0"/>
              <w:right w:val="single" w:color="000000" w:sz="4" w:space="0"/>
            </w:tcBorders>
            <w:noWrap w:val="0"/>
            <w:vAlign w:val="center"/>
          </w:tcPr>
          <w:p>
            <w:pPr>
              <w:widowControl/>
              <w:spacing w:line="360" w:lineRule="exact"/>
              <w:rPr>
                <w:rFonts w:ascii="宋体" w:hAnsi="宋体"/>
                <w:color w:val="auto"/>
                <w:kern w:val="0"/>
                <w:szCs w:val="21"/>
              </w:rPr>
            </w:pPr>
            <w:r>
              <w:rPr>
                <w:rFonts w:hint="eastAsia" w:ascii="宋体" w:hAnsi="宋体" w:cs="宋体"/>
                <w:color w:val="auto"/>
                <w:kern w:val="0"/>
                <w:szCs w:val="21"/>
              </w:rPr>
              <w:t>外观与性状：透液体，混合物，主要成分：乙酸正丁酯、二甲苯、乙基苯、正丁醇、少量的甲苯</w:t>
            </w:r>
            <w:r>
              <w:rPr>
                <w:rFonts w:ascii="宋体" w:hAnsi="宋体" w:cs="宋体"/>
                <w:color w:val="auto"/>
                <w:kern w:val="0"/>
                <w:szCs w:val="21"/>
              </w:rPr>
              <w:t xml:space="preserve"> </w:t>
            </w:r>
            <w:r>
              <w:rPr>
                <w:rFonts w:hint="eastAsia" w:ascii="宋体" w:hAnsi="宋体" w:cs="宋体"/>
                <w:color w:val="auto"/>
                <w:kern w:val="0"/>
                <w:szCs w:val="21"/>
              </w:rPr>
              <w:t>熔点（℃）：</w:t>
            </w:r>
            <w:r>
              <w:rPr>
                <w:rFonts w:ascii="宋体" w:hAnsi="宋体" w:cs="宋体"/>
                <w:color w:val="auto"/>
                <w:kern w:val="0"/>
                <w:szCs w:val="21"/>
              </w:rPr>
              <w:t xml:space="preserve"> </w:t>
            </w:r>
            <w:r>
              <w:rPr>
                <w:rFonts w:hint="eastAsia" w:ascii="宋体" w:hAnsi="宋体" w:cs="宋体"/>
                <w:color w:val="auto"/>
                <w:kern w:val="0"/>
                <w:szCs w:val="21"/>
              </w:rPr>
              <w:t>沸点（℃）：</w:t>
            </w:r>
            <w:r>
              <w:rPr>
                <w:rFonts w:ascii="宋体" w:hAnsi="宋体"/>
                <w:color w:val="auto"/>
                <w:kern w:val="0"/>
                <w:szCs w:val="21"/>
              </w:rPr>
              <w:t xml:space="preserve">117 </w:t>
            </w:r>
            <w:r>
              <w:rPr>
                <w:rFonts w:hint="eastAsia" w:ascii="宋体" w:hAnsi="宋体" w:cs="宋体"/>
                <w:color w:val="auto"/>
                <w:kern w:val="0"/>
                <w:szCs w:val="21"/>
              </w:rPr>
              <w:t>相对密度（水</w:t>
            </w:r>
            <w:r>
              <w:rPr>
                <w:rFonts w:ascii="宋体" w:hAnsi="宋体"/>
                <w:color w:val="auto"/>
                <w:kern w:val="0"/>
                <w:szCs w:val="21"/>
              </w:rPr>
              <w:t>=1</w:t>
            </w:r>
            <w:r>
              <w:rPr>
                <w:rFonts w:hint="eastAsia" w:ascii="宋体" w:hAnsi="宋体" w:cs="宋体"/>
                <w:color w:val="auto"/>
                <w:kern w:val="0"/>
                <w:szCs w:val="21"/>
              </w:rPr>
              <w:t>）：</w:t>
            </w:r>
            <w:r>
              <w:rPr>
                <w:rFonts w:ascii="宋体" w:hAnsi="宋体"/>
                <w:color w:val="auto"/>
                <w:kern w:val="0"/>
                <w:szCs w:val="21"/>
              </w:rPr>
              <w:t>0.87</w:t>
            </w:r>
            <w:r>
              <w:rPr>
                <w:rFonts w:hint="eastAsia" w:ascii="宋体" w:hAnsi="宋体" w:cs="宋体"/>
                <w:color w:val="auto"/>
                <w:kern w:val="0"/>
                <w:szCs w:val="21"/>
              </w:rPr>
              <w:t>，相对密度（空气</w:t>
            </w:r>
            <w:r>
              <w:rPr>
                <w:rFonts w:ascii="宋体" w:hAnsi="宋体"/>
                <w:color w:val="auto"/>
                <w:kern w:val="0"/>
                <w:szCs w:val="21"/>
              </w:rPr>
              <w:t>=1</w:t>
            </w:r>
            <w:r>
              <w:rPr>
                <w:rFonts w:hint="eastAsia" w:ascii="宋体" w:hAnsi="宋体" w:cs="宋体"/>
                <w:color w:val="auto"/>
                <w:kern w:val="0"/>
                <w:szCs w:val="21"/>
              </w:rPr>
              <w:t>）：无资料</w:t>
            </w:r>
            <w:r>
              <w:rPr>
                <w:rFonts w:ascii="宋体" w:hAnsi="宋体" w:cs="宋体"/>
                <w:color w:val="auto"/>
                <w:kern w:val="0"/>
                <w:szCs w:val="21"/>
              </w:rPr>
              <w:t xml:space="preserve"> </w:t>
            </w:r>
            <w:r>
              <w:rPr>
                <w:rFonts w:hint="eastAsia" w:ascii="宋体" w:hAnsi="宋体" w:cs="宋体"/>
                <w:color w:val="auto"/>
                <w:kern w:val="0"/>
                <w:szCs w:val="21"/>
              </w:rPr>
              <w:t>饱和蒸汽压（</w:t>
            </w:r>
            <w:r>
              <w:rPr>
                <w:rFonts w:ascii="宋体" w:hAnsi="宋体"/>
                <w:color w:val="auto"/>
                <w:kern w:val="0"/>
                <w:szCs w:val="21"/>
              </w:rPr>
              <w:t>kPa</w:t>
            </w:r>
            <w:r>
              <w:rPr>
                <w:rFonts w:hint="eastAsia" w:ascii="宋体" w:hAnsi="宋体" w:cs="宋体"/>
                <w:color w:val="auto"/>
                <w:kern w:val="0"/>
                <w:szCs w:val="21"/>
              </w:rPr>
              <w:t>）：</w:t>
            </w:r>
            <w:r>
              <w:rPr>
                <w:rFonts w:ascii="宋体" w:hAnsi="宋体"/>
                <w:color w:val="auto"/>
                <w:kern w:val="0"/>
                <w:szCs w:val="21"/>
              </w:rPr>
              <w:t xml:space="preserve">9.6hPa </w:t>
            </w:r>
            <w:r>
              <w:rPr>
                <w:rFonts w:hint="eastAsia" w:ascii="宋体" w:hAnsi="宋体" w:cs="宋体"/>
                <w:color w:val="auto"/>
                <w:kern w:val="0"/>
                <w:szCs w:val="21"/>
              </w:rPr>
              <w:t>燃烧热（</w:t>
            </w:r>
            <w:r>
              <w:rPr>
                <w:rFonts w:ascii="宋体" w:hAnsi="宋体"/>
                <w:color w:val="auto"/>
                <w:kern w:val="0"/>
                <w:szCs w:val="21"/>
              </w:rPr>
              <w:t>Kj/mol</w:t>
            </w:r>
            <w:r>
              <w:rPr>
                <w:rFonts w:hint="eastAsia" w:ascii="宋体" w:hAnsi="宋体" w:cs="宋体"/>
                <w:color w:val="auto"/>
                <w:kern w:val="0"/>
                <w:szCs w:val="21"/>
              </w:rPr>
              <w:t>）</w:t>
            </w:r>
            <w:r>
              <w:rPr>
                <w:rFonts w:ascii="宋体" w:hAnsi="宋体"/>
                <w:color w:val="auto"/>
                <w:kern w:val="0"/>
                <w:szCs w:val="21"/>
              </w:rPr>
              <w:t xml:space="preserve">: </w:t>
            </w:r>
            <w:r>
              <w:rPr>
                <w:rFonts w:hint="eastAsia" w:ascii="宋体" w:hAnsi="宋体" w:cs="宋体"/>
                <w:color w:val="auto"/>
                <w:kern w:val="0"/>
                <w:szCs w:val="21"/>
              </w:rPr>
              <w:t>无意义</w:t>
            </w:r>
            <w:r>
              <w:rPr>
                <w:rFonts w:ascii="宋体" w:hAnsi="宋体" w:cs="宋体"/>
                <w:color w:val="auto"/>
                <w:kern w:val="0"/>
                <w:szCs w:val="21"/>
              </w:rPr>
              <w:t xml:space="preserve"> </w:t>
            </w:r>
            <w:r>
              <w:rPr>
                <w:rFonts w:hint="eastAsia" w:ascii="宋体" w:hAnsi="宋体" w:cs="宋体"/>
                <w:color w:val="auto"/>
                <w:kern w:val="0"/>
                <w:szCs w:val="21"/>
              </w:rPr>
              <w:t>临界温度（℃）：无意义</w:t>
            </w:r>
            <w:r>
              <w:rPr>
                <w:rFonts w:ascii="宋体" w:hAnsi="宋体" w:cs="宋体"/>
                <w:color w:val="auto"/>
                <w:kern w:val="0"/>
                <w:szCs w:val="21"/>
              </w:rPr>
              <w:t xml:space="preserve"> </w:t>
            </w:r>
            <w:r>
              <w:rPr>
                <w:rFonts w:hint="eastAsia" w:ascii="宋体" w:hAnsi="宋体" w:cs="宋体"/>
                <w:color w:val="auto"/>
                <w:kern w:val="0"/>
                <w:szCs w:val="21"/>
              </w:rPr>
              <w:t>临界压力（</w:t>
            </w:r>
            <w:r>
              <w:rPr>
                <w:rFonts w:ascii="宋体" w:hAnsi="宋体"/>
                <w:color w:val="auto"/>
                <w:kern w:val="0"/>
                <w:szCs w:val="21"/>
              </w:rPr>
              <w:t>MPa</w:t>
            </w:r>
            <w:r>
              <w:rPr>
                <w:rFonts w:hint="eastAsia" w:ascii="宋体" w:hAnsi="宋体" w:cs="宋体"/>
                <w:color w:val="auto"/>
                <w:kern w:val="0"/>
                <w:szCs w:val="21"/>
              </w:rPr>
              <w:t>）：无意义</w:t>
            </w:r>
            <w:r>
              <w:rPr>
                <w:rFonts w:ascii="宋体" w:hAnsi="宋体" w:cs="宋体"/>
                <w:color w:val="auto"/>
                <w:kern w:val="0"/>
                <w:szCs w:val="21"/>
              </w:rPr>
              <w:t xml:space="preserve"> </w:t>
            </w:r>
            <w:r>
              <w:rPr>
                <w:rFonts w:hint="eastAsia" w:ascii="宋体" w:hAnsi="宋体" w:cs="宋体"/>
                <w:color w:val="auto"/>
                <w:kern w:val="0"/>
                <w:szCs w:val="21"/>
              </w:rPr>
              <w:t>闪点（℃）：＜</w:t>
            </w:r>
            <w:r>
              <w:rPr>
                <w:rFonts w:ascii="宋体" w:hAnsi="宋体"/>
                <w:color w:val="auto"/>
                <w:kern w:val="0"/>
                <w:szCs w:val="21"/>
              </w:rPr>
              <w:t xml:space="preserve">23 </w:t>
            </w:r>
            <w:r>
              <w:rPr>
                <w:rFonts w:hint="eastAsia" w:ascii="宋体" w:hAnsi="宋体" w:cs="宋体"/>
                <w:color w:val="auto"/>
                <w:kern w:val="0"/>
                <w:szCs w:val="21"/>
              </w:rPr>
              <w:t>引燃温度（℃）：</w:t>
            </w:r>
            <w:r>
              <w:rPr>
                <w:rFonts w:ascii="宋体" w:hAnsi="宋体"/>
                <w:color w:val="auto"/>
                <w:kern w:val="0"/>
                <w:szCs w:val="21"/>
              </w:rPr>
              <w:t xml:space="preserve">340 </w:t>
            </w:r>
            <w:r>
              <w:rPr>
                <w:rFonts w:hint="eastAsia" w:ascii="宋体" w:hAnsi="宋体" w:cs="宋体"/>
                <w:color w:val="auto"/>
                <w:kern w:val="0"/>
                <w:szCs w:val="21"/>
              </w:rPr>
              <w:t>爆炸下限</w:t>
            </w:r>
            <w:r>
              <w:rPr>
                <w:rFonts w:ascii="宋体" w:hAnsi="宋体"/>
                <w:color w:val="auto"/>
                <w:kern w:val="0"/>
                <w:szCs w:val="21"/>
              </w:rPr>
              <w:t xml:space="preserve">[%(V/V)]: 11.2% </w:t>
            </w:r>
            <w:r>
              <w:rPr>
                <w:rFonts w:hint="eastAsia" w:ascii="宋体" w:hAnsi="宋体" w:cs="宋体"/>
                <w:color w:val="auto"/>
                <w:kern w:val="0"/>
                <w:szCs w:val="21"/>
              </w:rPr>
              <w:t>爆炸上限</w:t>
            </w:r>
            <w:r>
              <w:rPr>
                <w:rFonts w:ascii="宋体" w:hAnsi="宋体"/>
                <w:color w:val="auto"/>
                <w:kern w:val="0"/>
                <w:szCs w:val="21"/>
              </w:rPr>
              <w:t xml:space="preserve">[%(V/V)]:1% </w:t>
            </w:r>
            <w:r>
              <w:rPr>
                <w:rFonts w:hint="eastAsia" w:ascii="宋体" w:hAnsi="宋体" w:cs="宋体"/>
                <w:color w:val="auto"/>
                <w:kern w:val="0"/>
                <w:szCs w:val="21"/>
              </w:rPr>
              <w:t>最大爆炸压力（</w:t>
            </w:r>
            <w:r>
              <w:rPr>
                <w:rFonts w:ascii="宋体" w:hAnsi="宋体"/>
                <w:color w:val="auto"/>
                <w:kern w:val="0"/>
                <w:szCs w:val="21"/>
              </w:rPr>
              <w:t>MPa</w:t>
            </w:r>
            <w:r>
              <w:rPr>
                <w:rFonts w:hint="eastAsia" w:ascii="宋体" w:hAnsi="宋体" w:cs="宋体"/>
                <w:color w:val="auto"/>
                <w:kern w:val="0"/>
                <w:szCs w:val="21"/>
              </w:rPr>
              <w:t>）：无意义最小引燃能量（</w:t>
            </w:r>
            <w:r>
              <w:rPr>
                <w:rFonts w:ascii="宋体" w:hAnsi="宋体"/>
                <w:color w:val="auto"/>
                <w:kern w:val="0"/>
                <w:szCs w:val="21"/>
              </w:rPr>
              <w:t>Mj</w:t>
            </w:r>
            <w:r>
              <w:rPr>
                <w:rFonts w:hint="eastAsia" w:ascii="宋体" w:hAnsi="宋体" w:cs="宋体"/>
                <w:color w:val="auto"/>
                <w:kern w:val="0"/>
                <w:szCs w:val="21"/>
              </w:rPr>
              <w:t>）：无意义</w:t>
            </w:r>
            <w:r>
              <w:rPr>
                <w:rFonts w:ascii="宋体" w:hAnsi="宋体" w:cs="宋体"/>
                <w:color w:val="auto"/>
                <w:kern w:val="0"/>
                <w:szCs w:val="21"/>
              </w:rPr>
              <w:t xml:space="preserve"> </w:t>
            </w:r>
            <w:r>
              <w:rPr>
                <w:rFonts w:hint="eastAsia" w:ascii="宋体" w:hAnsi="宋体" w:cs="宋体"/>
                <w:color w:val="auto"/>
                <w:kern w:val="0"/>
                <w:szCs w:val="21"/>
              </w:rPr>
              <w:t>聚合危害：不聚合</w:t>
            </w:r>
            <w:r>
              <w:rPr>
                <w:rFonts w:ascii="宋体" w:hAnsi="宋体" w:cs="宋体"/>
                <w:color w:val="auto"/>
                <w:kern w:val="0"/>
                <w:szCs w:val="21"/>
              </w:rPr>
              <w:t xml:space="preserve"> </w:t>
            </w:r>
            <w:r>
              <w:rPr>
                <w:rFonts w:hint="eastAsia" w:ascii="宋体" w:hAnsi="宋体" w:cs="宋体"/>
                <w:color w:val="auto"/>
                <w:kern w:val="0"/>
                <w:szCs w:val="21"/>
              </w:rPr>
              <w:t>稳定性：稳定</w:t>
            </w:r>
            <w:r>
              <w:rPr>
                <w:rFonts w:ascii="宋体" w:hAnsi="宋体" w:cs="宋体"/>
                <w:color w:val="auto"/>
                <w:kern w:val="0"/>
                <w:szCs w:val="21"/>
              </w:rPr>
              <w:t xml:space="preserve"> </w:t>
            </w:r>
            <w:r>
              <w:rPr>
                <w:rFonts w:hint="eastAsia" w:ascii="宋体" w:hAnsi="宋体" w:cs="宋体"/>
                <w:color w:val="auto"/>
                <w:kern w:val="0"/>
                <w:szCs w:val="21"/>
              </w:rPr>
              <w:t>禁忌物：氧化剂</w:t>
            </w:r>
            <w:r>
              <w:rPr>
                <w:rFonts w:ascii="宋体" w:hAnsi="宋体" w:cs="宋体"/>
                <w:color w:val="auto"/>
                <w:kern w:val="0"/>
                <w:szCs w:val="21"/>
              </w:rPr>
              <w:t xml:space="preserve"> </w:t>
            </w:r>
            <w:r>
              <w:rPr>
                <w:rFonts w:hint="eastAsia" w:ascii="宋体" w:hAnsi="宋体" w:cs="宋体"/>
                <w:color w:val="auto"/>
                <w:kern w:val="0"/>
                <w:szCs w:val="21"/>
              </w:rPr>
              <w:t>强碱和强酸</w:t>
            </w:r>
          </w:p>
        </w:tc>
      </w:tr>
      <w:tr>
        <w:tblPrEx>
          <w:tblCellMar>
            <w:top w:w="0" w:type="dxa"/>
            <w:left w:w="108" w:type="dxa"/>
            <w:bottom w:w="0" w:type="dxa"/>
            <w:right w:w="108" w:type="dxa"/>
          </w:tblCellMar>
        </w:tblPrEx>
        <w:trPr>
          <w:trHeight w:val="397" w:hRule="atLeast"/>
        </w:trPr>
        <w:tc>
          <w:tcPr>
            <w:tcW w:w="251" w:type="pct"/>
            <w:tcBorders>
              <w:top w:val="nil"/>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olor w:val="auto"/>
                <w:kern w:val="0"/>
                <w:szCs w:val="21"/>
              </w:rPr>
            </w:pPr>
            <w:r>
              <w:rPr>
                <w:rFonts w:hint="eastAsia" w:ascii="宋体" w:hAnsi="宋体"/>
                <w:color w:val="auto"/>
                <w:kern w:val="0"/>
                <w:szCs w:val="21"/>
              </w:rPr>
              <w:t>危险性</w:t>
            </w:r>
          </w:p>
        </w:tc>
        <w:tc>
          <w:tcPr>
            <w:tcW w:w="4749" w:type="pct"/>
            <w:tcBorders>
              <w:top w:val="single" w:color="000000" w:sz="4" w:space="0"/>
              <w:left w:val="nil"/>
              <w:bottom w:val="single" w:color="000000" w:sz="4" w:space="0"/>
              <w:right w:val="single" w:color="000000" w:sz="4" w:space="0"/>
            </w:tcBorders>
            <w:noWrap w:val="0"/>
            <w:vAlign w:val="center"/>
          </w:tcPr>
          <w:p>
            <w:pPr>
              <w:widowControl/>
              <w:spacing w:line="360" w:lineRule="exact"/>
              <w:rPr>
                <w:rFonts w:hint="eastAsia" w:ascii="宋体" w:hAnsi="宋体" w:cs="宋体"/>
                <w:color w:val="auto"/>
                <w:kern w:val="0"/>
                <w:szCs w:val="21"/>
              </w:rPr>
            </w:pPr>
            <w:r>
              <w:rPr>
                <w:rFonts w:hint="eastAsia" w:ascii="宋体" w:hAnsi="宋体" w:cs="宋体"/>
                <w:color w:val="auto"/>
                <w:kern w:val="0"/>
                <w:szCs w:val="21"/>
              </w:rPr>
              <w:t>易燃液体，蒸汽可能与空气形成爆炸性混合物，移去的所有火源，溶剂的蒸汽比空气重，可能会沿地面蔓延，不要让消防水流入下水道和河流，不要使用压力清空容器，该</w:t>
            </w:r>
            <w:r>
              <w:rPr>
                <w:rFonts w:ascii="宋体" w:hAnsi="宋体" w:cs="宋体"/>
                <w:color w:val="auto"/>
                <w:kern w:val="0"/>
                <w:szCs w:val="21"/>
              </w:rPr>
              <w:t xml:space="preserve"> </w:t>
            </w:r>
            <w:r>
              <w:rPr>
                <w:rFonts w:hint="eastAsia" w:ascii="宋体" w:hAnsi="宋体" w:cs="宋体"/>
                <w:color w:val="auto"/>
                <w:kern w:val="0"/>
                <w:szCs w:val="21"/>
              </w:rPr>
              <w:t>容器不是压力容器，必须使用同样原包装容器</w:t>
            </w:r>
          </w:p>
        </w:tc>
      </w:tr>
    </w:tbl>
    <w:p>
      <w:pPr>
        <w:keepNext/>
        <w:keepLines/>
        <w:spacing w:line="360" w:lineRule="auto"/>
        <w:outlineLvl w:val="1"/>
        <w:rPr>
          <w:rFonts w:hint="eastAsia" w:ascii="宋体" w:hAnsi="宋体" w:cs="Arial"/>
          <w:b/>
          <w:bCs/>
          <w:sz w:val="30"/>
          <w:szCs w:val="30"/>
          <w:lang w:val="en-US" w:eastAsia="zh-CN"/>
        </w:rPr>
      </w:pPr>
      <w:bookmarkStart w:id="148" w:name="_Toc13890"/>
      <w:bookmarkStart w:id="149" w:name="_Toc29696"/>
      <w:bookmarkStart w:id="150" w:name="_Toc3898699"/>
      <w:r>
        <w:rPr>
          <w:rFonts w:hint="eastAsia" w:ascii="宋体" w:hAnsi="宋体" w:cs="Arial"/>
          <w:b/>
          <w:bCs/>
          <w:sz w:val="30"/>
          <w:szCs w:val="30"/>
          <w:lang w:val="en-US" w:eastAsia="zh-CN"/>
        </w:rPr>
        <w:t>F1.3油漆（23℃≤闪点＜61℃）</w:t>
      </w:r>
      <w:bookmarkEnd w:id="148"/>
      <w:bookmarkEnd w:id="149"/>
      <w:bookmarkEnd w:id="150"/>
    </w:p>
    <w:p>
      <w:pPr>
        <w:rPr>
          <w:rFonts w:hint="eastAsia" w:ascii="宋体" w:hAnsi="宋体"/>
          <w:b/>
          <w:color w:val="auto"/>
          <w:sz w:val="24"/>
          <w:szCs w:val="24"/>
          <w:lang w:val="en-US" w:eastAsia="zh-CN"/>
        </w:rPr>
      </w:pPr>
    </w:p>
    <w:p>
      <w:pPr>
        <w:jc w:val="center"/>
        <w:rPr>
          <w:rFonts w:hint="eastAsia" w:ascii="宋体" w:hAnsi="宋体"/>
          <w:b/>
          <w:color w:val="auto"/>
          <w:sz w:val="24"/>
          <w:szCs w:val="24"/>
          <w:lang w:val="en-US" w:eastAsia="zh-CN"/>
        </w:rPr>
      </w:pPr>
    </w:p>
    <w:p>
      <w:pPr>
        <w:jc w:val="center"/>
        <w:rPr>
          <w:rFonts w:hint="eastAsia" w:ascii="宋体" w:hAnsi="宋体"/>
          <w:b/>
          <w:color w:val="auto"/>
          <w:sz w:val="24"/>
          <w:szCs w:val="24"/>
        </w:rPr>
      </w:pPr>
      <w:r>
        <w:rPr>
          <w:rFonts w:hint="eastAsia" w:ascii="宋体" w:hAnsi="宋体"/>
          <w:b/>
          <w:color w:val="auto"/>
          <w:sz w:val="24"/>
          <w:szCs w:val="24"/>
          <w:lang w:val="en-US" w:eastAsia="zh-CN"/>
        </w:rPr>
        <w:t>F1.3</w:t>
      </w:r>
      <w:r>
        <w:rPr>
          <w:rFonts w:hint="eastAsia" w:ascii="宋体" w:hAnsi="宋体"/>
          <w:b/>
          <w:color w:val="auto"/>
          <w:sz w:val="24"/>
          <w:szCs w:val="24"/>
        </w:rPr>
        <w:t>-</w:t>
      </w:r>
      <w:r>
        <w:rPr>
          <w:rFonts w:hint="eastAsia" w:ascii="宋体" w:hAnsi="宋体"/>
          <w:b/>
          <w:color w:val="auto"/>
          <w:sz w:val="24"/>
          <w:szCs w:val="24"/>
          <w:lang w:val="en-US" w:eastAsia="zh-CN"/>
        </w:rPr>
        <w:t>1</w:t>
      </w:r>
      <w:r>
        <w:rPr>
          <w:rFonts w:hint="eastAsia" w:ascii="宋体" w:hAnsi="宋体"/>
          <w:b/>
          <w:color w:val="auto"/>
          <w:sz w:val="24"/>
          <w:szCs w:val="24"/>
        </w:rPr>
        <w:t>（</w:t>
      </w:r>
      <w:r>
        <w:rPr>
          <w:rFonts w:ascii="宋体" w:hAnsi="宋体"/>
          <w:b/>
          <w:color w:val="auto"/>
          <w:sz w:val="24"/>
          <w:szCs w:val="24"/>
        </w:rPr>
        <w:t>23℃≤闪点＜61℃）</w:t>
      </w:r>
      <w:r>
        <w:rPr>
          <w:rFonts w:hint="eastAsia" w:ascii="宋体" w:hAnsi="宋体"/>
          <w:b/>
          <w:color w:val="auto"/>
          <w:sz w:val="24"/>
          <w:szCs w:val="24"/>
        </w:rPr>
        <w:t>危险特性表</w:t>
      </w:r>
    </w:p>
    <w:tbl>
      <w:tblPr>
        <w:tblStyle w:val="25"/>
        <w:tblW w:w="5000" w:type="pct"/>
        <w:tblInd w:w="0" w:type="dxa"/>
        <w:tblLayout w:type="autofit"/>
        <w:tblCellMar>
          <w:top w:w="0" w:type="dxa"/>
          <w:left w:w="108" w:type="dxa"/>
          <w:bottom w:w="0" w:type="dxa"/>
          <w:right w:w="108" w:type="dxa"/>
        </w:tblCellMar>
      </w:tblPr>
      <w:tblGrid>
        <w:gridCol w:w="428"/>
        <w:gridCol w:w="8100"/>
      </w:tblGrid>
      <w:tr>
        <w:tblPrEx>
          <w:tblCellMar>
            <w:top w:w="0" w:type="dxa"/>
            <w:left w:w="108" w:type="dxa"/>
            <w:bottom w:w="0" w:type="dxa"/>
            <w:right w:w="108" w:type="dxa"/>
          </w:tblCellMar>
        </w:tblPrEx>
        <w:trPr>
          <w:trHeight w:val="464" w:hRule="atLeast"/>
        </w:trPr>
        <w:tc>
          <w:tcPr>
            <w:tcW w:w="2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rPr>
            </w:pPr>
            <w:r>
              <w:rPr>
                <w:rFonts w:hint="eastAsia" w:ascii="宋体" w:hAnsi="宋体"/>
                <w:color w:val="auto"/>
                <w:kern w:val="0"/>
                <w:szCs w:val="21"/>
              </w:rPr>
              <w:t>标识</w:t>
            </w:r>
          </w:p>
        </w:tc>
        <w:tc>
          <w:tcPr>
            <w:tcW w:w="4749"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olor w:val="auto"/>
                <w:kern w:val="0"/>
                <w:szCs w:val="21"/>
              </w:rPr>
            </w:pPr>
            <w:r>
              <w:rPr>
                <w:rFonts w:hint="eastAsia" w:ascii="宋体" w:hAnsi="宋体"/>
                <w:color w:val="auto"/>
                <w:kern w:val="0"/>
                <w:szCs w:val="21"/>
              </w:rPr>
              <w:t>中文名：油漆（</w:t>
            </w:r>
            <w:r>
              <w:rPr>
                <w:rFonts w:ascii="宋体" w:hAnsi="宋体"/>
                <w:color w:val="auto"/>
                <w:kern w:val="0"/>
                <w:szCs w:val="21"/>
              </w:rPr>
              <w:t>23℃≤闪点＜61℃</w:t>
            </w:r>
            <w:r>
              <w:rPr>
                <w:rFonts w:ascii="宋体" w:hAnsi="宋体" w:cs="Arial"/>
                <w:color w:val="auto"/>
                <w:kern w:val="0"/>
                <w:szCs w:val="21"/>
              </w:rPr>
              <w:t>）</w:t>
            </w:r>
          </w:p>
        </w:tc>
      </w:tr>
      <w:tr>
        <w:tblPrEx>
          <w:tblCellMar>
            <w:top w:w="0" w:type="dxa"/>
            <w:left w:w="108" w:type="dxa"/>
            <w:bottom w:w="0" w:type="dxa"/>
            <w:right w:w="108" w:type="dxa"/>
          </w:tblCellMar>
        </w:tblPrEx>
        <w:tc>
          <w:tcPr>
            <w:tcW w:w="251" w:type="pc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olor w:val="auto"/>
                <w:kern w:val="0"/>
                <w:szCs w:val="21"/>
              </w:rPr>
            </w:pPr>
            <w:r>
              <w:rPr>
                <w:rFonts w:hint="eastAsia" w:ascii="宋体" w:hAnsi="宋体"/>
                <w:color w:val="auto"/>
                <w:kern w:val="0"/>
                <w:szCs w:val="21"/>
              </w:rPr>
              <w:t>理化性质</w:t>
            </w:r>
          </w:p>
        </w:tc>
        <w:tc>
          <w:tcPr>
            <w:tcW w:w="4749"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olor w:val="auto"/>
                <w:kern w:val="0"/>
                <w:szCs w:val="21"/>
              </w:rPr>
            </w:pPr>
            <w:r>
              <w:rPr>
                <w:rFonts w:hint="eastAsia" w:ascii="宋体" w:hAnsi="宋体" w:cs="宋体"/>
                <w:color w:val="auto"/>
                <w:kern w:val="0"/>
                <w:szCs w:val="21"/>
              </w:rPr>
              <w:t>外观与性状：透明液体，有刺激性气味。</w:t>
            </w:r>
            <w:r>
              <w:rPr>
                <w:rFonts w:ascii="宋体" w:hAnsi="宋体" w:cs="宋体"/>
                <w:color w:val="auto"/>
                <w:kern w:val="0"/>
                <w:szCs w:val="21"/>
              </w:rPr>
              <w:t xml:space="preserve"> </w:t>
            </w:r>
            <w:r>
              <w:rPr>
                <w:rFonts w:hint="eastAsia" w:ascii="宋体" w:hAnsi="宋体" w:cs="宋体"/>
                <w:color w:val="auto"/>
                <w:kern w:val="0"/>
                <w:szCs w:val="21"/>
              </w:rPr>
              <w:t>熔点（℃）：</w:t>
            </w:r>
            <w:r>
              <w:rPr>
                <w:rFonts w:ascii="宋体" w:hAnsi="宋体" w:cs="宋体"/>
                <w:color w:val="auto"/>
                <w:kern w:val="0"/>
                <w:szCs w:val="21"/>
              </w:rPr>
              <w:t xml:space="preserve"> </w:t>
            </w:r>
            <w:r>
              <w:rPr>
                <w:rFonts w:hint="eastAsia" w:ascii="宋体" w:hAnsi="宋体" w:cs="宋体"/>
                <w:color w:val="auto"/>
                <w:kern w:val="0"/>
                <w:szCs w:val="21"/>
              </w:rPr>
              <w:t>沸点（℃）：</w:t>
            </w:r>
            <w:r>
              <w:rPr>
                <w:rFonts w:ascii="宋体" w:hAnsi="宋体"/>
                <w:color w:val="auto"/>
                <w:kern w:val="0"/>
                <w:szCs w:val="21"/>
              </w:rPr>
              <w:t xml:space="preserve">140 </w:t>
            </w:r>
            <w:r>
              <w:rPr>
                <w:rFonts w:hint="eastAsia" w:ascii="宋体" w:hAnsi="宋体" w:cs="宋体"/>
                <w:color w:val="auto"/>
                <w:kern w:val="0"/>
                <w:szCs w:val="21"/>
              </w:rPr>
              <w:t>相对密度（水</w:t>
            </w:r>
            <w:r>
              <w:rPr>
                <w:rFonts w:ascii="宋体" w:hAnsi="宋体"/>
                <w:color w:val="auto"/>
                <w:kern w:val="0"/>
                <w:szCs w:val="21"/>
              </w:rPr>
              <w:t>=1</w:t>
            </w:r>
            <w:r>
              <w:rPr>
                <w:rFonts w:hint="eastAsia" w:ascii="宋体" w:hAnsi="宋体" w:cs="宋体"/>
                <w:color w:val="auto"/>
                <w:kern w:val="0"/>
                <w:szCs w:val="21"/>
              </w:rPr>
              <w:t>）：</w:t>
            </w:r>
            <w:r>
              <w:rPr>
                <w:rFonts w:ascii="宋体" w:hAnsi="宋体"/>
                <w:color w:val="auto"/>
                <w:kern w:val="0"/>
                <w:szCs w:val="21"/>
              </w:rPr>
              <w:t xml:space="preserve">0.99 </w:t>
            </w:r>
            <w:r>
              <w:rPr>
                <w:rFonts w:hint="eastAsia" w:ascii="宋体" w:hAnsi="宋体" w:cs="宋体"/>
                <w:color w:val="auto"/>
                <w:kern w:val="0"/>
                <w:szCs w:val="21"/>
              </w:rPr>
              <w:t>相对密度（空气</w:t>
            </w:r>
            <w:r>
              <w:rPr>
                <w:rFonts w:ascii="宋体" w:hAnsi="宋体"/>
                <w:color w:val="auto"/>
                <w:kern w:val="0"/>
                <w:szCs w:val="21"/>
              </w:rPr>
              <w:t>=1</w:t>
            </w:r>
            <w:r>
              <w:rPr>
                <w:rFonts w:hint="eastAsia" w:ascii="宋体" w:hAnsi="宋体" w:cs="宋体"/>
                <w:color w:val="auto"/>
                <w:kern w:val="0"/>
                <w:szCs w:val="21"/>
              </w:rPr>
              <w:t>）：</w:t>
            </w:r>
            <w:r>
              <w:rPr>
                <w:rFonts w:ascii="宋体" w:hAnsi="宋体" w:cs="宋体"/>
                <w:color w:val="auto"/>
                <w:kern w:val="0"/>
                <w:szCs w:val="21"/>
              </w:rPr>
              <w:t xml:space="preserve"> </w:t>
            </w:r>
            <w:r>
              <w:rPr>
                <w:rFonts w:hint="eastAsia" w:ascii="宋体" w:hAnsi="宋体" w:cs="宋体"/>
                <w:color w:val="auto"/>
                <w:kern w:val="0"/>
                <w:szCs w:val="21"/>
              </w:rPr>
              <w:t>饱和蒸汽压（</w:t>
            </w:r>
            <w:r>
              <w:rPr>
                <w:rFonts w:ascii="宋体" w:hAnsi="宋体"/>
                <w:color w:val="auto"/>
                <w:kern w:val="0"/>
                <w:szCs w:val="21"/>
              </w:rPr>
              <w:t>hPa</w:t>
            </w:r>
            <w:r>
              <w:rPr>
                <w:rFonts w:hint="eastAsia" w:ascii="宋体" w:hAnsi="宋体" w:cs="宋体"/>
                <w:color w:val="auto"/>
                <w:kern w:val="0"/>
                <w:szCs w:val="21"/>
              </w:rPr>
              <w:t>）：</w:t>
            </w:r>
            <w:r>
              <w:rPr>
                <w:rFonts w:ascii="宋体" w:hAnsi="宋体"/>
                <w:color w:val="auto"/>
                <w:kern w:val="0"/>
                <w:szCs w:val="21"/>
              </w:rPr>
              <w:t>4.0 (27</w:t>
            </w:r>
            <w:r>
              <w:rPr>
                <w:rFonts w:ascii="宋体" w:hAnsi="宋体" w:cs="宋体"/>
                <w:color w:val="auto"/>
                <w:kern w:val="0"/>
                <w:szCs w:val="21"/>
              </w:rPr>
              <w:t>℃</w:t>
            </w:r>
            <w:r>
              <w:rPr>
                <w:rFonts w:ascii="宋体" w:hAnsi="宋体"/>
                <w:color w:val="auto"/>
                <w:kern w:val="0"/>
                <w:szCs w:val="21"/>
              </w:rPr>
              <w:t xml:space="preserve">) </w:t>
            </w:r>
            <w:r>
              <w:rPr>
                <w:rFonts w:hint="eastAsia" w:ascii="宋体" w:hAnsi="宋体" w:cs="宋体"/>
                <w:color w:val="auto"/>
                <w:kern w:val="0"/>
                <w:szCs w:val="21"/>
              </w:rPr>
              <w:t>燃烧热（</w:t>
            </w:r>
            <w:r>
              <w:rPr>
                <w:rFonts w:ascii="宋体" w:hAnsi="宋体"/>
                <w:color w:val="auto"/>
                <w:kern w:val="0"/>
                <w:szCs w:val="21"/>
              </w:rPr>
              <w:t>KJ/mol</w:t>
            </w:r>
            <w:r>
              <w:rPr>
                <w:rFonts w:hint="eastAsia" w:ascii="宋体" w:hAnsi="宋体" w:cs="宋体"/>
                <w:color w:val="auto"/>
                <w:kern w:val="0"/>
                <w:szCs w:val="21"/>
              </w:rPr>
              <w:t>）：</w:t>
            </w:r>
            <w:r>
              <w:rPr>
                <w:rFonts w:ascii="宋体" w:hAnsi="宋体" w:cs="宋体"/>
                <w:color w:val="auto"/>
                <w:kern w:val="0"/>
                <w:szCs w:val="21"/>
              </w:rPr>
              <w:t xml:space="preserve"> </w:t>
            </w:r>
            <w:r>
              <w:rPr>
                <w:rFonts w:hint="eastAsia" w:ascii="宋体" w:hAnsi="宋体" w:cs="宋体"/>
                <w:color w:val="auto"/>
                <w:kern w:val="0"/>
                <w:szCs w:val="21"/>
              </w:rPr>
              <w:t>临界温度（℃）：</w:t>
            </w:r>
            <w:r>
              <w:rPr>
                <w:rFonts w:ascii="宋体" w:hAnsi="宋体"/>
                <w:color w:val="auto"/>
                <w:kern w:val="0"/>
                <w:szCs w:val="21"/>
              </w:rPr>
              <w:t xml:space="preserve">274.7 </w:t>
            </w:r>
            <w:r>
              <w:rPr>
                <w:rFonts w:hint="eastAsia" w:ascii="宋体" w:hAnsi="宋体" w:cs="宋体"/>
                <w:color w:val="auto"/>
                <w:kern w:val="0"/>
                <w:szCs w:val="21"/>
              </w:rPr>
              <w:t>临界压力（</w:t>
            </w:r>
            <w:r>
              <w:rPr>
                <w:rFonts w:ascii="宋体" w:hAnsi="宋体"/>
                <w:color w:val="auto"/>
                <w:kern w:val="0"/>
                <w:szCs w:val="21"/>
              </w:rPr>
              <w:t>MPa</w:t>
            </w:r>
            <w:r>
              <w:rPr>
                <w:rFonts w:hint="eastAsia" w:ascii="宋体" w:hAnsi="宋体" w:cs="宋体"/>
                <w:color w:val="auto"/>
                <w:kern w:val="0"/>
                <w:szCs w:val="21"/>
              </w:rPr>
              <w:t>）：</w:t>
            </w:r>
            <w:r>
              <w:rPr>
                <w:rFonts w:ascii="宋体" w:hAnsi="宋体" w:cs="宋体"/>
                <w:color w:val="auto"/>
                <w:kern w:val="0"/>
                <w:szCs w:val="21"/>
              </w:rPr>
              <w:t xml:space="preserve"> </w:t>
            </w:r>
            <w:r>
              <w:rPr>
                <w:rFonts w:hint="eastAsia" w:ascii="宋体" w:hAnsi="宋体" w:cs="宋体"/>
                <w:color w:val="auto"/>
                <w:kern w:val="0"/>
                <w:szCs w:val="21"/>
              </w:rPr>
              <w:t>溶解性：与水混溶，溶于醇等多数有机溶剂。</w:t>
            </w:r>
            <w:r>
              <w:rPr>
                <w:rFonts w:ascii="宋体" w:hAnsi="宋体" w:cs="宋体"/>
                <w:color w:val="auto"/>
                <w:kern w:val="0"/>
                <w:szCs w:val="21"/>
              </w:rPr>
              <w:t xml:space="preserve"> </w:t>
            </w:r>
            <w:r>
              <w:rPr>
                <w:rFonts w:hint="eastAsia" w:ascii="宋体" w:hAnsi="宋体" w:cs="宋体"/>
                <w:color w:val="auto"/>
                <w:kern w:val="0"/>
                <w:szCs w:val="21"/>
              </w:rPr>
              <w:t>闪点（℃）：</w:t>
            </w:r>
            <w:r>
              <w:rPr>
                <w:rFonts w:ascii="宋体" w:hAnsi="宋体"/>
                <w:color w:val="auto"/>
                <w:kern w:val="0"/>
                <w:szCs w:val="21"/>
              </w:rPr>
              <w:t xml:space="preserve">28 </w:t>
            </w:r>
            <w:r>
              <w:rPr>
                <w:rFonts w:hint="eastAsia" w:ascii="宋体" w:hAnsi="宋体" w:cs="宋体"/>
                <w:color w:val="auto"/>
                <w:kern w:val="0"/>
                <w:szCs w:val="21"/>
              </w:rPr>
              <w:t>引燃温度（℃）：</w:t>
            </w:r>
            <w:r>
              <w:rPr>
                <w:rFonts w:ascii="宋体" w:hAnsi="宋体"/>
                <w:color w:val="auto"/>
                <w:kern w:val="0"/>
                <w:szCs w:val="21"/>
              </w:rPr>
              <w:t xml:space="preserve">201 </w:t>
            </w:r>
            <w:r>
              <w:rPr>
                <w:rFonts w:hint="eastAsia" w:ascii="宋体" w:hAnsi="宋体" w:cs="宋体"/>
                <w:color w:val="auto"/>
                <w:kern w:val="0"/>
                <w:szCs w:val="21"/>
              </w:rPr>
              <w:t>爆炸下限</w:t>
            </w:r>
            <w:r>
              <w:rPr>
                <w:rFonts w:ascii="宋体" w:hAnsi="宋体"/>
                <w:color w:val="auto"/>
                <w:kern w:val="0"/>
                <w:szCs w:val="21"/>
              </w:rPr>
              <w:t>[%</w:t>
            </w:r>
            <w:r>
              <w:rPr>
                <w:rFonts w:hint="eastAsia" w:ascii="宋体" w:hAnsi="宋体" w:cs="宋体"/>
                <w:color w:val="auto"/>
                <w:kern w:val="0"/>
                <w:szCs w:val="21"/>
              </w:rPr>
              <w:t>（</w:t>
            </w:r>
            <w:r>
              <w:rPr>
                <w:rFonts w:ascii="宋体" w:hAnsi="宋体"/>
                <w:color w:val="auto"/>
                <w:kern w:val="0"/>
                <w:szCs w:val="21"/>
              </w:rPr>
              <w:t>V/V</w:t>
            </w:r>
            <w:r>
              <w:rPr>
                <w:rFonts w:hint="eastAsia" w:ascii="宋体" w:hAnsi="宋体" w:cs="宋体"/>
                <w:color w:val="auto"/>
                <w:kern w:val="0"/>
                <w:szCs w:val="21"/>
              </w:rPr>
              <w:t>）</w:t>
            </w:r>
            <w:r>
              <w:rPr>
                <w:rFonts w:ascii="宋体" w:hAnsi="宋体"/>
                <w:color w:val="auto"/>
                <w:kern w:val="0"/>
                <w:szCs w:val="21"/>
              </w:rPr>
              <w:t>]</w:t>
            </w:r>
            <w:r>
              <w:rPr>
                <w:rFonts w:hint="eastAsia" w:ascii="宋体" w:hAnsi="宋体" w:cs="宋体"/>
                <w:color w:val="auto"/>
                <w:kern w:val="0"/>
                <w:szCs w:val="21"/>
              </w:rPr>
              <w:t>：</w:t>
            </w:r>
            <w:r>
              <w:rPr>
                <w:rFonts w:ascii="宋体" w:hAnsi="宋体"/>
                <w:color w:val="auto"/>
                <w:kern w:val="0"/>
                <w:szCs w:val="21"/>
              </w:rPr>
              <w:t xml:space="preserve">0.6 </w:t>
            </w:r>
            <w:r>
              <w:rPr>
                <w:rFonts w:hint="eastAsia" w:ascii="宋体" w:hAnsi="宋体" w:cs="宋体"/>
                <w:color w:val="auto"/>
                <w:kern w:val="0"/>
                <w:szCs w:val="21"/>
              </w:rPr>
              <w:t>爆炸上限</w:t>
            </w:r>
            <w:r>
              <w:rPr>
                <w:rFonts w:ascii="宋体" w:hAnsi="宋体"/>
                <w:color w:val="auto"/>
                <w:kern w:val="0"/>
                <w:szCs w:val="21"/>
              </w:rPr>
              <w:t>[%</w:t>
            </w:r>
            <w:r>
              <w:rPr>
                <w:rFonts w:hint="eastAsia" w:ascii="宋体" w:hAnsi="宋体" w:cs="宋体"/>
                <w:color w:val="auto"/>
                <w:kern w:val="0"/>
                <w:szCs w:val="21"/>
              </w:rPr>
              <w:t>（</w:t>
            </w:r>
            <w:r>
              <w:rPr>
                <w:rFonts w:ascii="宋体" w:hAnsi="宋体"/>
                <w:color w:val="auto"/>
                <w:kern w:val="0"/>
                <w:szCs w:val="21"/>
              </w:rPr>
              <w:t>V/V</w:t>
            </w:r>
            <w:r>
              <w:rPr>
                <w:rFonts w:hint="eastAsia" w:ascii="宋体" w:hAnsi="宋体" w:cs="宋体"/>
                <w:color w:val="auto"/>
                <w:kern w:val="0"/>
                <w:szCs w:val="21"/>
              </w:rPr>
              <w:t>）</w:t>
            </w:r>
            <w:r>
              <w:rPr>
                <w:rFonts w:ascii="宋体" w:hAnsi="宋体"/>
                <w:color w:val="auto"/>
                <w:kern w:val="0"/>
                <w:szCs w:val="21"/>
              </w:rPr>
              <w:t>]</w:t>
            </w:r>
            <w:r>
              <w:rPr>
                <w:rFonts w:hint="eastAsia" w:ascii="宋体" w:hAnsi="宋体" w:cs="宋体"/>
                <w:color w:val="auto"/>
                <w:kern w:val="0"/>
                <w:szCs w:val="21"/>
              </w:rPr>
              <w:t>：</w:t>
            </w:r>
            <w:r>
              <w:rPr>
                <w:rFonts w:ascii="宋体" w:hAnsi="宋体"/>
                <w:color w:val="auto"/>
                <w:kern w:val="0"/>
                <w:szCs w:val="21"/>
              </w:rPr>
              <w:t xml:space="preserve">7 </w:t>
            </w:r>
            <w:r>
              <w:rPr>
                <w:rFonts w:hint="eastAsia" w:ascii="宋体" w:hAnsi="宋体" w:cs="宋体"/>
                <w:color w:val="auto"/>
                <w:kern w:val="0"/>
                <w:szCs w:val="21"/>
              </w:rPr>
              <w:t>聚合危害：不聚合</w:t>
            </w:r>
            <w:r>
              <w:rPr>
                <w:rFonts w:ascii="宋体" w:hAnsi="宋体" w:cs="宋体"/>
                <w:color w:val="auto"/>
                <w:kern w:val="0"/>
                <w:szCs w:val="21"/>
              </w:rPr>
              <w:t xml:space="preserve"> </w:t>
            </w:r>
            <w:r>
              <w:rPr>
                <w:rFonts w:hint="eastAsia" w:ascii="宋体" w:hAnsi="宋体" w:cs="宋体"/>
                <w:color w:val="auto"/>
                <w:kern w:val="0"/>
                <w:szCs w:val="21"/>
              </w:rPr>
              <w:t>稳定性：稳定</w:t>
            </w:r>
            <w:r>
              <w:rPr>
                <w:rFonts w:ascii="宋体" w:hAnsi="宋体" w:cs="宋体"/>
                <w:color w:val="auto"/>
                <w:kern w:val="0"/>
                <w:szCs w:val="21"/>
              </w:rPr>
              <w:t xml:space="preserve"> </w:t>
            </w:r>
            <w:r>
              <w:rPr>
                <w:rFonts w:hint="eastAsia" w:ascii="宋体" w:hAnsi="宋体" w:cs="宋体"/>
                <w:color w:val="auto"/>
                <w:kern w:val="0"/>
                <w:szCs w:val="21"/>
              </w:rPr>
              <w:t>禁忌物：远离氧化剂、强碱和强酸，以防止放热反应。</w:t>
            </w:r>
          </w:p>
        </w:tc>
      </w:tr>
      <w:tr>
        <w:tblPrEx>
          <w:tblCellMar>
            <w:top w:w="0" w:type="dxa"/>
            <w:left w:w="108" w:type="dxa"/>
            <w:bottom w:w="0" w:type="dxa"/>
            <w:right w:w="108" w:type="dxa"/>
          </w:tblCellMar>
        </w:tblPrEx>
        <w:tc>
          <w:tcPr>
            <w:tcW w:w="251" w:type="pc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olor w:val="auto"/>
                <w:kern w:val="0"/>
                <w:szCs w:val="21"/>
              </w:rPr>
            </w:pPr>
            <w:r>
              <w:rPr>
                <w:rFonts w:hint="eastAsia" w:ascii="宋体" w:hAnsi="宋体"/>
                <w:color w:val="auto"/>
                <w:kern w:val="0"/>
                <w:szCs w:val="21"/>
              </w:rPr>
              <w:t>危险性</w:t>
            </w:r>
          </w:p>
        </w:tc>
        <w:tc>
          <w:tcPr>
            <w:tcW w:w="4749" w:type="pc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cs="宋体"/>
                <w:color w:val="auto"/>
                <w:kern w:val="0"/>
                <w:szCs w:val="21"/>
              </w:rPr>
            </w:pPr>
            <w:r>
              <w:rPr>
                <w:rFonts w:hint="eastAsia" w:ascii="宋体" w:hAnsi="宋体" w:cs="宋体"/>
                <w:color w:val="auto"/>
                <w:kern w:val="0"/>
                <w:szCs w:val="21"/>
              </w:rPr>
              <w:t>易燃液体，蒸汽可能与空气形成爆炸性混合物，移去的所有火源，溶剂的蒸汽比空气重，可能会沿地面蔓延，不要让消防水流入下水道和河流，不要使用压力清空容器，该</w:t>
            </w:r>
            <w:r>
              <w:rPr>
                <w:rFonts w:ascii="宋体" w:hAnsi="宋体" w:cs="宋体"/>
                <w:color w:val="auto"/>
                <w:kern w:val="0"/>
                <w:szCs w:val="21"/>
              </w:rPr>
              <w:t xml:space="preserve"> </w:t>
            </w:r>
            <w:r>
              <w:rPr>
                <w:rFonts w:hint="eastAsia" w:ascii="宋体" w:hAnsi="宋体" w:cs="宋体"/>
                <w:color w:val="auto"/>
                <w:kern w:val="0"/>
                <w:szCs w:val="21"/>
              </w:rPr>
              <w:t>容器不是压力容器，必须使用同样原包装容器。</w:t>
            </w:r>
          </w:p>
        </w:tc>
      </w:tr>
    </w:tbl>
    <w:p>
      <w:pPr>
        <w:keepNext/>
        <w:keepLines/>
        <w:spacing w:line="360" w:lineRule="auto"/>
        <w:outlineLvl w:val="1"/>
        <w:rPr>
          <w:rFonts w:hint="eastAsia" w:ascii="宋体" w:hAnsi="宋体" w:cs="Arial"/>
          <w:b/>
          <w:bCs/>
          <w:sz w:val="30"/>
          <w:szCs w:val="30"/>
          <w:lang w:val="en-US" w:eastAsia="zh-CN"/>
        </w:rPr>
      </w:pPr>
      <w:bookmarkStart w:id="151" w:name="_Toc4912"/>
      <w:r>
        <w:rPr>
          <w:rFonts w:hint="eastAsia" w:ascii="宋体" w:hAnsi="宋体" w:cs="Arial"/>
          <w:b/>
          <w:bCs/>
          <w:sz w:val="30"/>
          <w:szCs w:val="30"/>
          <w:lang w:val="en-US" w:eastAsia="zh-CN"/>
        </w:rPr>
        <w:t>F1.4柴油</w:t>
      </w:r>
      <w:bookmarkEnd w:id="151"/>
    </w:p>
    <w:p>
      <w:pPr>
        <w:spacing w:line="580" w:lineRule="exact"/>
        <w:jc w:val="center"/>
        <w:rPr>
          <w:rFonts w:hint="eastAsia" w:eastAsia="宋体"/>
          <w:color w:val="auto"/>
          <w:sz w:val="28"/>
          <w:szCs w:val="28"/>
          <w:lang w:eastAsia="zh-CN"/>
        </w:rPr>
      </w:pPr>
      <w:r>
        <w:rPr>
          <w:rFonts w:hint="eastAsia" w:ascii="宋体" w:hAnsi="宋体"/>
          <w:b/>
          <w:bCs/>
          <w:color w:val="auto"/>
          <w:kern w:val="0"/>
          <w:sz w:val="24"/>
          <w:lang w:val="en-US" w:eastAsia="zh-CN"/>
        </w:rPr>
        <w:t>F</w:t>
      </w:r>
      <w:r>
        <w:rPr>
          <w:rFonts w:hint="eastAsia" w:ascii="宋体" w:hAnsi="宋体"/>
          <w:b/>
          <w:bCs/>
          <w:color w:val="auto"/>
          <w:kern w:val="0"/>
          <w:sz w:val="24"/>
        </w:rPr>
        <w:t>表</w:t>
      </w:r>
      <w:r>
        <w:rPr>
          <w:rFonts w:hint="eastAsia" w:ascii="宋体" w:hAnsi="宋体"/>
          <w:b/>
          <w:bCs/>
          <w:color w:val="auto"/>
          <w:kern w:val="0"/>
          <w:sz w:val="24"/>
          <w:lang w:val="en-US" w:eastAsia="zh-CN"/>
        </w:rPr>
        <w:t>1.4-1</w:t>
      </w:r>
      <w:r>
        <w:rPr>
          <w:rFonts w:hint="eastAsia" w:ascii="宋体" w:hAnsi="宋体"/>
          <w:b/>
          <w:bCs/>
          <w:color w:val="auto"/>
          <w:sz w:val="24"/>
        </w:rPr>
        <w:t>柴油</w:t>
      </w:r>
      <w:r>
        <w:rPr>
          <w:rFonts w:hint="eastAsia" w:ascii="宋体" w:hAnsi="宋体"/>
          <w:b/>
          <w:bCs/>
          <w:color w:val="auto"/>
          <w:kern w:val="0"/>
          <w:sz w:val="24"/>
        </w:rPr>
        <w:t>化学品</w:t>
      </w:r>
      <w:r>
        <w:rPr>
          <w:rFonts w:hint="eastAsia" w:ascii="宋体" w:hAnsi="宋体"/>
          <w:b/>
          <w:bCs/>
          <w:color w:val="auto"/>
          <w:kern w:val="0"/>
          <w:sz w:val="24"/>
          <w:lang w:eastAsia="zh-CN"/>
        </w:rPr>
        <w:t>特性表</w:t>
      </w:r>
    </w:p>
    <w:tbl>
      <w:tblPr>
        <w:tblStyle w:val="25"/>
        <w:tblW w:w="4999" w:type="pct"/>
        <w:jc w:val="center"/>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autofit"/>
        <w:tblCellMar>
          <w:top w:w="0" w:type="dxa"/>
          <w:left w:w="108" w:type="dxa"/>
          <w:bottom w:w="0" w:type="dxa"/>
          <w:right w:w="108" w:type="dxa"/>
        </w:tblCellMar>
      </w:tblPr>
      <w:tblGrid>
        <w:gridCol w:w="426"/>
        <w:gridCol w:w="1417"/>
        <w:gridCol w:w="2094"/>
        <w:gridCol w:w="1934"/>
        <w:gridCol w:w="2655"/>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jc w:val="center"/>
        </w:trPr>
        <w:tc>
          <w:tcPr>
            <w:tcW w:w="229" w:type="pct"/>
            <w:vMerge w:val="restart"/>
            <w:noWrap w:val="0"/>
            <w:vAlign w:val="center"/>
          </w:tcPr>
          <w:p>
            <w:pPr>
              <w:widowControl/>
              <w:jc w:val="center"/>
              <w:rPr>
                <w:rFonts w:ascii="宋体" w:hAnsi="宋体"/>
                <w:color w:val="auto"/>
                <w:kern w:val="0"/>
                <w:szCs w:val="21"/>
              </w:rPr>
            </w:pPr>
            <w:r>
              <w:rPr>
                <w:rFonts w:hint="eastAsia" w:ascii="宋体" w:hAnsi="宋体"/>
                <w:color w:val="auto"/>
                <w:kern w:val="0"/>
                <w:szCs w:val="21"/>
              </w:rPr>
              <w:t>标识</w:t>
            </w:r>
          </w:p>
        </w:tc>
        <w:tc>
          <w:tcPr>
            <w:tcW w:w="2069" w:type="pct"/>
            <w:gridSpan w:val="2"/>
            <w:noWrap w:val="0"/>
            <w:vAlign w:val="center"/>
          </w:tcPr>
          <w:p>
            <w:pPr>
              <w:widowControl/>
              <w:rPr>
                <w:rFonts w:ascii="宋体" w:hAnsi="宋体"/>
                <w:color w:val="auto"/>
                <w:kern w:val="0"/>
                <w:szCs w:val="21"/>
              </w:rPr>
            </w:pPr>
            <w:r>
              <w:rPr>
                <w:rFonts w:hint="eastAsia" w:ascii="宋体" w:hAnsi="宋体"/>
                <w:color w:val="auto"/>
                <w:kern w:val="0"/>
                <w:szCs w:val="21"/>
              </w:rPr>
              <w:t>中文名：</w:t>
            </w:r>
            <w:r>
              <w:rPr>
                <w:rFonts w:ascii="宋体" w:hAnsi="宋体"/>
                <w:color w:val="auto"/>
                <w:kern w:val="0"/>
                <w:szCs w:val="21"/>
              </w:rPr>
              <w:t xml:space="preserve"> </w:t>
            </w:r>
            <w:r>
              <w:rPr>
                <w:rFonts w:ascii="宋体" w:hAnsi="宋体"/>
                <w:color w:val="auto"/>
                <w:kern w:val="0"/>
                <w:szCs w:val="21"/>
              </w:rPr>
              <w:fldChar w:fldCharType="begin"/>
            </w:r>
            <w:r>
              <w:rPr>
                <w:rFonts w:ascii="宋体" w:hAnsi="宋体"/>
                <w:color w:val="auto"/>
                <w:kern w:val="0"/>
                <w:szCs w:val="21"/>
              </w:rPr>
              <w:instrText xml:space="preserve"> </w:instrText>
            </w:r>
            <w:r>
              <w:rPr>
                <w:rFonts w:hint="eastAsia" w:ascii="宋体" w:hAnsi="宋体"/>
                <w:color w:val="auto"/>
                <w:kern w:val="0"/>
                <w:szCs w:val="21"/>
              </w:rPr>
              <w:instrText xml:space="preserve">MERGEFIELD 品名A</w:instrText>
            </w:r>
            <w:r>
              <w:rPr>
                <w:rFonts w:ascii="宋体" w:hAnsi="宋体"/>
                <w:color w:val="auto"/>
                <w:kern w:val="0"/>
                <w:szCs w:val="21"/>
              </w:rPr>
              <w:instrText xml:space="preserve"> </w:instrText>
            </w:r>
            <w:r>
              <w:rPr>
                <w:rFonts w:ascii="宋体" w:hAnsi="宋体"/>
                <w:color w:val="auto"/>
                <w:kern w:val="0"/>
                <w:szCs w:val="21"/>
              </w:rPr>
              <w:fldChar w:fldCharType="separate"/>
            </w:r>
            <w:r>
              <w:rPr>
                <w:rFonts w:hint="eastAsia" w:ascii="宋体" w:hAnsi="宋体"/>
                <w:color w:val="auto"/>
                <w:kern w:val="0"/>
                <w:szCs w:val="21"/>
              </w:rPr>
              <w:t>柴油[闭杯闪点≤60℃]</w:t>
            </w:r>
            <w:r>
              <w:rPr>
                <w:rFonts w:ascii="宋体" w:hAnsi="宋体"/>
                <w:color w:val="auto"/>
                <w:kern w:val="0"/>
                <w:szCs w:val="21"/>
              </w:rPr>
              <w:fldChar w:fldCharType="end"/>
            </w:r>
            <w:r>
              <w:rPr>
                <w:rFonts w:ascii="宋体" w:hAnsi="宋体"/>
                <w:color w:val="auto"/>
                <w:kern w:val="0"/>
                <w:szCs w:val="21"/>
              </w:rPr>
              <w:fldChar w:fldCharType="begin"/>
            </w:r>
            <w:r>
              <w:rPr>
                <w:rFonts w:ascii="宋体" w:hAnsi="宋体"/>
                <w:color w:val="auto"/>
                <w:kern w:val="0"/>
                <w:szCs w:val="21"/>
              </w:rPr>
              <w:instrText xml:space="preserve"> </w:instrText>
            </w:r>
            <w:r>
              <w:rPr>
                <w:rFonts w:hint="eastAsia" w:ascii="宋体" w:hAnsi="宋体"/>
                <w:color w:val="auto"/>
                <w:kern w:val="0"/>
                <w:szCs w:val="21"/>
              </w:rPr>
              <w:instrText xml:space="preserve">MERGEFIELD "中文名称2"</w:instrText>
            </w:r>
            <w:r>
              <w:rPr>
                <w:rFonts w:ascii="宋体" w:hAnsi="宋体"/>
                <w:color w:val="auto"/>
                <w:kern w:val="0"/>
                <w:szCs w:val="21"/>
              </w:rPr>
              <w:instrText xml:space="preserve"> </w:instrText>
            </w:r>
            <w:r>
              <w:rPr>
                <w:rFonts w:ascii="宋体" w:hAnsi="宋体"/>
                <w:color w:val="auto"/>
                <w:kern w:val="0"/>
                <w:szCs w:val="21"/>
              </w:rPr>
              <w:fldChar w:fldCharType="end"/>
            </w:r>
          </w:p>
        </w:tc>
        <w:tc>
          <w:tcPr>
            <w:tcW w:w="2700" w:type="pct"/>
            <w:gridSpan w:val="2"/>
            <w:noWrap w:val="0"/>
            <w:vAlign w:val="center"/>
          </w:tcPr>
          <w:p>
            <w:pPr>
              <w:widowControl/>
              <w:rPr>
                <w:rFonts w:ascii="宋体" w:hAnsi="宋体"/>
                <w:color w:val="auto"/>
                <w:kern w:val="0"/>
                <w:szCs w:val="21"/>
              </w:rPr>
            </w:pPr>
            <w:r>
              <w:rPr>
                <w:rFonts w:hint="eastAsia" w:ascii="宋体" w:hAnsi="宋体"/>
                <w:color w:val="auto"/>
                <w:kern w:val="0"/>
                <w:szCs w:val="21"/>
              </w:rPr>
              <w:t>英文名：</w:t>
            </w:r>
            <w:r>
              <w:rPr>
                <w:rFonts w:ascii="宋体" w:hAnsi="宋体"/>
                <w:color w:val="auto"/>
                <w:kern w:val="0"/>
                <w:szCs w:val="21"/>
              </w:rPr>
              <w:fldChar w:fldCharType="begin"/>
            </w:r>
            <w:r>
              <w:rPr>
                <w:rFonts w:ascii="宋体" w:hAnsi="宋体"/>
                <w:color w:val="auto"/>
                <w:kern w:val="0"/>
                <w:szCs w:val="21"/>
              </w:rPr>
              <w:instrText xml:space="preserve"> MERGEFIELD "化学品英文名称" </w:instrText>
            </w:r>
            <w:r>
              <w:rPr>
                <w:rFonts w:ascii="宋体" w:hAnsi="宋体"/>
                <w:color w:val="auto"/>
                <w:kern w:val="0"/>
                <w:szCs w:val="21"/>
              </w:rPr>
              <w:fldChar w:fldCharType="separate"/>
            </w:r>
            <w:r>
              <w:rPr>
                <w:rFonts w:ascii="宋体" w:hAnsi="宋体"/>
                <w:color w:val="auto"/>
                <w:kern w:val="0"/>
                <w:szCs w:val="21"/>
              </w:rPr>
              <w:t>Diesel oil</w:t>
            </w:r>
            <w:r>
              <w:rPr>
                <w:rFonts w:ascii="宋体" w:hAnsi="宋体"/>
                <w:color w:val="auto"/>
                <w:kern w:val="0"/>
                <w:szCs w:val="21"/>
              </w:rPr>
              <w:fldChar w:fldCharType="end"/>
            </w:r>
            <w:r>
              <w:rPr>
                <w:rFonts w:hint="eastAsia" w:ascii="宋体" w:hAnsi="宋体"/>
                <w:color w:val="auto"/>
                <w:kern w:val="0"/>
                <w:szCs w:val="21"/>
              </w:rPr>
              <w:t>；</w:t>
            </w:r>
            <w:r>
              <w:rPr>
                <w:rFonts w:ascii="宋体" w:hAnsi="宋体"/>
                <w:color w:val="auto"/>
                <w:kern w:val="0"/>
                <w:szCs w:val="21"/>
              </w:rPr>
              <w:fldChar w:fldCharType="begin"/>
            </w:r>
            <w:r>
              <w:rPr>
                <w:rFonts w:ascii="宋体" w:hAnsi="宋体"/>
                <w:color w:val="auto"/>
                <w:kern w:val="0"/>
                <w:szCs w:val="21"/>
              </w:rPr>
              <w:instrText xml:space="preserve"> MERGEFIELD "英文名称2" </w:instrText>
            </w:r>
            <w:r>
              <w:rPr>
                <w:rFonts w:ascii="宋体" w:hAnsi="宋体"/>
                <w:color w:val="auto"/>
                <w:kern w:val="0"/>
                <w:szCs w:val="21"/>
              </w:rPr>
              <w:fldChar w:fldCharType="separate"/>
            </w:r>
            <w:r>
              <w:rPr>
                <w:rFonts w:ascii="宋体" w:hAnsi="宋体"/>
                <w:color w:val="auto"/>
                <w:kern w:val="0"/>
                <w:szCs w:val="21"/>
              </w:rPr>
              <w:t>Diesel fuel</w:t>
            </w:r>
            <w:r>
              <w:rPr>
                <w:rFonts w:ascii="宋体" w:hAnsi="宋体"/>
                <w:color w:val="auto"/>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jc w:val="center"/>
        </w:trPr>
        <w:tc>
          <w:tcPr>
            <w:tcW w:w="229" w:type="pct"/>
            <w:vMerge w:val="continue"/>
            <w:noWrap w:val="0"/>
            <w:vAlign w:val="center"/>
          </w:tcPr>
          <w:p>
            <w:pPr>
              <w:widowControl/>
              <w:jc w:val="center"/>
              <w:rPr>
                <w:rFonts w:ascii="宋体" w:hAnsi="宋体"/>
                <w:color w:val="auto"/>
                <w:kern w:val="0"/>
                <w:szCs w:val="21"/>
              </w:rPr>
            </w:pPr>
          </w:p>
        </w:tc>
        <w:tc>
          <w:tcPr>
            <w:tcW w:w="2069" w:type="pct"/>
            <w:gridSpan w:val="2"/>
            <w:noWrap w:val="0"/>
            <w:vAlign w:val="center"/>
          </w:tcPr>
          <w:p>
            <w:pPr>
              <w:widowControl/>
              <w:rPr>
                <w:rFonts w:ascii="宋体" w:hAnsi="宋体"/>
                <w:color w:val="auto"/>
                <w:kern w:val="0"/>
                <w:szCs w:val="21"/>
              </w:rPr>
            </w:pPr>
            <w:r>
              <w:rPr>
                <w:rFonts w:hint="eastAsia" w:ascii="宋体" w:hAnsi="宋体"/>
                <w:color w:val="auto"/>
                <w:kern w:val="0"/>
                <w:szCs w:val="21"/>
              </w:rPr>
              <w:t>分子式：</w:t>
            </w:r>
            <w:r>
              <w:rPr>
                <w:rFonts w:ascii="宋体" w:hAnsi="宋体"/>
                <w:color w:val="auto"/>
                <w:kern w:val="0"/>
                <w:szCs w:val="21"/>
              </w:rPr>
              <w:fldChar w:fldCharType="begin"/>
            </w:r>
            <w:r>
              <w:rPr>
                <w:rFonts w:ascii="宋体" w:hAnsi="宋体"/>
                <w:color w:val="auto"/>
                <w:kern w:val="0"/>
                <w:szCs w:val="21"/>
              </w:rPr>
              <w:instrText xml:space="preserve"> MERGEFIELD "分子式" </w:instrText>
            </w:r>
            <w:r>
              <w:rPr>
                <w:rFonts w:ascii="宋体" w:hAnsi="宋体"/>
                <w:color w:val="auto"/>
                <w:kern w:val="0"/>
                <w:szCs w:val="21"/>
              </w:rPr>
              <w:fldChar w:fldCharType="end"/>
            </w:r>
          </w:p>
        </w:tc>
        <w:tc>
          <w:tcPr>
            <w:tcW w:w="1139" w:type="pct"/>
            <w:noWrap w:val="0"/>
            <w:vAlign w:val="center"/>
          </w:tcPr>
          <w:p>
            <w:pPr>
              <w:widowControl/>
              <w:rPr>
                <w:rFonts w:ascii="宋体" w:hAnsi="宋体"/>
                <w:color w:val="auto"/>
                <w:kern w:val="0"/>
                <w:szCs w:val="21"/>
              </w:rPr>
            </w:pPr>
            <w:r>
              <w:rPr>
                <w:rFonts w:hint="eastAsia" w:ascii="宋体" w:hAnsi="宋体"/>
                <w:color w:val="auto"/>
                <w:kern w:val="0"/>
                <w:szCs w:val="21"/>
              </w:rPr>
              <w:t xml:space="preserve"> </w:t>
            </w:r>
          </w:p>
        </w:tc>
        <w:tc>
          <w:tcPr>
            <w:tcW w:w="1561" w:type="pct"/>
            <w:noWrap w:val="0"/>
            <w:vAlign w:val="center"/>
          </w:tcPr>
          <w:p>
            <w:pPr>
              <w:widowControl/>
              <w:rPr>
                <w:rFonts w:ascii="宋体" w:hAnsi="宋体"/>
                <w:color w:val="auto"/>
                <w:kern w:val="0"/>
                <w:szCs w:val="21"/>
              </w:rPr>
            </w:pPr>
            <w:r>
              <w:rPr>
                <w:rFonts w:hint="eastAsia" w:ascii="宋体" w:hAnsi="宋体"/>
                <w:color w:val="auto"/>
                <w:kern w:val="0"/>
                <w:szCs w:val="21"/>
              </w:rPr>
              <w:t>UN编号：</w:t>
            </w:r>
            <w:r>
              <w:rPr>
                <w:rFonts w:ascii="宋体" w:hAnsi="宋体"/>
                <w:color w:val="auto"/>
                <w:kern w:val="0"/>
                <w:szCs w:val="21"/>
              </w:rPr>
              <w:fldChar w:fldCharType="begin"/>
            </w:r>
            <w:r>
              <w:rPr>
                <w:rFonts w:ascii="宋体" w:hAnsi="宋体"/>
                <w:color w:val="auto"/>
                <w:kern w:val="0"/>
                <w:szCs w:val="21"/>
              </w:rPr>
              <w:instrText xml:space="preserve"> MERGEFIELD "UN编号" </w:instrText>
            </w:r>
            <w:r>
              <w:rPr>
                <w:rFonts w:ascii="宋体" w:hAnsi="宋体"/>
                <w:color w:val="auto"/>
                <w:kern w:val="0"/>
                <w:szCs w:val="21"/>
              </w:rPr>
              <w:fldChar w:fldCharType="separate"/>
            </w:r>
            <w:r>
              <w:rPr>
                <w:rFonts w:hint="eastAsia" w:ascii="宋体" w:hAnsi="宋体"/>
                <w:color w:val="auto"/>
                <w:kern w:val="0"/>
                <w:szCs w:val="21"/>
              </w:rPr>
              <w:t>无资料</w:t>
            </w:r>
            <w:r>
              <w:rPr>
                <w:rFonts w:ascii="宋体" w:hAnsi="宋体"/>
                <w:color w:val="auto"/>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jc w:val="center"/>
        </w:trPr>
        <w:tc>
          <w:tcPr>
            <w:tcW w:w="229" w:type="pct"/>
            <w:vMerge w:val="continue"/>
            <w:noWrap w:val="0"/>
            <w:vAlign w:val="center"/>
          </w:tcPr>
          <w:p>
            <w:pPr>
              <w:widowControl/>
              <w:jc w:val="center"/>
              <w:rPr>
                <w:rFonts w:ascii="宋体" w:hAnsi="宋体"/>
                <w:color w:val="auto"/>
                <w:kern w:val="0"/>
                <w:szCs w:val="21"/>
              </w:rPr>
            </w:pPr>
          </w:p>
        </w:tc>
        <w:tc>
          <w:tcPr>
            <w:tcW w:w="2069" w:type="pct"/>
            <w:gridSpan w:val="2"/>
            <w:noWrap w:val="0"/>
            <w:vAlign w:val="center"/>
          </w:tcPr>
          <w:p>
            <w:pPr>
              <w:widowControl/>
              <w:rPr>
                <w:rFonts w:ascii="宋体" w:hAnsi="宋体"/>
                <w:color w:val="auto"/>
                <w:kern w:val="0"/>
                <w:szCs w:val="21"/>
              </w:rPr>
            </w:pPr>
            <w:r>
              <w:rPr>
                <w:rFonts w:hint="eastAsia" w:ascii="宋体" w:hAnsi="宋体"/>
                <w:color w:val="auto"/>
                <w:kern w:val="0"/>
                <w:szCs w:val="21"/>
              </w:rPr>
              <w:t>危化品目录序号：1674</w:t>
            </w:r>
          </w:p>
        </w:tc>
        <w:tc>
          <w:tcPr>
            <w:tcW w:w="2700" w:type="pct"/>
            <w:gridSpan w:val="2"/>
            <w:noWrap w:val="0"/>
            <w:vAlign w:val="center"/>
          </w:tcPr>
          <w:p>
            <w:pPr>
              <w:widowControl/>
              <w:rPr>
                <w:rFonts w:ascii="宋体" w:hAnsi="宋体"/>
                <w:color w:val="auto"/>
                <w:kern w:val="0"/>
                <w:szCs w:val="21"/>
              </w:rPr>
            </w:pPr>
            <w:r>
              <w:rPr>
                <w:rFonts w:hint="eastAsia" w:ascii="宋体" w:hAnsi="宋体"/>
                <w:color w:val="auto"/>
                <w:kern w:val="0"/>
                <w:szCs w:val="21"/>
              </w:rPr>
              <w:t>CAS号：</w:t>
            </w:r>
            <w:r>
              <w:rPr>
                <w:rFonts w:ascii="宋体" w:hAnsi="宋体"/>
                <w:color w:val="auto"/>
                <w:kern w:val="0"/>
                <w:szCs w:val="21"/>
              </w:rPr>
              <w:fldChar w:fldCharType="begin"/>
            </w:r>
            <w:r>
              <w:rPr>
                <w:rFonts w:ascii="宋体" w:hAnsi="宋体"/>
                <w:color w:val="auto"/>
                <w:kern w:val="0"/>
                <w:szCs w:val="21"/>
              </w:rPr>
              <w:instrText xml:space="preserve"> </w:instrText>
            </w:r>
            <w:r>
              <w:rPr>
                <w:rFonts w:hint="eastAsia" w:ascii="宋体" w:hAnsi="宋体"/>
                <w:color w:val="auto"/>
                <w:kern w:val="0"/>
                <w:szCs w:val="21"/>
              </w:rPr>
              <w:instrText xml:space="preserve">MERGEFIELD "CAS"</w:instrText>
            </w:r>
            <w:r>
              <w:rPr>
                <w:rFonts w:ascii="宋体" w:hAnsi="宋体"/>
                <w:color w:val="auto"/>
                <w:kern w:val="0"/>
                <w:szCs w:val="21"/>
              </w:rPr>
              <w:instrText xml:space="preserve"> </w:instrText>
            </w:r>
            <w:r>
              <w:rPr>
                <w:rFonts w:ascii="宋体" w:hAnsi="宋体"/>
                <w:color w:val="auto"/>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jc w:val="center"/>
        </w:trPr>
        <w:tc>
          <w:tcPr>
            <w:tcW w:w="229" w:type="pct"/>
            <w:vMerge w:val="restart"/>
            <w:noWrap w:val="0"/>
            <w:vAlign w:val="center"/>
          </w:tcPr>
          <w:p>
            <w:pPr>
              <w:widowControl/>
              <w:jc w:val="center"/>
              <w:rPr>
                <w:rFonts w:ascii="宋体" w:hAnsi="宋体"/>
                <w:color w:val="auto"/>
                <w:kern w:val="0"/>
                <w:szCs w:val="21"/>
              </w:rPr>
            </w:pPr>
            <w:r>
              <w:rPr>
                <w:rFonts w:hint="eastAsia" w:ascii="宋体" w:hAnsi="宋体"/>
                <w:color w:val="auto"/>
                <w:kern w:val="0"/>
                <w:szCs w:val="21"/>
              </w:rPr>
              <w:t>理化性质</w:t>
            </w:r>
          </w:p>
        </w:tc>
        <w:tc>
          <w:tcPr>
            <w:tcW w:w="4770" w:type="pct"/>
            <w:gridSpan w:val="4"/>
            <w:noWrap w:val="0"/>
            <w:vAlign w:val="center"/>
          </w:tcPr>
          <w:p>
            <w:pPr>
              <w:widowControl/>
              <w:rPr>
                <w:rFonts w:ascii="宋体" w:hAnsi="宋体"/>
                <w:color w:val="auto"/>
                <w:kern w:val="0"/>
                <w:szCs w:val="21"/>
              </w:rPr>
            </w:pPr>
            <w:r>
              <w:rPr>
                <w:rFonts w:hint="eastAsia" w:ascii="宋体" w:hAnsi="宋体"/>
                <w:color w:val="auto"/>
                <w:kern w:val="0"/>
                <w:szCs w:val="21"/>
              </w:rPr>
              <w:t>外观与性状：</w:t>
            </w:r>
            <w:r>
              <w:rPr>
                <w:rFonts w:ascii="宋体" w:hAnsi="宋体"/>
                <w:color w:val="auto"/>
                <w:kern w:val="0"/>
                <w:szCs w:val="21"/>
              </w:rPr>
              <w:fldChar w:fldCharType="begin"/>
            </w:r>
            <w:r>
              <w:rPr>
                <w:rFonts w:ascii="宋体" w:hAnsi="宋体"/>
                <w:color w:val="auto"/>
                <w:kern w:val="0"/>
                <w:szCs w:val="21"/>
              </w:rPr>
              <w:instrText xml:space="preserve"> MERGEFIELD "外观与性状" </w:instrText>
            </w:r>
            <w:r>
              <w:rPr>
                <w:rFonts w:ascii="宋体" w:hAnsi="宋体"/>
                <w:color w:val="auto"/>
                <w:kern w:val="0"/>
                <w:szCs w:val="21"/>
              </w:rPr>
              <w:fldChar w:fldCharType="separate"/>
            </w:r>
            <w:r>
              <w:rPr>
                <w:rFonts w:hint="eastAsia" w:ascii="宋体" w:hAnsi="宋体"/>
                <w:color w:val="auto"/>
                <w:kern w:val="0"/>
                <w:szCs w:val="21"/>
              </w:rPr>
              <w:t>稍有粘性的棕色液体。</w:t>
            </w:r>
            <w:r>
              <w:rPr>
                <w:rFonts w:ascii="宋体" w:hAnsi="宋体"/>
                <w:color w:val="auto"/>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jc w:val="center"/>
        </w:trPr>
        <w:tc>
          <w:tcPr>
            <w:tcW w:w="229" w:type="pct"/>
            <w:vMerge w:val="continue"/>
            <w:noWrap w:val="0"/>
            <w:vAlign w:val="center"/>
          </w:tcPr>
          <w:p>
            <w:pPr>
              <w:widowControl/>
              <w:jc w:val="center"/>
              <w:rPr>
                <w:rFonts w:ascii="宋体" w:hAnsi="宋体"/>
                <w:color w:val="auto"/>
                <w:kern w:val="0"/>
                <w:szCs w:val="21"/>
              </w:rPr>
            </w:pPr>
          </w:p>
        </w:tc>
        <w:tc>
          <w:tcPr>
            <w:tcW w:w="2069" w:type="pct"/>
            <w:gridSpan w:val="2"/>
            <w:noWrap w:val="0"/>
            <w:vAlign w:val="center"/>
          </w:tcPr>
          <w:p>
            <w:pPr>
              <w:widowControl/>
              <w:rPr>
                <w:rFonts w:ascii="宋体" w:hAnsi="宋体"/>
                <w:color w:val="auto"/>
                <w:kern w:val="0"/>
                <w:szCs w:val="21"/>
              </w:rPr>
            </w:pPr>
            <w:r>
              <w:rPr>
                <w:rFonts w:hint="eastAsia" w:ascii="宋体" w:hAnsi="宋体"/>
                <w:color w:val="auto"/>
                <w:kern w:val="0"/>
                <w:szCs w:val="21"/>
              </w:rPr>
              <w:t>熔点（℃）：</w:t>
            </w:r>
            <w:r>
              <w:rPr>
                <w:rFonts w:ascii="宋体" w:hAnsi="宋体"/>
                <w:color w:val="auto"/>
                <w:kern w:val="0"/>
                <w:szCs w:val="21"/>
              </w:rPr>
              <w:fldChar w:fldCharType="begin"/>
            </w:r>
            <w:r>
              <w:rPr>
                <w:rFonts w:ascii="宋体" w:hAnsi="宋体"/>
                <w:color w:val="auto"/>
                <w:kern w:val="0"/>
                <w:szCs w:val="21"/>
              </w:rPr>
              <w:instrText xml:space="preserve"> </w:instrText>
            </w:r>
            <w:r>
              <w:rPr>
                <w:rFonts w:hint="eastAsia" w:ascii="宋体" w:hAnsi="宋体"/>
                <w:color w:val="auto"/>
                <w:kern w:val="0"/>
                <w:szCs w:val="21"/>
              </w:rPr>
              <w:instrText xml:space="preserve">MERGEFIELD "熔点（℃）"</w:instrText>
            </w:r>
            <w:r>
              <w:rPr>
                <w:rFonts w:ascii="宋体" w:hAnsi="宋体"/>
                <w:color w:val="auto"/>
                <w:kern w:val="0"/>
                <w:szCs w:val="21"/>
              </w:rPr>
              <w:instrText xml:space="preserve"> </w:instrText>
            </w:r>
            <w:r>
              <w:rPr>
                <w:rFonts w:ascii="宋体" w:hAnsi="宋体"/>
                <w:color w:val="auto"/>
                <w:kern w:val="0"/>
                <w:szCs w:val="21"/>
              </w:rPr>
              <w:fldChar w:fldCharType="separate"/>
            </w:r>
            <w:r>
              <w:rPr>
                <w:rFonts w:ascii="宋体" w:hAnsi="宋体"/>
                <w:color w:val="auto"/>
                <w:kern w:val="0"/>
                <w:szCs w:val="21"/>
              </w:rPr>
              <w:t>-18</w:t>
            </w:r>
            <w:r>
              <w:rPr>
                <w:rFonts w:ascii="宋体" w:hAnsi="宋体"/>
                <w:color w:val="auto"/>
                <w:kern w:val="0"/>
                <w:szCs w:val="21"/>
              </w:rPr>
              <w:fldChar w:fldCharType="end"/>
            </w:r>
          </w:p>
        </w:tc>
        <w:tc>
          <w:tcPr>
            <w:tcW w:w="2700" w:type="pct"/>
            <w:gridSpan w:val="2"/>
            <w:noWrap w:val="0"/>
            <w:vAlign w:val="center"/>
          </w:tcPr>
          <w:p>
            <w:pPr>
              <w:widowControl/>
              <w:rPr>
                <w:rFonts w:ascii="宋体" w:hAnsi="宋体"/>
                <w:color w:val="auto"/>
                <w:kern w:val="0"/>
                <w:szCs w:val="21"/>
              </w:rPr>
            </w:pPr>
            <w:r>
              <w:rPr>
                <w:rFonts w:hint="eastAsia" w:ascii="宋体" w:hAnsi="宋体"/>
                <w:color w:val="auto"/>
                <w:kern w:val="0"/>
                <w:szCs w:val="21"/>
              </w:rPr>
              <w:t>相对密度（水=1）：</w:t>
            </w:r>
            <w:r>
              <w:rPr>
                <w:rFonts w:ascii="宋体" w:hAnsi="宋体"/>
                <w:color w:val="auto"/>
                <w:kern w:val="0"/>
                <w:szCs w:val="21"/>
              </w:rPr>
              <w:fldChar w:fldCharType="begin"/>
            </w:r>
            <w:r>
              <w:rPr>
                <w:rFonts w:ascii="宋体" w:hAnsi="宋体"/>
                <w:color w:val="auto"/>
                <w:kern w:val="0"/>
                <w:szCs w:val="21"/>
              </w:rPr>
              <w:instrText xml:space="preserve"> </w:instrText>
            </w:r>
            <w:r>
              <w:rPr>
                <w:rFonts w:hint="eastAsia" w:ascii="宋体" w:hAnsi="宋体"/>
                <w:color w:val="auto"/>
                <w:kern w:val="0"/>
                <w:szCs w:val="21"/>
              </w:rPr>
              <w:instrText xml:space="preserve">MERGEFIELD "相对密度（水1）"</w:instrText>
            </w:r>
            <w:r>
              <w:rPr>
                <w:rFonts w:ascii="宋体" w:hAnsi="宋体"/>
                <w:color w:val="auto"/>
                <w:kern w:val="0"/>
                <w:szCs w:val="21"/>
              </w:rPr>
              <w:instrText xml:space="preserve"> </w:instrText>
            </w:r>
            <w:r>
              <w:rPr>
                <w:rFonts w:ascii="宋体" w:hAnsi="宋体"/>
                <w:color w:val="auto"/>
                <w:kern w:val="0"/>
                <w:szCs w:val="21"/>
              </w:rPr>
              <w:fldChar w:fldCharType="separate"/>
            </w:r>
            <w:r>
              <w:rPr>
                <w:rFonts w:ascii="宋体" w:hAnsi="宋体"/>
                <w:color w:val="auto"/>
                <w:kern w:val="0"/>
                <w:szCs w:val="21"/>
              </w:rPr>
              <w:t>0.87-0.9</w:t>
            </w:r>
            <w:r>
              <w:rPr>
                <w:rFonts w:ascii="宋体" w:hAnsi="宋体"/>
                <w:color w:val="auto"/>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jc w:val="center"/>
        </w:trPr>
        <w:tc>
          <w:tcPr>
            <w:tcW w:w="229" w:type="pct"/>
            <w:vMerge w:val="continue"/>
            <w:noWrap w:val="0"/>
            <w:vAlign w:val="center"/>
          </w:tcPr>
          <w:p>
            <w:pPr>
              <w:widowControl/>
              <w:jc w:val="center"/>
              <w:rPr>
                <w:rFonts w:ascii="宋体" w:hAnsi="宋体"/>
                <w:color w:val="auto"/>
                <w:kern w:val="0"/>
                <w:szCs w:val="21"/>
              </w:rPr>
            </w:pPr>
          </w:p>
        </w:tc>
        <w:tc>
          <w:tcPr>
            <w:tcW w:w="2069" w:type="pct"/>
            <w:gridSpan w:val="2"/>
            <w:noWrap w:val="0"/>
            <w:vAlign w:val="center"/>
          </w:tcPr>
          <w:p>
            <w:pPr>
              <w:widowControl/>
              <w:rPr>
                <w:rFonts w:ascii="宋体" w:hAnsi="宋体"/>
                <w:color w:val="auto"/>
                <w:kern w:val="0"/>
                <w:szCs w:val="21"/>
              </w:rPr>
            </w:pPr>
            <w:r>
              <w:rPr>
                <w:rFonts w:hint="eastAsia" w:ascii="宋体" w:hAnsi="宋体"/>
                <w:color w:val="auto"/>
                <w:kern w:val="0"/>
                <w:szCs w:val="21"/>
              </w:rPr>
              <w:t>沸点（℃）：</w:t>
            </w:r>
            <w:r>
              <w:rPr>
                <w:rFonts w:ascii="宋体" w:hAnsi="宋体"/>
                <w:color w:val="auto"/>
                <w:kern w:val="0"/>
                <w:szCs w:val="21"/>
              </w:rPr>
              <w:fldChar w:fldCharType="begin"/>
            </w:r>
            <w:r>
              <w:rPr>
                <w:rFonts w:ascii="宋体" w:hAnsi="宋体"/>
                <w:color w:val="auto"/>
                <w:kern w:val="0"/>
                <w:szCs w:val="21"/>
              </w:rPr>
              <w:instrText xml:space="preserve"> </w:instrText>
            </w:r>
            <w:r>
              <w:rPr>
                <w:rFonts w:hint="eastAsia" w:ascii="宋体" w:hAnsi="宋体"/>
                <w:color w:val="auto"/>
                <w:kern w:val="0"/>
                <w:szCs w:val="21"/>
              </w:rPr>
              <w:instrText xml:space="preserve">MERGEFIELD "沸点（℃）"</w:instrText>
            </w:r>
            <w:r>
              <w:rPr>
                <w:rFonts w:ascii="宋体" w:hAnsi="宋体"/>
                <w:color w:val="auto"/>
                <w:kern w:val="0"/>
                <w:szCs w:val="21"/>
              </w:rPr>
              <w:instrText xml:space="preserve"> </w:instrText>
            </w:r>
            <w:r>
              <w:rPr>
                <w:rFonts w:ascii="宋体" w:hAnsi="宋体"/>
                <w:color w:val="auto"/>
                <w:kern w:val="0"/>
                <w:szCs w:val="21"/>
              </w:rPr>
              <w:fldChar w:fldCharType="separate"/>
            </w:r>
            <w:r>
              <w:rPr>
                <w:rFonts w:ascii="宋体" w:hAnsi="宋体"/>
                <w:color w:val="auto"/>
                <w:kern w:val="0"/>
                <w:szCs w:val="21"/>
              </w:rPr>
              <w:t>282-338</w:t>
            </w:r>
            <w:r>
              <w:rPr>
                <w:rFonts w:ascii="宋体" w:hAnsi="宋体"/>
                <w:color w:val="auto"/>
                <w:kern w:val="0"/>
                <w:szCs w:val="21"/>
              </w:rPr>
              <w:fldChar w:fldCharType="end"/>
            </w:r>
          </w:p>
        </w:tc>
        <w:tc>
          <w:tcPr>
            <w:tcW w:w="2700" w:type="pct"/>
            <w:gridSpan w:val="2"/>
            <w:noWrap w:val="0"/>
            <w:vAlign w:val="center"/>
          </w:tcPr>
          <w:p>
            <w:pPr>
              <w:widowControl/>
              <w:rPr>
                <w:rFonts w:ascii="宋体" w:hAnsi="宋体"/>
                <w:color w:val="auto"/>
                <w:kern w:val="0"/>
                <w:szCs w:val="21"/>
              </w:rPr>
            </w:pPr>
            <w:r>
              <w:rPr>
                <w:rFonts w:hint="eastAsia" w:ascii="宋体" w:hAnsi="宋体"/>
                <w:color w:val="auto"/>
                <w:kern w:val="0"/>
                <w:szCs w:val="21"/>
              </w:rPr>
              <w:t>相对密度（空气=1）：</w:t>
            </w:r>
            <w:r>
              <w:rPr>
                <w:rFonts w:ascii="宋体" w:hAnsi="宋体"/>
                <w:color w:val="auto"/>
                <w:kern w:val="0"/>
                <w:szCs w:val="21"/>
              </w:rPr>
              <w:fldChar w:fldCharType="begin"/>
            </w:r>
            <w:r>
              <w:rPr>
                <w:rFonts w:ascii="宋体" w:hAnsi="宋体"/>
                <w:color w:val="auto"/>
                <w:kern w:val="0"/>
                <w:szCs w:val="21"/>
              </w:rPr>
              <w:instrText xml:space="preserve"> </w:instrText>
            </w:r>
            <w:r>
              <w:rPr>
                <w:rFonts w:hint="eastAsia" w:ascii="宋体" w:hAnsi="宋体"/>
                <w:color w:val="auto"/>
                <w:kern w:val="0"/>
                <w:szCs w:val="21"/>
              </w:rPr>
              <w:instrText xml:space="preserve">MERGEFIELD "相对蒸气密度（空气1）"</w:instrText>
            </w:r>
            <w:r>
              <w:rPr>
                <w:rFonts w:ascii="宋体" w:hAnsi="宋体"/>
                <w:color w:val="auto"/>
                <w:kern w:val="0"/>
                <w:szCs w:val="21"/>
              </w:rPr>
              <w:instrText xml:space="preserve"> </w:instrText>
            </w:r>
            <w:r>
              <w:rPr>
                <w:rFonts w:ascii="宋体" w:hAnsi="宋体"/>
                <w:color w:val="auto"/>
                <w:kern w:val="0"/>
                <w:szCs w:val="21"/>
              </w:rPr>
              <w:fldChar w:fldCharType="separate"/>
            </w:r>
            <w:r>
              <w:rPr>
                <w:rFonts w:hint="eastAsia" w:ascii="宋体" w:hAnsi="宋体"/>
                <w:color w:val="auto"/>
                <w:kern w:val="0"/>
                <w:szCs w:val="21"/>
              </w:rPr>
              <w:t>无资料</w:t>
            </w:r>
            <w:r>
              <w:rPr>
                <w:rFonts w:ascii="宋体" w:hAnsi="宋体"/>
                <w:color w:val="auto"/>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jc w:val="center"/>
        </w:trPr>
        <w:tc>
          <w:tcPr>
            <w:tcW w:w="229" w:type="pct"/>
            <w:vMerge w:val="continue"/>
            <w:noWrap w:val="0"/>
            <w:vAlign w:val="center"/>
          </w:tcPr>
          <w:p>
            <w:pPr>
              <w:widowControl/>
              <w:jc w:val="center"/>
              <w:rPr>
                <w:rFonts w:ascii="宋体" w:hAnsi="宋体"/>
                <w:color w:val="auto"/>
                <w:kern w:val="0"/>
                <w:szCs w:val="21"/>
              </w:rPr>
            </w:pPr>
          </w:p>
        </w:tc>
        <w:tc>
          <w:tcPr>
            <w:tcW w:w="2069" w:type="pct"/>
            <w:gridSpan w:val="2"/>
            <w:noWrap w:val="0"/>
            <w:vAlign w:val="center"/>
          </w:tcPr>
          <w:p>
            <w:pPr>
              <w:widowControl/>
              <w:rPr>
                <w:rFonts w:ascii="宋体" w:hAnsi="宋体"/>
                <w:color w:val="auto"/>
                <w:kern w:val="0"/>
                <w:szCs w:val="21"/>
              </w:rPr>
            </w:pPr>
            <w:r>
              <w:rPr>
                <w:rFonts w:hint="eastAsia" w:ascii="宋体" w:hAnsi="宋体"/>
                <w:color w:val="auto"/>
                <w:kern w:val="0"/>
                <w:szCs w:val="21"/>
              </w:rPr>
              <w:t>饱和蒸汽压（kPa）：</w:t>
            </w:r>
            <w:r>
              <w:rPr>
                <w:rFonts w:ascii="宋体" w:hAnsi="宋体"/>
                <w:color w:val="auto"/>
                <w:kern w:val="0"/>
                <w:szCs w:val="21"/>
              </w:rPr>
              <w:fldChar w:fldCharType="begin"/>
            </w:r>
            <w:r>
              <w:rPr>
                <w:rFonts w:ascii="宋体" w:hAnsi="宋体"/>
                <w:color w:val="auto"/>
                <w:kern w:val="0"/>
                <w:szCs w:val="21"/>
              </w:rPr>
              <w:instrText xml:space="preserve"> </w:instrText>
            </w:r>
            <w:r>
              <w:rPr>
                <w:rFonts w:hint="eastAsia" w:ascii="宋体" w:hAnsi="宋体"/>
                <w:color w:val="auto"/>
                <w:kern w:val="0"/>
                <w:szCs w:val="21"/>
              </w:rPr>
              <w:instrText xml:space="preserve">MERGEFIELD "饱和蒸气压kPa"</w:instrText>
            </w:r>
            <w:r>
              <w:rPr>
                <w:rFonts w:ascii="宋体" w:hAnsi="宋体"/>
                <w:color w:val="auto"/>
                <w:kern w:val="0"/>
                <w:szCs w:val="21"/>
              </w:rPr>
              <w:instrText xml:space="preserve"> </w:instrText>
            </w:r>
            <w:r>
              <w:rPr>
                <w:rFonts w:ascii="宋体" w:hAnsi="宋体"/>
                <w:color w:val="auto"/>
                <w:kern w:val="0"/>
                <w:szCs w:val="21"/>
              </w:rPr>
              <w:fldChar w:fldCharType="separate"/>
            </w:r>
            <w:r>
              <w:rPr>
                <w:rFonts w:hint="eastAsia" w:ascii="宋体" w:hAnsi="宋体"/>
                <w:color w:val="auto"/>
                <w:kern w:val="0"/>
                <w:szCs w:val="21"/>
              </w:rPr>
              <w:t>无资料</w:t>
            </w:r>
            <w:r>
              <w:rPr>
                <w:rFonts w:ascii="宋体" w:hAnsi="宋体"/>
                <w:color w:val="auto"/>
                <w:kern w:val="0"/>
                <w:szCs w:val="21"/>
              </w:rPr>
              <w:fldChar w:fldCharType="end"/>
            </w:r>
          </w:p>
        </w:tc>
        <w:tc>
          <w:tcPr>
            <w:tcW w:w="2700" w:type="pct"/>
            <w:gridSpan w:val="2"/>
            <w:noWrap w:val="0"/>
            <w:vAlign w:val="center"/>
          </w:tcPr>
          <w:p>
            <w:pPr>
              <w:widowControl/>
              <w:rPr>
                <w:rFonts w:ascii="宋体" w:hAnsi="宋体"/>
                <w:color w:val="auto"/>
                <w:kern w:val="0"/>
                <w:szCs w:val="21"/>
              </w:rPr>
            </w:pPr>
            <w:r>
              <w:rPr>
                <w:rFonts w:hint="eastAsia" w:ascii="宋体" w:hAnsi="宋体"/>
                <w:color w:val="auto"/>
                <w:kern w:val="0"/>
                <w:szCs w:val="21"/>
              </w:rPr>
              <w:t>燃烧热（Kj/mol）：</w:t>
            </w:r>
            <w:r>
              <w:rPr>
                <w:rFonts w:ascii="宋体" w:hAnsi="宋体"/>
                <w:color w:val="auto"/>
                <w:kern w:val="0"/>
                <w:szCs w:val="21"/>
              </w:rPr>
              <w:fldChar w:fldCharType="begin"/>
            </w:r>
            <w:r>
              <w:rPr>
                <w:rFonts w:ascii="宋体" w:hAnsi="宋体"/>
                <w:color w:val="auto"/>
                <w:kern w:val="0"/>
                <w:szCs w:val="21"/>
              </w:rPr>
              <w:instrText xml:space="preserve"> </w:instrText>
            </w:r>
            <w:r>
              <w:rPr>
                <w:rFonts w:hint="eastAsia" w:ascii="宋体" w:hAnsi="宋体"/>
                <w:color w:val="auto"/>
                <w:kern w:val="0"/>
                <w:szCs w:val="21"/>
              </w:rPr>
              <w:instrText xml:space="preserve">MERGEFIELD "燃烧热kJ每mol"</w:instrText>
            </w:r>
            <w:r>
              <w:rPr>
                <w:rFonts w:ascii="宋体" w:hAnsi="宋体"/>
                <w:color w:val="auto"/>
                <w:kern w:val="0"/>
                <w:szCs w:val="21"/>
              </w:rPr>
              <w:instrText xml:space="preserve"> </w:instrText>
            </w:r>
            <w:r>
              <w:rPr>
                <w:rFonts w:ascii="宋体" w:hAnsi="宋体"/>
                <w:color w:val="auto"/>
                <w:kern w:val="0"/>
                <w:szCs w:val="21"/>
              </w:rPr>
              <w:fldChar w:fldCharType="separate"/>
            </w:r>
            <w:r>
              <w:rPr>
                <w:rFonts w:hint="eastAsia" w:ascii="宋体" w:hAnsi="宋体"/>
                <w:color w:val="auto"/>
                <w:kern w:val="0"/>
                <w:szCs w:val="21"/>
              </w:rPr>
              <w:t>无资料</w:t>
            </w:r>
            <w:r>
              <w:rPr>
                <w:rFonts w:ascii="宋体" w:hAnsi="宋体"/>
                <w:color w:val="auto"/>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jc w:val="center"/>
        </w:trPr>
        <w:tc>
          <w:tcPr>
            <w:tcW w:w="229" w:type="pct"/>
            <w:vMerge w:val="continue"/>
            <w:noWrap w:val="0"/>
            <w:vAlign w:val="center"/>
          </w:tcPr>
          <w:p>
            <w:pPr>
              <w:widowControl/>
              <w:jc w:val="center"/>
              <w:rPr>
                <w:rFonts w:ascii="宋体" w:hAnsi="宋体"/>
                <w:color w:val="auto"/>
                <w:kern w:val="0"/>
                <w:szCs w:val="21"/>
              </w:rPr>
            </w:pPr>
          </w:p>
        </w:tc>
        <w:tc>
          <w:tcPr>
            <w:tcW w:w="2069" w:type="pct"/>
            <w:gridSpan w:val="2"/>
            <w:noWrap w:val="0"/>
            <w:vAlign w:val="center"/>
          </w:tcPr>
          <w:p>
            <w:pPr>
              <w:widowControl/>
              <w:rPr>
                <w:rFonts w:ascii="宋体" w:hAnsi="宋体"/>
                <w:color w:val="auto"/>
                <w:kern w:val="0"/>
                <w:szCs w:val="21"/>
              </w:rPr>
            </w:pPr>
            <w:r>
              <w:rPr>
                <w:rFonts w:hint="eastAsia" w:ascii="宋体" w:hAnsi="宋体"/>
                <w:color w:val="auto"/>
                <w:kern w:val="0"/>
                <w:szCs w:val="21"/>
              </w:rPr>
              <w:t>临界温度（℃）：</w:t>
            </w:r>
            <w:r>
              <w:rPr>
                <w:rFonts w:ascii="宋体" w:hAnsi="宋体"/>
                <w:color w:val="auto"/>
                <w:kern w:val="0"/>
                <w:szCs w:val="21"/>
              </w:rPr>
              <w:fldChar w:fldCharType="begin"/>
            </w:r>
            <w:r>
              <w:rPr>
                <w:rFonts w:ascii="宋体" w:hAnsi="宋体"/>
                <w:color w:val="auto"/>
                <w:kern w:val="0"/>
                <w:szCs w:val="21"/>
              </w:rPr>
              <w:instrText xml:space="preserve"> </w:instrText>
            </w:r>
            <w:r>
              <w:rPr>
                <w:rFonts w:hint="eastAsia" w:ascii="宋体" w:hAnsi="宋体"/>
                <w:color w:val="auto"/>
                <w:kern w:val="0"/>
                <w:szCs w:val="21"/>
              </w:rPr>
              <w:instrText xml:space="preserve">MERGEFIELD "临界温度"</w:instrText>
            </w:r>
            <w:r>
              <w:rPr>
                <w:rFonts w:ascii="宋体" w:hAnsi="宋体"/>
                <w:color w:val="auto"/>
                <w:kern w:val="0"/>
                <w:szCs w:val="21"/>
              </w:rPr>
              <w:instrText xml:space="preserve"> </w:instrText>
            </w:r>
            <w:r>
              <w:rPr>
                <w:rFonts w:ascii="宋体" w:hAnsi="宋体"/>
                <w:color w:val="auto"/>
                <w:kern w:val="0"/>
                <w:szCs w:val="21"/>
              </w:rPr>
              <w:fldChar w:fldCharType="separate"/>
            </w:r>
            <w:r>
              <w:rPr>
                <w:rFonts w:hint="eastAsia" w:ascii="宋体" w:hAnsi="宋体"/>
                <w:color w:val="auto"/>
                <w:kern w:val="0"/>
                <w:szCs w:val="21"/>
              </w:rPr>
              <w:t>无资料</w:t>
            </w:r>
            <w:r>
              <w:rPr>
                <w:rFonts w:ascii="宋体" w:hAnsi="宋体"/>
                <w:color w:val="auto"/>
                <w:kern w:val="0"/>
                <w:szCs w:val="21"/>
              </w:rPr>
              <w:fldChar w:fldCharType="end"/>
            </w:r>
          </w:p>
        </w:tc>
        <w:tc>
          <w:tcPr>
            <w:tcW w:w="2700" w:type="pct"/>
            <w:gridSpan w:val="2"/>
            <w:noWrap w:val="0"/>
            <w:vAlign w:val="center"/>
          </w:tcPr>
          <w:p>
            <w:pPr>
              <w:widowControl/>
              <w:rPr>
                <w:rFonts w:ascii="宋体" w:hAnsi="宋体"/>
                <w:color w:val="auto"/>
                <w:kern w:val="0"/>
                <w:szCs w:val="21"/>
              </w:rPr>
            </w:pPr>
            <w:r>
              <w:rPr>
                <w:rFonts w:hint="eastAsia" w:ascii="宋体" w:hAnsi="宋体"/>
                <w:color w:val="auto"/>
                <w:kern w:val="0"/>
                <w:szCs w:val="21"/>
              </w:rPr>
              <w:t>临界压力（MPa）：</w:t>
            </w:r>
            <w:r>
              <w:rPr>
                <w:rFonts w:ascii="宋体" w:hAnsi="宋体"/>
                <w:color w:val="auto"/>
                <w:kern w:val="0"/>
                <w:szCs w:val="21"/>
              </w:rPr>
              <w:fldChar w:fldCharType="begin"/>
            </w:r>
            <w:r>
              <w:rPr>
                <w:rFonts w:ascii="宋体" w:hAnsi="宋体"/>
                <w:color w:val="auto"/>
                <w:kern w:val="0"/>
                <w:szCs w:val="21"/>
              </w:rPr>
              <w:instrText xml:space="preserve"> MERGEFIELD "临界压力" </w:instrText>
            </w:r>
            <w:r>
              <w:rPr>
                <w:rFonts w:ascii="宋体" w:hAnsi="宋体"/>
                <w:color w:val="auto"/>
                <w:kern w:val="0"/>
                <w:szCs w:val="21"/>
              </w:rPr>
              <w:fldChar w:fldCharType="separate"/>
            </w:r>
            <w:r>
              <w:rPr>
                <w:rFonts w:hint="eastAsia" w:ascii="宋体" w:hAnsi="宋体"/>
                <w:color w:val="auto"/>
                <w:kern w:val="0"/>
                <w:szCs w:val="21"/>
              </w:rPr>
              <w:t>无资料</w:t>
            </w:r>
            <w:r>
              <w:rPr>
                <w:rFonts w:ascii="宋体" w:hAnsi="宋体"/>
                <w:color w:val="auto"/>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jc w:val="center"/>
        </w:trPr>
        <w:tc>
          <w:tcPr>
            <w:tcW w:w="229" w:type="pct"/>
            <w:vMerge w:val="continue"/>
            <w:noWrap w:val="0"/>
            <w:vAlign w:val="center"/>
          </w:tcPr>
          <w:p>
            <w:pPr>
              <w:widowControl/>
              <w:jc w:val="center"/>
              <w:rPr>
                <w:rFonts w:ascii="宋体" w:hAnsi="宋体"/>
                <w:color w:val="auto"/>
                <w:kern w:val="0"/>
                <w:szCs w:val="21"/>
              </w:rPr>
            </w:pPr>
          </w:p>
        </w:tc>
        <w:tc>
          <w:tcPr>
            <w:tcW w:w="4770" w:type="pct"/>
            <w:gridSpan w:val="4"/>
            <w:noWrap w:val="0"/>
            <w:vAlign w:val="center"/>
          </w:tcPr>
          <w:p>
            <w:pPr>
              <w:widowControl/>
              <w:rPr>
                <w:rFonts w:ascii="宋体" w:hAnsi="宋体"/>
                <w:color w:val="auto"/>
                <w:kern w:val="0"/>
                <w:szCs w:val="21"/>
              </w:rPr>
            </w:pPr>
            <w:r>
              <w:rPr>
                <w:rFonts w:hint="eastAsia" w:ascii="宋体" w:hAnsi="宋体"/>
                <w:color w:val="auto"/>
                <w:kern w:val="0"/>
                <w:szCs w:val="21"/>
              </w:rPr>
              <w:t>溶解性：</w:t>
            </w:r>
            <w:r>
              <w:rPr>
                <w:rFonts w:ascii="宋体" w:hAnsi="宋体"/>
                <w:color w:val="auto"/>
                <w:kern w:val="0"/>
                <w:szCs w:val="21"/>
              </w:rPr>
              <w:fldChar w:fldCharType="begin"/>
            </w:r>
            <w:r>
              <w:rPr>
                <w:rFonts w:ascii="宋体" w:hAnsi="宋体"/>
                <w:color w:val="auto"/>
                <w:kern w:val="0"/>
                <w:szCs w:val="21"/>
              </w:rPr>
              <w:instrText xml:space="preserve"> MERGEFIELD "溶解性" </w:instrText>
            </w:r>
            <w:r>
              <w:rPr>
                <w:rFonts w:ascii="宋体" w:hAnsi="宋体"/>
                <w:color w:val="auto"/>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jc w:val="center"/>
        </w:trPr>
        <w:tc>
          <w:tcPr>
            <w:tcW w:w="229" w:type="pct"/>
            <w:vMerge w:val="restart"/>
            <w:noWrap w:val="0"/>
            <w:vAlign w:val="center"/>
          </w:tcPr>
          <w:p>
            <w:pPr>
              <w:widowControl/>
              <w:jc w:val="center"/>
              <w:rPr>
                <w:rFonts w:ascii="宋体" w:hAnsi="宋体"/>
                <w:color w:val="auto"/>
                <w:kern w:val="0"/>
                <w:szCs w:val="21"/>
              </w:rPr>
            </w:pPr>
            <w:r>
              <w:rPr>
                <w:rFonts w:hint="eastAsia" w:ascii="宋体" w:hAnsi="宋体"/>
                <w:color w:val="auto"/>
                <w:kern w:val="0"/>
                <w:szCs w:val="21"/>
              </w:rPr>
              <w:t>燃烧爆炸危险性</w:t>
            </w:r>
          </w:p>
        </w:tc>
        <w:tc>
          <w:tcPr>
            <w:tcW w:w="2069" w:type="pct"/>
            <w:gridSpan w:val="2"/>
            <w:noWrap w:val="0"/>
            <w:vAlign w:val="center"/>
          </w:tcPr>
          <w:p>
            <w:pPr>
              <w:widowControl/>
              <w:rPr>
                <w:rFonts w:ascii="宋体" w:hAnsi="宋体"/>
                <w:color w:val="auto"/>
                <w:kern w:val="0"/>
                <w:szCs w:val="21"/>
              </w:rPr>
            </w:pPr>
            <w:r>
              <w:rPr>
                <w:rFonts w:hint="eastAsia" w:ascii="宋体" w:hAnsi="宋体"/>
                <w:color w:val="auto"/>
                <w:kern w:val="0"/>
                <w:szCs w:val="21"/>
              </w:rPr>
              <w:t>闪点（℃）：45-60</w:t>
            </w:r>
          </w:p>
        </w:tc>
        <w:tc>
          <w:tcPr>
            <w:tcW w:w="2700" w:type="pct"/>
            <w:gridSpan w:val="2"/>
            <w:noWrap w:val="0"/>
            <w:vAlign w:val="center"/>
          </w:tcPr>
          <w:p>
            <w:pPr>
              <w:widowControl/>
              <w:rPr>
                <w:rFonts w:ascii="宋体" w:hAnsi="宋体"/>
                <w:color w:val="auto"/>
                <w:kern w:val="0"/>
                <w:szCs w:val="21"/>
              </w:rPr>
            </w:pPr>
            <w:r>
              <w:rPr>
                <w:rFonts w:hint="eastAsia" w:ascii="宋体" w:hAnsi="宋体"/>
                <w:color w:val="auto"/>
                <w:kern w:val="0"/>
                <w:szCs w:val="21"/>
              </w:rPr>
              <w:t>引燃温度（℃）：</w:t>
            </w:r>
            <w:r>
              <w:rPr>
                <w:rFonts w:ascii="宋体" w:hAnsi="宋体"/>
                <w:color w:val="auto"/>
                <w:kern w:val="0"/>
                <w:szCs w:val="21"/>
              </w:rPr>
              <w:fldChar w:fldCharType="begin"/>
            </w:r>
            <w:r>
              <w:rPr>
                <w:rFonts w:ascii="宋体" w:hAnsi="宋体"/>
                <w:color w:val="auto"/>
                <w:kern w:val="0"/>
                <w:szCs w:val="21"/>
              </w:rPr>
              <w:instrText xml:space="preserve"> MERGEFIELD "引燃温度℃" </w:instrText>
            </w:r>
            <w:r>
              <w:rPr>
                <w:rFonts w:ascii="宋体" w:hAnsi="宋体"/>
                <w:color w:val="auto"/>
                <w:kern w:val="0"/>
                <w:szCs w:val="21"/>
              </w:rPr>
              <w:fldChar w:fldCharType="separate"/>
            </w:r>
            <w:r>
              <w:rPr>
                <w:rFonts w:ascii="宋体" w:hAnsi="宋体"/>
                <w:color w:val="auto"/>
                <w:kern w:val="0"/>
                <w:szCs w:val="21"/>
              </w:rPr>
              <w:t>257</w:t>
            </w:r>
            <w:r>
              <w:rPr>
                <w:rFonts w:ascii="宋体" w:hAnsi="宋体"/>
                <w:color w:val="auto"/>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jc w:val="center"/>
        </w:trPr>
        <w:tc>
          <w:tcPr>
            <w:tcW w:w="229" w:type="pct"/>
            <w:vMerge w:val="continue"/>
            <w:noWrap w:val="0"/>
            <w:vAlign w:val="center"/>
          </w:tcPr>
          <w:p>
            <w:pPr>
              <w:widowControl/>
              <w:jc w:val="center"/>
              <w:rPr>
                <w:rFonts w:ascii="宋体" w:hAnsi="宋体"/>
                <w:color w:val="auto"/>
                <w:kern w:val="0"/>
                <w:szCs w:val="21"/>
              </w:rPr>
            </w:pPr>
          </w:p>
        </w:tc>
        <w:tc>
          <w:tcPr>
            <w:tcW w:w="2069" w:type="pct"/>
            <w:gridSpan w:val="2"/>
            <w:noWrap w:val="0"/>
            <w:vAlign w:val="center"/>
          </w:tcPr>
          <w:p>
            <w:pPr>
              <w:widowControl/>
              <w:rPr>
                <w:rFonts w:ascii="宋体" w:hAnsi="宋体"/>
                <w:color w:val="auto"/>
                <w:kern w:val="0"/>
                <w:szCs w:val="21"/>
              </w:rPr>
            </w:pPr>
            <w:r>
              <w:rPr>
                <w:rFonts w:hint="eastAsia" w:ascii="宋体" w:hAnsi="宋体"/>
                <w:color w:val="auto"/>
                <w:kern w:val="0"/>
                <w:szCs w:val="21"/>
              </w:rPr>
              <w:t>爆炸下限[%(V/V)]：</w:t>
            </w:r>
            <w:r>
              <w:rPr>
                <w:rFonts w:ascii="宋体" w:hAnsi="宋体"/>
                <w:color w:val="auto"/>
                <w:kern w:val="0"/>
                <w:szCs w:val="21"/>
              </w:rPr>
              <w:fldChar w:fldCharType="begin"/>
            </w:r>
            <w:r>
              <w:rPr>
                <w:rFonts w:ascii="宋体" w:hAnsi="宋体"/>
                <w:color w:val="auto"/>
                <w:kern w:val="0"/>
                <w:szCs w:val="21"/>
              </w:rPr>
              <w:instrText xml:space="preserve"> MERGEFIELD "爆炸下限" </w:instrText>
            </w:r>
            <w:r>
              <w:rPr>
                <w:rFonts w:ascii="宋体" w:hAnsi="宋体"/>
                <w:color w:val="auto"/>
                <w:kern w:val="0"/>
                <w:szCs w:val="21"/>
              </w:rPr>
              <w:fldChar w:fldCharType="separate"/>
            </w:r>
            <w:r>
              <w:rPr>
                <w:rFonts w:hint="eastAsia" w:ascii="宋体" w:hAnsi="宋体"/>
                <w:color w:val="auto"/>
                <w:kern w:val="0"/>
                <w:szCs w:val="21"/>
              </w:rPr>
              <w:t>无资料</w:t>
            </w:r>
            <w:r>
              <w:rPr>
                <w:rFonts w:ascii="宋体" w:hAnsi="宋体"/>
                <w:color w:val="auto"/>
                <w:kern w:val="0"/>
                <w:szCs w:val="21"/>
              </w:rPr>
              <w:fldChar w:fldCharType="end"/>
            </w:r>
          </w:p>
        </w:tc>
        <w:tc>
          <w:tcPr>
            <w:tcW w:w="2700" w:type="pct"/>
            <w:gridSpan w:val="2"/>
            <w:noWrap w:val="0"/>
            <w:vAlign w:val="center"/>
          </w:tcPr>
          <w:p>
            <w:pPr>
              <w:widowControl/>
              <w:rPr>
                <w:rFonts w:ascii="宋体" w:hAnsi="宋体"/>
                <w:color w:val="auto"/>
                <w:kern w:val="0"/>
                <w:szCs w:val="21"/>
              </w:rPr>
            </w:pPr>
            <w:r>
              <w:rPr>
                <w:rFonts w:hint="eastAsia" w:ascii="宋体" w:hAnsi="宋体"/>
                <w:color w:val="auto"/>
                <w:kern w:val="0"/>
                <w:szCs w:val="21"/>
              </w:rPr>
              <w:t>最大爆炸压力（MPa）:</w:t>
            </w:r>
            <w:r>
              <w:rPr>
                <w:rFonts w:ascii="宋体" w:hAnsi="宋体"/>
                <w:color w:val="auto"/>
                <w:kern w:val="0"/>
                <w:szCs w:val="21"/>
              </w:rPr>
              <w:t xml:space="preserve"> 无意义</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jc w:val="center"/>
        </w:trPr>
        <w:tc>
          <w:tcPr>
            <w:tcW w:w="229" w:type="pct"/>
            <w:vMerge w:val="continue"/>
            <w:noWrap w:val="0"/>
            <w:vAlign w:val="center"/>
          </w:tcPr>
          <w:p>
            <w:pPr>
              <w:widowControl/>
              <w:jc w:val="center"/>
              <w:rPr>
                <w:rFonts w:ascii="宋体" w:hAnsi="宋体"/>
                <w:color w:val="auto"/>
                <w:kern w:val="0"/>
                <w:szCs w:val="21"/>
              </w:rPr>
            </w:pPr>
          </w:p>
        </w:tc>
        <w:tc>
          <w:tcPr>
            <w:tcW w:w="2069" w:type="pct"/>
            <w:gridSpan w:val="2"/>
            <w:noWrap w:val="0"/>
            <w:vAlign w:val="center"/>
          </w:tcPr>
          <w:p>
            <w:pPr>
              <w:widowControl/>
              <w:rPr>
                <w:rFonts w:ascii="宋体" w:hAnsi="宋体"/>
                <w:color w:val="auto"/>
                <w:kern w:val="0"/>
                <w:szCs w:val="21"/>
              </w:rPr>
            </w:pPr>
            <w:r>
              <w:rPr>
                <w:rFonts w:hint="eastAsia" w:ascii="宋体" w:hAnsi="宋体"/>
                <w:color w:val="auto"/>
                <w:kern w:val="0"/>
                <w:szCs w:val="21"/>
              </w:rPr>
              <w:t>爆炸上限[%(V/V)]：</w:t>
            </w:r>
            <w:r>
              <w:rPr>
                <w:rFonts w:ascii="宋体" w:hAnsi="宋体"/>
                <w:color w:val="auto"/>
                <w:kern w:val="0"/>
                <w:szCs w:val="21"/>
              </w:rPr>
              <w:fldChar w:fldCharType="begin"/>
            </w:r>
            <w:r>
              <w:rPr>
                <w:rFonts w:ascii="宋体" w:hAnsi="宋体"/>
                <w:color w:val="auto"/>
                <w:kern w:val="0"/>
                <w:szCs w:val="21"/>
              </w:rPr>
              <w:instrText xml:space="preserve"> MERGEFIELD "爆炸上限" </w:instrText>
            </w:r>
            <w:r>
              <w:rPr>
                <w:rFonts w:ascii="宋体" w:hAnsi="宋体"/>
                <w:color w:val="auto"/>
                <w:kern w:val="0"/>
                <w:szCs w:val="21"/>
              </w:rPr>
              <w:fldChar w:fldCharType="separate"/>
            </w:r>
            <w:r>
              <w:rPr>
                <w:rFonts w:hint="eastAsia" w:ascii="宋体" w:hAnsi="宋体"/>
                <w:color w:val="auto"/>
                <w:kern w:val="0"/>
                <w:szCs w:val="21"/>
              </w:rPr>
              <w:t>无资料</w:t>
            </w:r>
            <w:r>
              <w:rPr>
                <w:rFonts w:ascii="宋体" w:hAnsi="宋体"/>
                <w:color w:val="auto"/>
                <w:kern w:val="0"/>
                <w:szCs w:val="21"/>
              </w:rPr>
              <w:fldChar w:fldCharType="end"/>
            </w:r>
          </w:p>
        </w:tc>
        <w:tc>
          <w:tcPr>
            <w:tcW w:w="2700" w:type="pct"/>
            <w:gridSpan w:val="2"/>
            <w:noWrap w:val="0"/>
            <w:vAlign w:val="center"/>
          </w:tcPr>
          <w:p>
            <w:pPr>
              <w:widowControl/>
              <w:rPr>
                <w:rFonts w:ascii="宋体" w:hAnsi="宋体"/>
                <w:color w:val="auto"/>
                <w:kern w:val="0"/>
                <w:szCs w:val="21"/>
              </w:rPr>
            </w:pPr>
            <w:r>
              <w:rPr>
                <w:rFonts w:hint="eastAsia" w:ascii="宋体" w:hAnsi="宋体"/>
                <w:color w:val="auto"/>
                <w:kern w:val="0"/>
                <w:szCs w:val="21"/>
              </w:rPr>
              <w:t>聚合危害：</w:t>
            </w:r>
            <w:r>
              <w:rPr>
                <w:rFonts w:ascii="宋体" w:hAnsi="宋体"/>
                <w:color w:val="auto"/>
                <w:kern w:val="0"/>
                <w:szCs w:val="21"/>
              </w:rPr>
              <w:fldChar w:fldCharType="begin"/>
            </w:r>
            <w:r>
              <w:rPr>
                <w:rFonts w:ascii="宋体" w:hAnsi="宋体"/>
                <w:color w:val="auto"/>
                <w:kern w:val="0"/>
                <w:szCs w:val="21"/>
              </w:rPr>
              <w:instrText xml:space="preserve"> MERGEFIELD "聚合危害" </w:instrText>
            </w:r>
            <w:r>
              <w:rPr>
                <w:rFonts w:ascii="宋体" w:hAnsi="宋体"/>
                <w:color w:val="auto"/>
                <w:kern w:val="0"/>
                <w:szCs w:val="21"/>
              </w:rPr>
              <w:fldChar w:fldCharType="end"/>
            </w:r>
            <w:r>
              <w:rPr>
                <w:rFonts w:ascii="宋体" w:hAnsi="宋体"/>
                <w:color w:val="auto"/>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jc w:val="center"/>
        </w:trPr>
        <w:tc>
          <w:tcPr>
            <w:tcW w:w="229" w:type="pct"/>
            <w:vMerge w:val="continue"/>
            <w:noWrap w:val="0"/>
            <w:vAlign w:val="center"/>
          </w:tcPr>
          <w:p>
            <w:pPr>
              <w:widowControl/>
              <w:jc w:val="center"/>
              <w:rPr>
                <w:rFonts w:ascii="宋体" w:hAnsi="宋体"/>
                <w:color w:val="auto"/>
                <w:kern w:val="0"/>
                <w:szCs w:val="21"/>
              </w:rPr>
            </w:pPr>
          </w:p>
        </w:tc>
        <w:tc>
          <w:tcPr>
            <w:tcW w:w="2069" w:type="pct"/>
            <w:gridSpan w:val="2"/>
            <w:noWrap w:val="0"/>
            <w:vAlign w:val="center"/>
          </w:tcPr>
          <w:p>
            <w:pPr>
              <w:widowControl/>
              <w:rPr>
                <w:rFonts w:ascii="宋体" w:hAnsi="宋体"/>
                <w:color w:val="auto"/>
                <w:kern w:val="0"/>
                <w:szCs w:val="21"/>
              </w:rPr>
            </w:pPr>
            <w:r>
              <w:rPr>
                <w:rFonts w:hint="eastAsia" w:ascii="宋体" w:hAnsi="宋体"/>
                <w:color w:val="auto"/>
                <w:kern w:val="0"/>
                <w:szCs w:val="21"/>
              </w:rPr>
              <w:t>最小引燃能量（Mj）：</w:t>
            </w:r>
            <w:r>
              <w:rPr>
                <w:rFonts w:ascii="宋体" w:hAnsi="宋体"/>
                <w:color w:val="auto"/>
                <w:kern w:val="0"/>
                <w:szCs w:val="21"/>
              </w:rPr>
              <w:t xml:space="preserve"> </w:t>
            </w:r>
          </w:p>
        </w:tc>
        <w:tc>
          <w:tcPr>
            <w:tcW w:w="2700" w:type="pct"/>
            <w:gridSpan w:val="2"/>
            <w:noWrap w:val="0"/>
            <w:vAlign w:val="center"/>
          </w:tcPr>
          <w:p>
            <w:pPr>
              <w:widowControl/>
              <w:rPr>
                <w:rFonts w:ascii="宋体" w:hAnsi="宋体"/>
                <w:color w:val="auto"/>
                <w:kern w:val="0"/>
                <w:szCs w:val="21"/>
              </w:rPr>
            </w:pPr>
            <w:r>
              <w:rPr>
                <w:rFonts w:hint="eastAsia" w:ascii="宋体" w:hAnsi="宋体"/>
                <w:color w:val="auto"/>
                <w:kern w:val="0"/>
                <w:szCs w:val="21"/>
              </w:rPr>
              <w:t>稳定性：</w:t>
            </w:r>
            <w:r>
              <w:rPr>
                <w:rFonts w:ascii="宋体" w:hAnsi="宋体"/>
                <w:color w:val="auto"/>
                <w:kern w:val="0"/>
                <w:szCs w:val="21"/>
              </w:rPr>
              <w:fldChar w:fldCharType="begin"/>
            </w:r>
            <w:r>
              <w:rPr>
                <w:rFonts w:ascii="宋体" w:hAnsi="宋体"/>
                <w:color w:val="auto"/>
                <w:kern w:val="0"/>
                <w:szCs w:val="21"/>
              </w:rPr>
              <w:instrText xml:space="preserve"> </w:instrText>
            </w:r>
            <w:r>
              <w:rPr>
                <w:rFonts w:hint="eastAsia" w:ascii="宋体" w:hAnsi="宋体"/>
                <w:color w:val="auto"/>
                <w:kern w:val="0"/>
                <w:szCs w:val="21"/>
              </w:rPr>
              <w:instrText xml:space="preserve">MERGEFIELD "稳定性"</w:instrText>
            </w:r>
            <w:r>
              <w:rPr>
                <w:rFonts w:ascii="宋体" w:hAnsi="宋体"/>
                <w:color w:val="auto"/>
                <w:kern w:val="0"/>
                <w:szCs w:val="21"/>
              </w:rPr>
              <w:instrText xml:space="preserve"> </w:instrText>
            </w:r>
            <w:r>
              <w:rPr>
                <w:rFonts w:ascii="宋体" w:hAnsi="宋体"/>
                <w:color w:val="auto"/>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jc w:val="center"/>
        </w:trPr>
        <w:tc>
          <w:tcPr>
            <w:tcW w:w="229" w:type="pct"/>
            <w:vMerge w:val="continue"/>
            <w:noWrap w:val="0"/>
            <w:vAlign w:val="center"/>
          </w:tcPr>
          <w:p>
            <w:pPr>
              <w:widowControl/>
              <w:jc w:val="center"/>
              <w:rPr>
                <w:rFonts w:ascii="宋体" w:hAnsi="宋体"/>
                <w:color w:val="auto"/>
                <w:kern w:val="0"/>
                <w:szCs w:val="21"/>
              </w:rPr>
            </w:pPr>
          </w:p>
        </w:tc>
        <w:tc>
          <w:tcPr>
            <w:tcW w:w="4770" w:type="pct"/>
            <w:gridSpan w:val="4"/>
            <w:noWrap w:val="0"/>
            <w:vAlign w:val="center"/>
          </w:tcPr>
          <w:p>
            <w:pPr>
              <w:widowControl/>
              <w:rPr>
                <w:rFonts w:ascii="宋体" w:hAnsi="宋体"/>
                <w:color w:val="auto"/>
                <w:kern w:val="0"/>
                <w:szCs w:val="21"/>
              </w:rPr>
            </w:pPr>
            <w:r>
              <w:rPr>
                <w:rFonts w:hint="eastAsia" w:ascii="宋体" w:hAnsi="宋体"/>
                <w:color w:val="auto"/>
                <w:kern w:val="0"/>
                <w:szCs w:val="21"/>
              </w:rPr>
              <w:t>禁忌物：</w:t>
            </w:r>
            <w:r>
              <w:rPr>
                <w:rFonts w:ascii="宋体" w:hAnsi="宋体"/>
                <w:color w:val="auto"/>
                <w:kern w:val="0"/>
                <w:szCs w:val="21"/>
              </w:rPr>
              <w:fldChar w:fldCharType="begin"/>
            </w:r>
            <w:r>
              <w:rPr>
                <w:rFonts w:ascii="宋体" w:hAnsi="宋体"/>
                <w:color w:val="auto"/>
                <w:kern w:val="0"/>
                <w:szCs w:val="21"/>
              </w:rPr>
              <w:instrText xml:space="preserve"> MERGEFIELD "禁配物" </w:instrText>
            </w:r>
            <w:r>
              <w:rPr>
                <w:rFonts w:ascii="宋体" w:hAnsi="宋体"/>
                <w:color w:val="auto"/>
                <w:kern w:val="0"/>
                <w:szCs w:val="21"/>
              </w:rPr>
              <w:fldChar w:fldCharType="separate"/>
            </w:r>
            <w:r>
              <w:rPr>
                <w:rFonts w:hint="eastAsia" w:ascii="宋体" w:hAnsi="宋体"/>
                <w:color w:val="auto"/>
                <w:kern w:val="0"/>
                <w:szCs w:val="21"/>
              </w:rPr>
              <w:t>强氧化剂、卤素。</w:t>
            </w:r>
            <w:r>
              <w:rPr>
                <w:rFonts w:ascii="宋体" w:hAnsi="宋体"/>
                <w:color w:val="auto"/>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jc w:val="center"/>
        </w:trPr>
        <w:tc>
          <w:tcPr>
            <w:tcW w:w="229" w:type="pct"/>
            <w:vMerge w:val="continue"/>
            <w:noWrap w:val="0"/>
            <w:vAlign w:val="center"/>
          </w:tcPr>
          <w:p>
            <w:pPr>
              <w:widowControl/>
              <w:jc w:val="center"/>
              <w:rPr>
                <w:rFonts w:ascii="宋体" w:hAnsi="宋体"/>
                <w:color w:val="auto"/>
                <w:kern w:val="0"/>
                <w:szCs w:val="21"/>
              </w:rPr>
            </w:pPr>
          </w:p>
        </w:tc>
        <w:tc>
          <w:tcPr>
            <w:tcW w:w="4770" w:type="pct"/>
            <w:gridSpan w:val="4"/>
            <w:noWrap w:val="0"/>
            <w:vAlign w:val="center"/>
          </w:tcPr>
          <w:p>
            <w:pPr>
              <w:widowControl/>
              <w:rPr>
                <w:rFonts w:ascii="宋体" w:hAnsi="宋体"/>
                <w:color w:val="auto"/>
                <w:kern w:val="0"/>
                <w:szCs w:val="21"/>
              </w:rPr>
            </w:pPr>
            <w:r>
              <w:rPr>
                <w:rFonts w:hint="eastAsia" w:ascii="宋体" w:hAnsi="宋体"/>
                <w:color w:val="auto"/>
                <w:kern w:val="0"/>
                <w:szCs w:val="21"/>
              </w:rPr>
              <w:t>危险性类别：</w:t>
            </w:r>
            <w:r>
              <w:rPr>
                <w:rFonts w:ascii="宋体" w:hAnsi="宋体"/>
                <w:color w:val="auto"/>
                <w:kern w:val="0"/>
                <w:szCs w:val="21"/>
              </w:rPr>
              <w:fldChar w:fldCharType="begin"/>
            </w:r>
            <w:r>
              <w:rPr>
                <w:rFonts w:ascii="宋体" w:hAnsi="宋体"/>
                <w:color w:val="auto"/>
                <w:kern w:val="0"/>
                <w:szCs w:val="21"/>
              </w:rPr>
              <w:instrText xml:space="preserve"> MERGEFIELD "危险性类别" </w:instrText>
            </w:r>
            <w:r>
              <w:rPr>
                <w:rFonts w:ascii="宋体" w:hAnsi="宋体"/>
                <w:color w:val="auto"/>
                <w:kern w:val="0"/>
                <w:szCs w:val="21"/>
              </w:rPr>
              <w:fldChar w:fldCharType="end"/>
            </w:r>
            <w:r>
              <w:rPr>
                <w:rFonts w:ascii="宋体" w:hAnsi="宋体"/>
                <w:color w:val="auto"/>
                <w:kern w:val="0"/>
                <w:szCs w:val="21"/>
              </w:rPr>
              <w:t xml:space="preserve"> </w:t>
            </w:r>
            <w:r>
              <w:rPr>
                <w:rFonts w:ascii="宋体" w:hAnsi="宋体"/>
                <w:color w:val="auto"/>
                <w:kern w:val="0"/>
                <w:szCs w:val="21"/>
              </w:rPr>
              <w:fldChar w:fldCharType="begin"/>
            </w:r>
            <w:r>
              <w:rPr>
                <w:rFonts w:ascii="宋体" w:hAnsi="宋体"/>
                <w:color w:val="auto"/>
                <w:kern w:val="0"/>
                <w:szCs w:val="21"/>
              </w:rPr>
              <w:instrText xml:space="preserve"> MERGEFIELD 危险性类别A </w:instrText>
            </w:r>
            <w:r>
              <w:rPr>
                <w:rFonts w:ascii="宋体" w:hAnsi="宋体"/>
                <w:color w:val="auto"/>
                <w:kern w:val="0"/>
                <w:szCs w:val="21"/>
              </w:rPr>
              <w:fldChar w:fldCharType="separate"/>
            </w:r>
            <w:r>
              <w:rPr>
                <w:rFonts w:hint="eastAsia" w:ascii="宋体" w:hAnsi="宋体"/>
                <w:color w:val="auto"/>
                <w:kern w:val="0"/>
                <w:szCs w:val="21"/>
              </w:rPr>
              <w:t>易燃液体,类别3</w:t>
            </w:r>
            <w:r>
              <w:rPr>
                <w:rFonts w:ascii="宋体" w:hAnsi="宋体"/>
                <w:color w:val="auto"/>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jc w:val="center"/>
        </w:trPr>
        <w:tc>
          <w:tcPr>
            <w:tcW w:w="229" w:type="pct"/>
            <w:vMerge w:val="continue"/>
            <w:noWrap w:val="0"/>
            <w:vAlign w:val="center"/>
          </w:tcPr>
          <w:p>
            <w:pPr>
              <w:widowControl/>
              <w:jc w:val="center"/>
              <w:rPr>
                <w:rFonts w:ascii="宋体" w:hAnsi="宋体"/>
                <w:color w:val="auto"/>
                <w:kern w:val="0"/>
                <w:szCs w:val="21"/>
              </w:rPr>
            </w:pPr>
          </w:p>
        </w:tc>
        <w:tc>
          <w:tcPr>
            <w:tcW w:w="4770" w:type="pct"/>
            <w:gridSpan w:val="4"/>
            <w:noWrap w:val="0"/>
            <w:vAlign w:val="center"/>
          </w:tcPr>
          <w:p>
            <w:pPr>
              <w:widowControl/>
              <w:ind w:left="1050" w:hanging="1050"/>
              <w:rPr>
                <w:rFonts w:ascii="宋体" w:hAnsi="宋体"/>
                <w:color w:val="auto"/>
                <w:kern w:val="0"/>
                <w:szCs w:val="21"/>
              </w:rPr>
            </w:pPr>
            <w:r>
              <w:rPr>
                <w:rFonts w:ascii="宋体" w:hAnsi="宋体"/>
                <w:color w:val="auto"/>
                <w:kern w:val="0"/>
                <w:szCs w:val="21"/>
              </w:rPr>
              <w:t>危险特性：</w:t>
            </w:r>
            <w:r>
              <w:rPr>
                <w:rFonts w:ascii="宋体" w:hAnsi="宋体"/>
                <w:color w:val="auto"/>
                <w:kern w:val="0"/>
                <w:szCs w:val="21"/>
              </w:rPr>
              <w:fldChar w:fldCharType="begin"/>
            </w:r>
            <w:r>
              <w:rPr>
                <w:rFonts w:ascii="宋体" w:hAnsi="宋体"/>
                <w:color w:val="auto"/>
                <w:kern w:val="0"/>
                <w:szCs w:val="21"/>
              </w:rPr>
              <w:instrText xml:space="preserve"> MERGEFIELD "危险特性" </w:instrText>
            </w:r>
            <w:r>
              <w:rPr>
                <w:rFonts w:ascii="宋体" w:hAnsi="宋体"/>
                <w:color w:val="auto"/>
                <w:kern w:val="0"/>
                <w:szCs w:val="21"/>
              </w:rPr>
              <w:fldChar w:fldCharType="separate"/>
            </w:r>
            <w:r>
              <w:rPr>
                <w:rFonts w:hint="eastAsia" w:ascii="宋体" w:hAnsi="宋体"/>
                <w:color w:val="auto"/>
                <w:kern w:val="0"/>
                <w:szCs w:val="21"/>
              </w:rPr>
              <w:t>遇明火、高热或与氧化剂接触，有引起燃烧爆炸的危险。若遇高热，容器</w:t>
            </w:r>
          </w:p>
          <w:p>
            <w:pPr>
              <w:widowControl/>
              <w:rPr>
                <w:rFonts w:ascii="宋体" w:hAnsi="宋体"/>
                <w:color w:val="auto"/>
                <w:kern w:val="0"/>
                <w:szCs w:val="21"/>
              </w:rPr>
            </w:pPr>
            <w:r>
              <w:rPr>
                <w:rFonts w:hint="eastAsia" w:ascii="宋体" w:hAnsi="宋体"/>
                <w:color w:val="auto"/>
                <w:kern w:val="0"/>
                <w:szCs w:val="21"/>
              </w:rPr>
              <w:t>内压增大，有开裂和爆炸的危险。</w:t>
            </w:r>
            <w:r>
              <w:rPr>
                <w:rFonts w:ascii="宋体" w:hAnsi="宋体"/>
                <w:color w:val="auto"/>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jc w:val="center"/>
        </w:trPr>
        <w:tc>
          <w:tcPr>
            <w:tcW w:w="229" w:type="pct"/>
            <w:vMerge w:val="continue"/>
            <w:noWrap w:val="0"/>
            <w:vAlign w:val="center"/>
          </w:tcPr>
          <w:p>
            <w:pPr>
              <w:widowControl/>
              <w:jc w:val="center"/>
              <w:rPr>
                <w:rFonts w:ascii="宋体" w:hAnsi="宋体"/>
                <w:color w:val="auto"/>
                <w:kern w:val="0"/>
                <w:szCs w:val="21"/>
              </w:rPr>
            </w:pPr>
          </w:p>
        </w:tc>
        <w:tc>
          <w:tcPr>
            <w:tcW w:w="4770" w:type="pct"/>
            <w:gridSpan w:val="4"/>
            <w:noWrap w:val="0"/>
            <w:vAlign w:val="center"/>
          </w:tcPr>
          <w:p>
            <w:pPr>
              <w:widowControl/>
              <w:ind w:left="1050" w:hanging="1050"/>
              <w:rPr>
                <w:rFonts w:ascii="宋体" w:hAnsi="宋体"/>
                <w:color w:val="auto"/>
                <w:kern w:val="0"/>
                <w:szCs w:val="21"/>
              </w:rPr>
            </w:pPr>
            <w:r>
              <w:rPr>
                <w:rFonts w:hint="eastAsia" w:ascii="宋体" w:hAnsi="宋体"/>
                <w:color w:val="auto"/>
                <w:kern w:val="0"/>
                <w:szCs w:val="21"/>
              </w:rPr>
              <w:t>灭火方法：</w:t>
            </w:r>
            <w:r>
              <w:rPr>
                <w:rFonts w:ascii="宋体" w:hAnsi="宋体"/>
                <w:color w:val="auto"/>
                <w:kern w:val="0"/>
                <w:szCs w:val="21"/>
              </w:rPr>
              <w:fldChar w:fldCharType="begin"/>
            </w:r>
            <w:r>
              <w:rPr>
                <w:rFonts w:ascii="宋体" w:hAnsi="宋体"/>
                <w:color w:val="auto"/>
                <w:kern w:val="0"/>
                <w:szCs w:val="21"/>
              </w:rPr>
              <w:instrText xml:space="preserve"> MERGEFIELD "灭火方法" </w:instrText>
            </w:r>
            <w:r>
              <w:rPr>
                <w:rFonts w:ascii="宋体" w:hAnsi="宋体"/>
                <w:color w:val="auto"/>
                <w:kern w:val="0"/>
                <w:szCs w:val="21"/>
              </w:rPr>
              <w:fldChar w:fldCharType="separate"/>
            </w:r>
            <w:r>
              <w:rPr>
                <w:rFonts w:hint="eastAsia" w:ascii="宋体" w:hAnsi="宋体"/>
                <w:color w:val="auto"/>
                <w:kern w:val="0"/>
                <w:szCs w:val="21"/>
              </w:rPr>
              <w:t>消防人员须佩戴防毒面具、穿全身消防服，在上风向灭火。尽可能将容器</w:t>
            </w:r>
          </w:p>
          <w:p>
            <w:pPr>
              <w:widowControl/>
              <w:rPr>
                <w:rFonts w:ascii="宋体" w:hAnsi="宋体"/>
                <w:color w:val="auto"/>
                <w:kern w:val="0"/>
                <w:szCs w:val="21"/>
              </w:rPr>
            </w:pPr>
            <w:r>
              <w:rPr>
                <w:rFonts w:hint="eastAsia" w:ascii="宋体" w:hAnsi="宋体"/>
                <w:color w:val="auto"/>
                <w:kern w:val="0"/>
                <w:szCs w:val="21"/>
              </w:rPr>
              <w:t>从火场移至空旷处。喷水保持火场容器冷却，直至灭火结束。处在火场中的容器若已变色或从安全泄压装置中产生声音，必须马上撤离。灭火剂：雾状水、泡沫、干粉、二氧化碳、砂土。</w:t>
            </w:r>
            <w:r>
              <w:rPr>
                <w:rFonts w:ascii="宋体" w:hAnsi="宋体"/>
                <w:color w:val="auto"/>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315" w:hRule="atLeast"/>
          <w:jc w:val="center"/>
        </w:trPr>
        <w:tc>
          <w:tcPr>
            <w:tcW w:w="229" w:type="pct"/>
            <w:noWrap w:val="0"/>
            <w:vAlign w:val="center"/>
          </w:tcPr>
          <w:p>
            <w:pPr>
              <w:keepNext w:val="0"/>
              <w:keepLines w:val="0"/>
              <w:pageBreakBefore w:val="0"/>
              <w:widowControl/>
              <w:kinsoku/>
              <w:wordWrap/>
              <w:overflowPunct/>
              <w:topLinePunct w:val="0"/>
              <w:autoSpaceDE/>
              <w:autoSpaceDN/>
              <w:bidi w:val="0"/>
              <w:adjustRightInd/>
              <w:snapToGrid/>
              <w:spacing w:line="240" w:lineRule="atLeast"/>
              <w:ind w:left="-105" w:leftChars="-50" w:right="-105" w:rightChars="-50"/>
              <w:jc w:val="center"/>
              <w:textAlignment w:val="auto"/>
              <w:rPr>
                <w:rFonts w:ascii="宋体" w:hAnsi="宋体"/>
                <w:color w:val="auto"/>
                <w:kern w:val="0"/>
                <w:szCs w:val="21"/>
              </w:rPr>
            </w:pPr>
            <w:r>
              <w:rPr>
                <w:rFonts w:hint="eastAsia" w:ascii="宋体" w:hAnsi="宋体"/>
                <w:color w:val="auto"/>
                <w:kern w:val="0"/>
                <w:szCs w:val="21"/>
              </w:rPr>
              <w:t>毒性</w:t>
            </w:r>
          </w:p>
        </w:tc>
        <w:tc>
          <w:tcPr>
            <w:tcW w:w="4770" w:type="pct"/>
            <w:gridSpan w:val="4"/>
            <w:noWrap w:val="0"/>
            <w:vAlign w:val="center"/>
          </w:tcPr>
          <w:p>
            <w:pPr>
              <w:rPr>
                <w:rFonts w:ascii="宋体" w:hAnsi="宋体"/>
                <w:color w:val="auto"/>
                <w:kern w:val="0"/>
                <w:szCs w:val="21"/>
              </w:rPr>
            </w:pPr>
            <w:r>
              <w:rPr>
                <w:rFonts w:ascii="宋体" w:hAnsi="宋体"/>
                <w:color w:val="auto"/>
                <w:kern w:val="0"/>
                <w:szCs w:val="21"/>
              </w:rPr>
              <w:fldChar w:fldCharType="begin"/>
            </w:r>
            <w:r>
              <w:rPr>
                <w:rFonts w:ascii="宋体" w:hAnsi="宋体"/>
                <w:color w:val="auto"/>
                <w:kern w:val="0"/>
                <w:szCs w:val="21"/>
              </w:rPr>
              <w:instrText xml:space="preserve"> MERGEFIELD "急性毒性" </w:instrText>
            </w:r>
            <w:r>
              <w:rPr>
                <w:rFonts w:ascii="宋体" w:hAnsi="宋体"/>
                <w:color w:val="auto"/>
                <w:kern w:val="0"/>
                <w:szCs w:val="21"/>
              </w:rPr>
              <w:fldChar w:fldCharType="separate"/>
            </w:r>
            <w:r>
              <w:rPr>
                <w:rFonts w:hint="eastAsia" w:ascii="宋体" w:hAnsi="宋体"/>
                <w:color w:val="auto"/>
                <w:kern w:val="0"/>
                <w:szCs w:val="21"/>
              </w:rPr>
              <w:t>LD50：无资料                            LC50：无资料</w:t>
            </w:r>
            <w:r>
              <w:rPr>
                <w:rFonts w:ascii="宋体" w:hAnsi="宋体"/>
                <w:color w:val="auto"/>
                <w:kern w:val="0"/>
                <w:szCs w:val="21"/>
              </w:rPr>
              <w:fldChar w:fldCharType="end"/>
            </w:r>
            <w:r>
              <w:rPr>
                <w:rFonts w:ascii="宋体" w:hAnsi="宋体"/>
                <w:color w:val="auto"/>
                <w:kern w:val="0"/>
                <w:szCs w:val="21"/>
              </w:rPr>
              <w:fldChar w:fldCharType="begin"/>
            </w:r>
            <w:r>
              <w:rPr>
                <w:rFonts w:ascii="宋体" w:hAnsi="宋体"/>
                <w:color w:val="auto"/>
                <w:kern w:val="0"/>
                <w:szCs w:val="21"/>
              </w:rPr>
              <w:instrText xml:space="preserve"> MERGEFIELD "亚急性和慢性毒性" </w:instrText>
            </w:r>
            <w:r>
              <w:rPr>
                <w:rFonts w:ascii="宋体" w:hAnsi="宋体"/>
                <w:color w:val="auto"/>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jc w:val="center"/>
        </w:trPr>
        <w:tc>
          <w:tcPr>
            <w:tcW w:w="229" w:type="pct"/>
            <w:noWrap w:val="0"/>
            <w:vAlign w:val="center"/>
          </w:tcPr>
          <w:p>
            <w:pPr>
              <w:widowControl/>
              <w:jc w:val="center"/>
              <w:rPr>
                <w:rFonts w:ascii="宋体" w:hAnsi="宋体"/>
                <w:color w:val="auto"/>
                <w:kern w:val="0"/>
                <w:szCs w:val="21"/>
              </w:rPr>
            </w:pPr>
            <w:r>
              <w:rPr>
                <w:rFonts w:hint="eastAsia" w:ascii="宋体" w:hAnsi="宋体"/>
                <w:color w:val="auto"/>
                <w:kern w:val="0"/>
                <w:szCs w:val="21"/>
              </w:rPr>
              <w:t>健康危害</w:t>
            </w:r>
          </w:p>
        </w:tc>
        <w:tc>
          <w:tcPr>
            <w:tcW w:w="4770" w:type="pct"/>
            <w:gridSpan w:val="4"/>
            <w:noWrap w:val="0"/>
            <w:vAlign w:val="center"/>
          </w:tcPr>
          <w:p>
            <w:pPr>
              <w:widowControl/>
              <w:rPr>
                <w:rFonts w:ascii="宋体" w:hAnsi="宋体"/>
                <w:color w:val="auto"/>
                <w:kern w:val="0"/>
                <w:szCs w:val="21"/>
              </w:rPr>
            </w:pPr>
            <w:r>
              <w:rPr>
                <w:rFonts w:ascii="宋体" w:hAnsi="宋体"/>
                <w:color w:val="auto"/>
                <w:kern w:val="0"/>
                <w:szCs w:val="21"/>
              </w:rPr>
              <w:fldChar w:fldCharType="begin"/>
            </w:r>
            <w:r>
              <w:rPr>
                <w:rFonts w:ascii="宋体" w:hAnsi="宋体"/>
                <w:color w:val="auto"/>
                <w:kern w:val="0"/>
                <w:szCs w:val="21"/>
              </w:rPr>
              <w:instrText xml:space="preserve"> MERGEFIELD "健康危害" </w:instrText>
            </w:r>
            <w:r>
              <w:rPr>
                <w:rFonts w:ascii="宋体" w:hAnsi="宋体"/>
                <w:color w:val="auto"/>
                <w:kern w:val="0"/>
                <w:szCs w:val="21"/>
              </w:rPr>
              <w:fldChar w:fldCharType="separate"/>
            </w:r>
            <w:r>
              <w:rPr>
                <w:rFonts w:hint="eastAsia" w:ascii="宋体" w:hAnsi="宋体"/>
                <w:color w:val="auto"/>
                <w:kern w:val="0"/>
                <w:szCs w:val="21"/>
              </w:rPr>
              <w:t>皮肤接触可为主要吸收途径，可致急性肾脏损害。柴油可引起接触性皮炎、油性痤疮。吸入其雾滴或液体呛入可引起吸入性肺炎。能经胎盘进入胎儿血中。柴油废气可引起眼、鼻刺激症状，头晕及头痛。</w:t>
            </w:r>
            <w:r>
              <w:rPr>
                <w:rFonts w:ascii="宋体" w:hAnsi="宋体"/>
                <w:color w:val="auto"/>
                <w:kern w:val="0"/>
                <w:szCs w:val="21"/>
              </w:rPr>
              <w:fldChar w:fldCharType="end"/>
            </w:r>
            <w:r>
              <w:rPr>
                <w:rFonts w:ascii="宋体" w:hAnsi="宋体"/>
                <w:color w:val="auto"/>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229" w:type="pct"/>
            <w:vMerge w:val="restart"/>
            <w:noWrap w:val="0"/>
            <w:vAlign w:val="center"/>
          </w:tcPr>
          <w:p>
            <w:pPr>
              <w:widowControl/>
              <w:jc w:val="center"/>
              <w:rPr>
                <w:rFonts w:ascii="宋体" w:hAnsi="宋体"/>
                <w:color w:val="auto"/>
                <w:kern w:val="0"/>
                <w:szCs w:val="21"/>
              </w:rPr>
            </w:pPr>
            <w:r>
              <w:rPr>
                <w:rFonts w:hint="eastAsia" w:ascii="宋体" w:hAnsi="宋体"/>
                <w:color w:val="auto"/>
                <w:kern w:val="0"/>
                <w:szCs w:val="21"/>
              </w:rPr>
              <w:t>急救措施</w:t>
            </w:r>
          </w:p>
        </w:tc>
        <w:tc>
          <w:tcPr>
            <w:tcW w:w="836" w:type="pct"/>
            <w:noWrap w:val="0"/>
            <w:vAlign w:val="center"/>
          </w:tcPr>
          <w:p>
            <w:pPr>
              <w:widowControl/>
              <w:ind w:left="735" w:hanging="735"/>
              <w:rPr>
                <w:rFonts w:ascii="宋体" w:hAnsi="宋体"/>
                <w:color w:val="auto"/>
                <w:kern w:val="0"/>
                <w:szCs w:val="21"/>
              </w:rPr>
            </w:pPr>
            <w:r>
              <w:rPr>
                <w:rFonts w:hint="eastAsia" w:ascii="宋体" w:hAnsi="宋体"/>
                <w:color w:val="auto"/>
                <w:kern w:val="0"/>
                <w:szCs w:val="21"/>
              </w:rPr>
              <w:t>皮肤接触</w:t>
            </w:r>
          </w:p>
        </w:tc>
        <w:tc>
          <w:tcPr>
            <w:tcW w:w="3933" w:type="pct"/>
            <w:gridSpan w:val="3"/>
            <w:noWrap w:val="0"/>
            <w:vAlign w:val="center"/>
          </w:tcPr>
          <w:p>
            <w:pPr>
              <w:widowControl/>
              <w:rPr>
                <w:rFonts w:ascii="宋体" w:hAnsi="宋体"/>
                <w:color w:val="auto"/>
                <w:kern w:val="0"/>
                <w:szCs w:val="21"/>
              </w:rPr>
            </w:pPr>
            <w:r>
              <w:rPr>
                <w:rFonts w:ascii="宋体" w:hAnsi="宋体"/>
                <w:color w:val="auto"/>
                <w:kern w:val="0"/>
                <w:szCs w:val="21"/>
              </w:rPr>
              <w:fldChar w:fldCharType="begin"/>
            </w:r>
            <w:r>
              <w:rPr>
                <w:rFonts w:ascii="宋体" w:hAnsi="宋体"/>
                <w:color w:val="auto"/>
                <w:kern w:val="0"/>
                <w:szCs w:val="21"/>
              </w:rPr>
              <w:instrText xml:space="preserve"> MERGEFIELD "皮肤接触" </w:instrText>
            </w:r>
            <w:r>
              <w:rPr>
                <w:rFonts w:ascii="宋体" w:hAnsi="宋体"/>
                <w:color w:val="auto"/>
                <w:kern w:val="0"/>
                <w:szCs w:val="21"/>
              </w:rPr>
              <w:fldChar w:fldCharType="separate"/>
            </w:r>
            <w:r>
              <w:rPr>
                <w:rFonts w:hint="eastAsia" w:ascii="宋体" w:hAnsi="宋体"/>
                <w:color w:val="auto"/>
                <w:kern w:val="0"/>
                <w:szCs w:val="21"/>
              </w:rPr>
              <w:t>立即脱去污染的衣着，用肥皂水和清水彻底冲洗皮肤。就医。</w:t>
            </w:r>
            <w:r>
              <w:rPr>
                <w:rFonts w:ascii="宋体" w:hAnsi="宋体"/>
                <w:color w:val="auto"/>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229" w:type="pct"/>
            <w:vMerge w:val="continue"/>
            <w:noWrap w:val="0"/>
            <w:vAlign w:val="center"/>
          </w:tcPr>
          <w:p>
            <w:pPr>
              <w:widowControl/>
              <w:jc w:val="center"/>
              <w:rPr>
                <w:rFonts w:ascii="宋体" w:hAnsi="宋体"/>
                <w:color w:val="auto"/>
                <w:kern w:val="0"/>
                <w:szCs w:val="21"/>
              </w:rPr>
            </w:pPr>
          </w:p>
        </w:tc>
        <w:tc>
          <w:tcPr>
            <w:tcW w:w="836" w:type="pct"/>
            <w:noWrap w:val="0"/>
            <w:vAlign w:val="center"/>
          </w:tcPr>
          <w:p>
            <w:pPr>
              <w:widowControl/>
              <w:ind w:left="735" w:hanging="735"/>
              <w:rPr>
                <w:rFonts w:ascii="宋体" w:hAnsi="宋体"/>
                <w:color w:val="auto"/>
                <w:kern w:val="0"/>
                <w:szCs w:val="21"/>
              </w:rPr>
            </w:pPr>
            <w:r>
              <w:rPr>
                <w:rFonts w:hint="eastAsia" w:ascii="宋体" w:hAnsi="宋体"/>
                <w:color w:val="auto"/>
                <w:kern w:val="0"/>
                <w:szCs w:val="21"/>
              </w:rPr>
              <w:t>眼睛接触</w:t>
            </w:r>
          </w:p>
        </w:tc>
        <w:tc>
          <w:tcPr>
            <w:tcW w:w="3933" w:type="pct"/>
            <w:gridSpan w:val="3"/>
            <w:noWrap w:val="0"/>
            <w:vAlign w:val="center"/>
          </w:tcPr>
          <w:p>
            <w:pPr>
              <w:widowControl/>
              <w:rPr>
                <w:rFonts w:ascii="宋体" w:hAnsi="宋体"/>
                <w:color w:val="auto"/>
                <w:kern w:val="0"/>
                <w:szCs w:val="21"/>
              </w:rPr>
            </w:pPr>
            <w:r>
              <w:rPr>
                <w:rFonts w:ascii="宋体" w:hAnsi="宋体"/>
                <w:color w:val="auto"/>
                <w:kern w:val="0"/>
                <w:szCs w:val="21"/>
              </w:rPr>
              <w:fldChar w:fldCharType="begin"/>
            </w:r>
            <w:r>
              <w:rPr>
                <w:rFonts w:ascii="宋体" w:hAnsi="宋体"/>
                <w:color w:val="auto"/>
                <w:kern w:val="0"/>
                <w:szCs w:val="21"/>
              </w:rPr>
              <w:instrText xml:space="preserve"> MERGEFIELD "眼睛接触" </w:instrText>
            </w:r>
            <w:r>
              <w:rPr>
                <w:rFonts w:ascii="宋体" w:hAnsi="宋体"/>
                <w:color w:val="auto"/>
                <w:kern w:val="0"/>
                <w:szCs w:val="21"/>
              </w:rPr>
              <w:fldChar w:fldCharType="separate"/>
            </w:r>
            <w:r>
              <w:rPr>
                <w:rFonts w:hint="eastAsia" w:ascii="宋体" w:hAnsi="宋体"/>
                <w:color w:val="auto"/>
                <w:kern w:val="0"/>
                <w:szCs w:val="21"/>
              </w:rPr>
              <w:t>提起眼睑，用流动清水或生理盐水冲洗。就医。</w:t>
            </w:r>
            <w:r>
              <w:rPr>
                <w:rFonts w:ascii="宋体" w:hAnsi="宋体"/>
                <w:color w:val="auto"/>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229" w:type="pct"/>
            <w:vMerge w:val="continue"/>
            <w:noWrap w:val="0"/>
            <w:vAlign w:val="center"/>
          </w:tcPr>
          <w:p>
            <w:pPr>
              <w:widowControl/>
              <w:jc w:val="center"/>
              <w:rPr>
                <w:rFonts w:ascii="宋体" w:hAnsi="宋体"/>
                <w:color w:val="auto"/>
                <w:kern w:val="0"/>
                <w:szCs w:val="21"/>
              </w:rPr>
            </w:pPr>
          </w:p>
        </w:tc>
        <w:tc>
          <w:tcPr>
            <w:tcW w:w="836" w:type="pct"/>
            <w:noWrap w:val="0"/>
            <w:vAlign w:val="center"/>
          </w:tcPr>
          <w:p>
            <w:pPr>
              <w:widowControl/>
              <w:ind w:left="735" w:hanging="735"/>
              <w:rPr>
                <w:rFonts w:ascii="宋体" w:hAnsi="宋体"/>
                <w:color w:val="auto"/>
                <w:kern w:val="0"/>
                <w:szCs w:val="21"/>
              </w:rPr>
            </w:pPr>
            <w:r>
              <w:rPr>
                <w:rFonts w:hint="eastAsia" w:ascii="宋体" w:hAnsi="宋体"/>
                <w:color w:val="auto"/>
                <w:kern w:val="0"/>
                <w:szCs w:val="21"/>
              </w:rPr>
              <w:t>吸入</w:t>
            </w:r>
          </w:p>
        </w:tc>
        <w:tc>
          <w:tcPr>
            <w:tcW w:w="3933" w:type="pct"/>
            <w:gridSpan w:val="3"/>
            <w:noWrap w:val="0"/>
            <w:vAlign w:val="center"/>
          </w:tcPr>
          <w:p>
            <w:pPr>
              <w:widowControl/>
              <w:rPr>
                <w:rFonts w:ascii="宋体" w:hAnsi="宋体"/>
                <w:color w:val="auto"/>
                <w:kern w:val="0"/>
                <w:szCs w:val="21"/>
              </w:rPr>
            </w:pPr>
            <w:r>
              <w:rPr>
                <w:rFonts w:ascii="宋体" w:hAnsi="宋体"/>
                <w:color w:val="auto"/>
                <w:kern w:val="0"/>
                <w:szCs w:val="21"/>
              </w:rPr>
              <w:fldChar w:fldCharType="begin"/>
            </w:r>
            <w:r>
              <w:rPr>
                <w:rFonts w:ascii="宋体" w:hAnsi="宋体"/>
                <w:color w:val="auto"/>
                <w:kern w:val="0"/>
                <w:szCs w:val="21"/>
              </w:rPr>
              <w:instrText xml:space="preserve"> MERGEFIELD "吸入" </w:instrText>
            </w:r>
            <w:r>
              <w:rPr>
                <w:rFonts w:ascii="宋体" w:hAnsi="宋体"/>
                <w:color w:val="auto"/>
                <w:kern w:val="0"/>
                <w:szCs w:val="21"/>
              </w:rPr>
              <w:fldChar w:fldCharType="separate"/>
            </w:r>
            <w:r>
              <w:rPr>
                <w:rFonts w:hint="eastAsia" w:ascii="宋体" w:hAnsi="宋体"/>
                <w:color w:val="auto"/>
                <w:kern w:val="0"/>
                <w:szCs w:val="21"/>
              </w:rPr>
              <w:t>迅速脱离现场至空气新鲜处。保持呼吸道通畅。如呼吸困难，给输氧。如呼吸停止，立即进行人工呼吸。就医。</w:t>
            </w:r>
            <w:r>
              <w:rPr>
                <w:rFonts w:ascii="宋体" w:hAnsi="宋体"/>
                <w:color w:val="auto"/>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240" w:hRule="atLeast"/>
          <w:jc w:val="center"/>
        </w:trPr>
        <w:tc>
          <w:tcPr>
            <w:tcW w:w="229" w:type="pct"/>
            <w:vMerge w:val="continue"/>
            <w:noWrap w:val="0"/>
            <w:vAlign w:val="center"/>
          </w:tcPr>
          <w:p>
            <w:pPr>
              <w:widowControl/>
              <w:jc w:val="center"/>
              <w:rPr>
                <w:rFonts w:ascii="宋体" w:hAnsi="宋体"/>
                <w:color w:val="auto"/>
                <w:kern w:val="0"/>
                <w:szCs w:val="21"/>
              </w:rPr>
            </w:pPr>
          </w:p>
        </w:tc>
        <w:tc>
          <w:tcPr>
            <w:tcW w:w="836" w:type="pct"/>
            <w:noWrap w:val="0"/>
            <w:vAlign w:val="center"/>
          </w:tcPr>
          <w:p>
            <w:pPr>
              <w:widowControl/>
              <w:ind w:left="735" w:hanging="735"/>
              <w:rPr>
                <w:rFonts w:ascii="宋体" w:hAnsi="宋体"/>
                <w:color w:val="auto"/>
                <w:kern w:val="0"/>
                <w:szCs w:val="21"/>
              </w:rPr>
            </w:pPr>
            <w:r>
              <w:rPr>
                <w:rFonts w:hint="eastAsia" w:ascii="宋体" w:hAnsi="宋体"/>
                <w:color w:val="auto"/>
                <w:kern w:val="0"/>
                <w:szCs w:val="21"/>
              </w:rPr>
              <w:t>食入</w:t>
            </w:r>
          </w:p>
        </w:tc>
        <w:tc>
          <w:tcPr>
            <w:tcW w:w="3933" w:type="pct"/>
            <w:gridSpan w:val="3"/>
            <w:noWrap w:val="0"/>
            <w:vAlign w:val="center"/>
          </w:tcPr>
          <w:p>
            <w:pPr>
              <w:widowControl/>
              <w:rPr>
                <w:rFonts w:ascii="宋体" w:hAnsi="宋体"/>
                <w:color w:val="auto"/>
                <w:kern w:val="0"/>
                <w:szCs w:val="21"/>
              </w:rPr>
            </w:pPr>
            <w:r>
              <w:rPr>
                <w:rFonts w:ascii="宋体" w:hAnsi="宋体"/>
                <w:color w:val="auto"/>
                <w:kern w:val="0"/>
                <w:szCs w:val="21"/>
              </w:rPr>
              <w:fldChar w:fldCharType="begin"/>
            </w:r>
            <w:r>
              <w:rPr>
                <w:rFonts w:ascii="宋体" w:hAnsi="宋体"/>
                <w:color w:val="auto"/>
                <w:kern w:val="0"/>
                <w:szCs w:val="21"/>
              </w:rPr>
              <w:instrText xml:space="preserve"> MERGEFIELD "食入" </w:instrText>
            </w:r>
            <w:r>
              <w:rPr>
                <w:rFonts w:ascii="宋体" w:hAnsi="宋体"/>
                <w:color w:val="auto"/>
                <w:kern w:val="0"/>
                <w:szCs w:val="21"/>
              </w:rPr>
              <w:fldChar w:fldCharType="separate"/>
            </w:r>
            <w:r>
              <w:rPr>
                <w:rFonts w:hint="eastAsia" w:ascii="宋体" w:hAnsi="宋体"/>
                <w:color w:val="auto"/>
                <w:kern w:val="0"/>
                <w:szCs w:val="21"/>
              </w:rPr>
              <w:t>尽快彻底洗胃。就医。</w:t>
            </w:r>
            <w:r>
              <w:rPr>
                <w:rFonts w:ascii="宋体" w:hAnsi="宋体"/>
                <w:color w:val="auto"/>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240" w:hRule="atLeast"/>
          <w:jc w:val="center"/>
        </w:trPr>
        <w:tc>
          <w:tcPr>
            <w:tcW w:w="229" w:type="pct"/>
            <w:vMerge w:val="restart"/>
            <w:noWrap w:val="0"/>
            <w:vAlign w:val="center"/>
          </w:tcPr>
          <w:p>
            <w:pPr>
              <w:widowControl/>
              <w:jc w:val="center"/>
              <w:rPr>
                <w:rFonts w:ascii="宋体" w:hAnsi="宋体"/>
                <w:color w:val="auto"/>
                <w:kern w:val="0"/>
                <w:szCs w:val="21"/>
              </w:rPr>
            </w:pPr>
            <w:r>
              <w:rPr>
                <w:rFonts w:hint="eastAsia" w:ascii="宋体" w:hAnsi="宋体"/>
                <w:color w:val="auto"/>
                <w:kern w:val="0"/>
                <w:szCs w:val="21"/>
              </w:rPr>
              <w:t>防护</w:t>
            </w:r>
          </w:p>
        </w:tc>
        <w:tc>
          <w:tcPr>
            <w:tcW w:w="836" w:type="pct"/>
            <w:noWrap w:val="0"/>
            <w:vAlign w:val="center"/>
          </w:tcPr>
          <w:p>
            <w:pPr>
              <w:widowControl/>
              <w:ind w:left="735" w:hanging="735"/>
              <w:rPr>
                <w:rFonts w:ascii="宋体" w:hAnsi="宋体"/>
                <w:color w:val="auto"/>
                <w:kern w:val="0"/>
                <w:szCs w:val="21"/>
              </w:rPr>
            </w:pPr>
            <w:r>
              <w:rPr>
                <w:rFonts w:hint="eastAsia" w:ascii="宋体" w:hAnsi="宋体"/>
                <w:color w:val="auto"/>
                <w:kern w:val="0"/>
                <w:szCs w:val="21"/>
              </w:rPr>
              <w:t>工业控制</w:t>
            </w:r>
          </w:p>
        </w:tc>
        <w:tc>
          <w:tcPr>
            <w:tcW w:w="3933" w:type="pct"/>
            <w:gridSpan w:val="3"/>
            <w:noWrap w:val="0"/>
            <w:vAlign w:val="center"/>
          </w:tcPr>
          <w:p>
            <w:pPr>
              <w:widowControl/>
              <w:rPr>
                <w:rFonts w:ascii="宋体" w:hAnsi="宋体"/>
                <w:color w:val="auto"/>
                <w:kern w:val="0"/>
                <w:szCs w:val="21"/>
              </w:rPr>
            </w:pPr>
            <w:r>
              <w:rPr>
                <w:rFonts w:ascii="宋体" w:hAnsi="宋体"/>
                <w:color w:val="auto"/>
                <w:kern w:val="0"/>
                <w:szCs w:val="21"/>
              </w:rPr>
              <w:fldChar w:fldCharType="begin"/>
            </w:r>
            <w:r>
              <w:rPr>
                <w:rFonts w:ascii="宋体" w:hAnsi="宋体"/>
                <w:color w:val="auto"/>
                <w:kern w:val="0"/>
                <w:szCs w:val="21"/>
              </w:rPr>
              <w:instrText xml:space="preserve"> MERGEFIELD "工程控制" </w:instrText>
            </w:r>
            <w:r>
              <w:rPr>
                <w:rFonts w:ascii="宋体" w:hAnsi="宋体"/>
                <w:color w:val="auto"/>
                <w:kern w:val="0"/>
                <w:szCs w:val="21"/>
              </w:rPr>
              <w:fldChar w:fldCharType="separate"/>
            </w:r>
            <w:r>
              <w:rPr>
                <w:rFonts w:hint="eastAsia" w:ascii="宋体" w:hAnsi="宋体"/>
                <w:color w:val="auto"/>
                <w:kern w:val="0"/>
                <w:szCs w:val="21"/>
              </w:rPr>
              <w:t>密闭操作，注意通风。</w:t>
            </w:r>
            <w:r>
              <w:rPr>
                <w:rFonts w:ascii="宋体" w:hAnsi="宋体"/>
                <w:color w:val="auto"/>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240" w:hRule="atLeast"/>
          <w:jc w:val="center"/>
        </w:trPr>
        <w:tc>
          <w:tcPr>
            <w:tcW w:w="229" w:type="pct"/>
            <w:vMerge w:val="continue"/>
            <w:noWrap w:val="0"/>
            <w:vAlign w:val="center"/>
          </w:tcPr>
          <w:p>
            <w:pPr>
              <w:widowControl/>
              <w:jc w:val="center"/>
              <w:rPr>
                <w:rFonts w:ascii="宋体" w:hAnsi="宋体"/>
                <w:color w:val="auto"/>
                <w:kern w:val="0"/>
                <w:szCs w:val="21"/>
              </w:rPr>
            </w:pPr>
          </w:p>
        </w:tc>
        <w:tc>
          <w:tcPr>
            <w:tcW w:w="836" w:type="pct"/>
            <w:noWrap w:val="0"/>
            <w:vAlign w:val="center"/>
          </w:tcPr>
          <w:p>
            <w:pPr>
              <w:widowControl/>
              <w:ind w:left="735" w:hanging="735"/>
              <w:rPr>
                <w:rFonts w:ascii="宋体" w:hAnsi="宋体"/>
                <w:color w:val="auto"/>
                <w:kern w:val="0"/>
                <w:szCs w:val="21"/>
              </w:rPr>
            </w:pPr>
            <w:r>
              <w:rPr>
                <w:rFonts w:hint="eastAsia" w:ascii="宋体" w:hAnsi="宋体"/>
                <w:color w:val="auto"/>
                <w:kern w:val="0"/>
                <w:szCs w:val="21"/>
              </w:rPr>
              <w:t>呼吸系统防护</w:t>
            </w:r>
          </w:p>
        </w:tc>
        <w:tc>
          <w:tcPr>
            <w:tcW w:w="3933" w:type="pct"/>
            <w:gridSpan w:val="3"/>
            <w:noWrap w:val="0"/>
            <w:vAlign w:val="center"/>
          </w:tcPr>
          <w:p>
            <w:pPr>
              <w:widowControl/>
              <w:rPr>
                <w:rFonts w:ascii="宋体" w:hAnsi="宋体"/>
                <w:color w:val="auto"/>
                <w:kern w:val="0"/>
                <w:szCs w:val="21"/>
              </w:rPr>
            </w:pPr>
            <w:r>
              <w:rPr>
                <w:rFonts w:ascii="宋体" w:hAnsi="宋体"/>
                <w:color w:val="auto"/>
                <w:kern w:val="0"/>
                <w:szCs w:val="21"/>
              </w:rPr>
              <w:fldChar w:fldCharType="begin"/>
            </w:r>
            <w:r>
              <w:rPr>
                <w:rFonts w:ascii="宋体" w:hAnsi="宋体"/>
                <w:color w:val="auto"/>
                <w:kern w:val="0"/>
                <w:szCs w:val="21"/>
              </w:rPr>
              <w:instrText xml:space="preserve"> MERGEFIELD "呼吸系统防护" </w:instrText>
            </w:r>
            <w:r>
              <w:rPr>
                <w:rFonts w:ascii="宋体" w:hAnsi="宋体"/>
                <w:color w:val="auto"/>
                <w:kern w:val="0"/>
                <w:szCs w:val="21"/>
              </w:rPr>
              <w:fldChar w:fldCharType="separate"/>
            </w:r>
            <w:r>
              <w:rPr>
                <w:rFonts w:hint="eastAsia" w:ascii="宋体" w:hAnsi="宋体"/>
                <w:color w:val="auto"/>
                <w:kern w:val="0"/>
                <w:szCs w:val="21"/>
              </w:rPr>
              <w:t>空气中浓度超标时，建议佩戴自吸过滤式防毒面具（半面罩）。紧急事态抢救或撤离时，应该佩戴空气呼吸器。</w:t>
            </w:r>
            <w:r>
              <w:rPr>
                <w:rFonts w:ascii="宋体" w:hAnsi="宋体"/>
                <w:color w:val="auto"/>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240" w:hRule="atLeast"/>
          <w:jc w:val="center"/>
        </w:trPr>
        <w:tc>
          <w:tcPr>
            <w:tcW w:w="229" w:type="pct"/>
            <w:vMerge w:val="continue"/>
            <w:noWrap w:val="0"/>
            <w:vAlign w:val="center"/>
          </w:tcPr>
          <w:p>
            <w:pPr>
              <w:widowControl/>
              <w:jc w:val="center"/>
              <w:rPr>
                <w:rFonts w:ascii="宋体" w:hAnsi="宋体"/>
                <w:color w:val="auto"/>
                <w:kern w:val="0"/>
                <w:szCs w:val="21"/>
              </w:rPr>
            </w:pPr>
          </w:p>
        </w:tc>
        <w:tc>
          <w:tcPr>
            <w:tcW w:w="836" w:type="pct"/>
            <w:noWrap w:val="0"/>
            <w:vAlign w:val="center"/>
          </w:tcPr>
          <w:p>
            <w:pPr>
              <w:widowControl/>
              <w:ind w:left="735" w:hanging="735"/>
              <w:rPr>
                <w:rFonts w:ascii="宋体" w:hAnsi="宋体"/>
                <w:color w:val="auto"/>
                <w:kern w:val="0"/>
                <w:szCs w:val="21"/>
              </w:rPr>
            </w:pPr>
            <w:r>
              <w:rPr>
                <w:rFonts w:hint="eastAsia" w:ascii="宋体" w:hAnsi="宋体"/>
                <w:color w:val="auto"/>
                <w:kern w:val="0"/>
                <w:szCs w:val="21"/>
              </w:rPr>
              <w:t>眼睛防护</w:t>
            </w:r>
          </w:p>
        </w:tc>
        <w:tc>
          <w:tcPr>
            <w:tcW w:w="3933" w:type="pct"/>
            <w:gridSpan w:val="3"/>
            <w:noWrap w:val="0"/>
            <w:vAlign w:val="center"/>
          </w:tcPr>
          <w:p>
            <w:pPr>
              <w:widowControl/>
              <w:rPr>
                <w:rFonts w:ascii="宋体" w:hAnsi="宋体"/>
                <w:color w:val="auto"/>
                <w:kern w:val="0"/>
                <w:szCs w:val="21"/>
              </w:rPr>
            </w:pPr>
            <w:r>
              <w:rPr>
                <w:rFonts w:ascii="宋体" w:hAnsi="宋体"/>
                <w:color w:val="auto"/>
                <w:kern w:val="0"/>
                <w:szCs w:val="21"/>
              </w:rPr>
              <w:fldChar w:fldCharType="begin"/>
            </w:r>
            <w:r>
              <w:rPr>
                <w:rFonts w:ascii="宋体" w:hAnsi="宋体"/>
                <w:color w:val="auto"/>
                <w:kern w:val="0"/>
                <w:szCs w:val="21"/>
              </w:rPr>
              <w:instrText xml:space="preserve"> MERGEFIELD "眼睛防护" </w:instrText>
            </w:r>
            <w:r>
              <w:rPr>
                <w:rFonts w:ascii="宋体" w:hAnsi="宋体"/>
                <w:color w:val="auto"/>
                <w:kern w:val="0"/>
                <w:szCs w:val="21"/>
              </w:rPr>
              <w:fldChar w:fldCharType="separate"/>
            </w:r>
            <w:r>
              <w:rPr>
                <w:rFonts w:hint="eastAsia" w:ascii="宋体" w:hAnsi="宋体"/>
                <w:color w:val="auto"/>
                <w:kern w:val="0"/>
                <w:szCs w:val="21"/>
              </w:rPr>
              <w:t>戴化学安全防护眼镜。</w:t>
            </w:r>
            <w:r>
              <w:rPr>
                <w:rFonts w:ascii="宋体" w:hAnsi="宋体"/>
                <w:color w:val="auto"/>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240" w:hRule="atLeast"/>
          <w:jc w:val="center"/>
        </w:trPr>
        <w:tc>
          <w:tcPr>
            <w:tcW w:w="229" w:type="pct"/>
            <w:vMerge w:val="continue"/>
            <w:noWrap w:val="0"/>
            <w:vAlign w:val="center"/>
          </w:tcPr>
          <w:p>
            <w:pPr>
              <w:widowControl/>
              <w:jc w:val="center"/>
              <w:rPr>
                <w:rFonts w:ascii="宋体" w:hAnsi="宋体"/>
                <w:color w:val="auto"/>
                <w:kern w:val="0"/>
                <w:szCs w:val="21"/>
              </w:rPr>
            </w:pPr>
          </w:p>
        </w:tc>
        <w:tc>
          <w:tcPr>
            <w:tcW w:w="836" w:type="pct"/>
            <w:noWrap w:val="0"/>
            <w:vAlign w:val="center"/>
          </w:tcPr>
          <w:p>
            <w:pPr>
              <w:widowControl/>
              <w:ind w:left="735" w:hanging="735"/>
              <w:rPr>
                <w:rFonts w:ascii="宋体" w:hAnsi="宋体"/>
                <w:color w:val="auto"/>
                <w:kern w:val="0"/>
                <w:szCs w:val="21"/>
              </w:rPr>
            </w:pPr>
            <w:r>
              <w:rPr>
                <w:rFonts w:hint="eastAsia" w:ascii="宋体" w:hAnsi="宋体"/>
                <w:color w:val="auto"/>
                <w:kern w:val="0"/>
                <w:szCs w:val="21"/>
              </w:rPr>
              <w:t>身体防护</w:t>
            </w:r>
          </w:p>
        </w:tc>
        <w:tc>
          <w:tcPr>
            <w:tcW w:w="3933" w:type="pct"/>
            <w:gridSpan w:val="3"/>
            <w:noWrap w:val="0"/>
            <w:vAlign w:val="center"/>
          </w:tcPr>
          <w:p>
            <w:pPr>
              <w:widowControl/>
              <w:rPr>
                <w:rFonts w:ascii="宋体" w:hAnsi="宋体"/>
                <w:color w:val="auto"/>
                <w:kern w:val="0"/>
                <w:szCs w:val="21"/>
              </w:rPr>
            </w:pPr>
            <w:r>
              <w:rPr>
                <w:rFonts w:ascii="宋体" w:hAnsi="宋体"/>
                <w:color w:val="auto"/>
                <w:kern w:val="0"/>
                <w:szCs w:val="21"/>
              </w:rPr>
              <w:fldChar w:fldCharType="begin"/>
            </w:r>
            <w:r>
              <w:rPr>
                <w:rFonts w:ascii="宋体" w:hAnsi="宋体"/>
                <w:color w:val="auto"/>
                <w:kern w:val="0"/>
                <w:szCs w:val="21"/>
              </w:rPr>
              <w:instrText xml:space="preserve"> MERGEFIELD "身体防护" </w:instrText>
            </w:r>
            <w:r>
              <w:rPr>
                <w:rFonts w:ascii="宋体" w:hAnsi="宋体"/>
                <w:color w:val="auto"/>
                <w:kern w:val="0"/>
                <w:szCs w:val="21"/>
              </w:rPr>
              <w:fldChar w:fldCharType="separate"/>
            </w:r>
            <w:r>
              <w:rPr>
                <w:rFonts w:hint="eastAsia" w:ascii="宋体" w:hAnsi="宋体"/>
                <w:color w:val="auto"/>
                <w:kern w:val="0"/>
                <w:szCs w:val="21"/>
              </w:rPr>
              <w:t>穿一般作业防护服。</w:t>
            </w:r>
            <w:r>
              <w:rPr>
                <w:rFonts w:ascii="宋体" w:hAnsi="宋体"/>
                <w:color w:val="auto"/>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240" w:hRule="atLeast"/>
          <w:jc w:val="center"/>
        </w:trPr>
        <w:tc>
          <w:tcPr>
            <w:tcW w:w="229" w:type="pct"/>
            <w:vMerge w:val="continue"/>
            <w:noWrap w:val="0"/>
            <w:vAlign w:val="center"/>
          </w:tcPr>
          <w:p>
            <w:pPr>
              <w:widowControl/>
              <w:jc w:val="center"/>
              <w:rPr>
                <w:rFonts w:ascii="宋体" w:hAnsi="宋体"/>
                <w:color w:val="auto"/>
                <w:kern w:val="0"/>
                <w:szCs w:val="21"/>
              </w:rPr>
            </w:pPr>
          </w:p>
        </w:tc>
        <w:tc>
          <w:tcPr>
            <w:tcW w:w="836" w:type="pct"/>
            <w:noWrap w:val="0"/>
            <w:vAlign w:val="center"/>
          </w:tcPr>
          <w:p>
            <w:pPr>
              <w:widowControl/>
              <w:ind w:left="735" w:hanging="735"/>
              <w:rPr>
                <w:rFonts w:ascii="宋体" w:hAnsi="宋体"/>
                <w:color w:val="auto"/>
                <w:kern w:val="0"/>
                <w:szCs w:val="21"/>
              </w:rPr>
            </w:pPr>
            <w:r>
              <w:rPr>
                <w:rFonts w:hint="eastAsia" w:ascii="宋体" w:hAnsi="宋体"/>
                <w:color w:val="auto"/>
                <w:kern w:val="0"/>
                <w:szCs w:val="21"/>
              </w:rPr>
              <w:t>手防护</w:t>
            </w:r>
          </w:p>
        </w:tc>
        <w:tc>
          <w:tcPr>
            <w:tcW w:w="3933" w:type="pct"/>
            <w:gridSpan w:val="3"/>
            <w:noWrap w:val="0"/>
            <w:vAlign w:val="center"/>
          </w:tcPr>
          <w:p>
            <w:pPr>
              <w:widowControl/>
              <w:rPr>
                <w:rFonts w:ascii="宋体" w:hAnsi="宋体"/>
                <w:color w:val="auto"/>
                <w:kern w:val="0"/>
                <w:szCs w:val="21"/>
              </w:rPr>
            </w:pPr>
            <w:r>
              <w:rPr>
                <w:rFonts w:ascii="宋体" w:hAnsi="宋体"/>
                <w:color w:val="auto"/>
                <w:kern w:val="0"/>
                <w:szCs w:val="21"/>
              </w:rPr>
              <w:fldChar w:fldCharType="begin"/>
            </w:r>
            <w:r>
              <w:rPr>
                <w:rFonts w:ascii="宋体" w:hAnsi="宋体"/>
                <w:color w:val="auto"/>
                <w:kern w:val="0"/>
                <w:szCs w:val="21"/>
              </w:rPr>
              <w:instrText xml:space="preserve"> MERGEFIELD "手防护" </w:instrText>
            </w:r>
            <w:r>
              <w:rPr>
                <w:rFonts w:ascii="宋体" w:hAnsi="宋体"/>
                <w:color w:val="auto"/>
                <w:kern w:val="0"/>
                <w:szCs w:val="21"/>
              </w:rPr>
              <w:fldChar w:fldCharType="separate"/>
            </w:r>
            <w:r>
              <w:rPr>
                <w:rFonts w:hint="eastAsia" w:ascii="宋体" w:hAnsi="宋体"/>
                <w:color w:val="auto"/>
                <w:kern w:val="0"/>
                <w:szCs w:val="21"/>
              </w:rPr>
              <w:t>戴橡胶耐油手套。</w:t>
            </w:r>
            <w:r>
              <w:rPr>
                <w:rFonts w:ascii="宋体" w:hAnsi="宋体"/>
                <w:color w:val="auto"/>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240" w:hRule="atLeast"/>
          <w:jc w:val="center"/>
        </w:trPr>
        <w:tc>
          <w:tcPr>
            <w:tcW w:w="229" w:type="pct"/>
            <w:vMerge w:val="continue"/>
            <w:noWrap w:val="0"/>
            <w:vAlign w:val="center"/>
          </w:tcPr>
          <w:p>
            <w:pPr>
              <w:widowControl/>
              <w:jc w:val="center"/>
              <w:rPr>
                <w:rFonts w:ascii="宋体" w:hAnsi="宋体"/>
                <w:color w:val="auto"/>
                <w:kern w:val="0"/>
                <w:szCs w:val="21"/>
              </w:rPr>
            </w:pPr>
          </w:p>
        </w:tc>
        <w:tc>
          <w:tcPr>
            <w:tcW w:w="836" w:type="pct"/>
            <w:noWrap w:val="0"/>
            <w:vAlign w:val="center"/>
          </w:tcPr>
          <w:p>
            <w:pPr>
              <w:widowControl/>
              <w:ind w:left="735" w:hanging="735"/>
              <w:rPr>
                <w:rFonts w:ascii="宋体" w:hAnsi="宋体"/>
                <w:color w:val="auto"/>
                <w:kern w:val="0"/>
                <w:szCs w:val="21"/>
              </w:rPr>
            </w:pPr>
            <w:r>
              <w:rPr>
                <w:rFonts w:hint="eastAsia" w:ascii="宋体" w:hAnsi="宋体"/>
                <w:color w:val="auto"/>
                <w:kern w:val="0"/>
                <w:szCs w:val="21"/>
              </w:rPr>
              <w:t>其他防护</w:t>
            </w:r>
          </w:p>
        </w:tc>
        <w:tc>
          <w:tcPr>
            <w:tcW w:w="3933" w:type="pct"/>
            <w:gridSpan w:val="3"/>
            <w:noWrap w:val="0"/>
            <w:vAlign w:val="center"/>
          </w:tcPr>
          <w:p>
            <w:pPr>
              <w:widowControl/>
              <w:rPr>
                <w:rFonts w:ascii="宋体" w:hAnsi="宋体"/>
                <w:color w:val="auto"/>
                <w:kern w:val="0"/>
                <w:szCs w:val="21"/>
              </w:rPr>
            </w:pPr>
            <w:r>
              <w:rPr>
                <w:rFonts w:ascii="宋体" w:hAnsi="宋体"/>
                <w:color w:val="auto"/>
                <w:kern w:val="0"/>
                <w:szCs w:val="21"/>
              </w:rPr>
              <w:fldChar w:fldCharType="begin"/>
            </w:r>
            <w:r>
              <w:rPr>
                <w:rFonts w:ascii="宋体" w:hAnsi="宋体"/>
                <w:color w:val="auto"/>
                <w:kern w:val="0"/>
                <w:szCs w:val="21"/>
              </w:rPr>
              <w:instrText xml:space="preserve"> MERGEFIELD "其他防护" </w:instrText>
            </w:r>
            <w:r>
              <w:rPr>
                <w:rFonts w:ascii="宋体" w:hAnsi="宋体"/>
                <w:color w:val="auto"/>
                <w:kern w:val="0"/>
                <w:szCs w:val="21"/>
              </w:rPr>
              <w:fldChar w:fldCharType="separate"/>
            </w:r>
            <w:r>
              <w:rPr>
                <w:rFonts w:hint="eastAsia" w:ascii="宋体" w:hAnsi="宋体"/>
                <w:color w:val="auto"/>
                <w:kern w:val="0"/>
                <w:szCs w:val="21"/>
              </w:rPr>
              <w:t>工作现场严禁吸烟。避免长期反复接触。</w:t>
            </w:r>
            <w:r>
              <w:rPr>
                <w:rFonts w:ascii="宋体" w:hAnsi="宋体"/>
                <w:color w:val="auto"/>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jc w:val="center"/>
        </w:trPr>
        <w:tc>
          <w:tcPr>
            <w:tcW w:w="229" w:type="pct"/>
            <w:noWrap w:val="0"/>
            <w:vAlign w:val="center"/>
          </w:tcPr>
          <w:p>
            <w:pPr>
              <w:widowControl/>
              <w:spacing w:line="240" w:lineRule="atLeast"/>
              <w:jc w:val="center"/>
              <w:rPr>
                <w:rFonts w:ascii="宋体" w:hAnsi="宋体"/>
                <w:color w:val="auto"/>
                <w:kern w:val="0"/>
                <w:szCs w:val="21"/>
              </w:rPr>
            </w:pPr>
            <w:r>
              <w:rPr>
                <w:rFonts w:hint="eastAsia" w:ascii="宋体" w:hAnsi="宋体"/>
                <w:color w:val="auto"/>
                <w:kern w:val="0"/>
                <w:szCs w:val="21"/>
              </w:rPr>
              <w:t>泄漏处理</w:t>
            </w:r>
          </w:p>
        </w:tc>
        <w:tc>
          <w:tcPr>
            <w:tcW w:w="4770" w:type="pct"/>
            <w:gridSpan w:val="4"/>
            <w:noWrap w:val="0"/>
            <w:vAlign w:val="center"/>
          </w:tcPr>
          <w:p>
            <w:pPr>
              <w:widowControl/>
              <w:rPr>
                <w:rFonts w:ascii="宋体" w:hAnsi="宋体"/>
                <w:color w:val="auto"/>
                <w:kern w:val="0"/>
                <w:szCs w:val="21"/>
              </w:rPr>
            </w:pPr>
            <w:r>
              <w:rPr>
                <w:rFonts w:ascii="宋体" w:hAnsi="宋体"/>
                <w:color w:val="auto"/>
                <w:kern w:val="0"/>
                <w:szCs w:val="21"/>
              </w:rPr>
              <w:fldChar w:fldCharType="begin"/>
            </w:r>
            <w:r>
              <w:rPr>
                <w:rFonts w:ascii="宋体" w:hAnsi="宋体"/>
                <w:color w:val="auto"/>
                <w:kern w:val="0"/>
                <w:szCs w:val="21"/>
              </w:rPr>
              <w:instrText xml:space="preserve"> MERGEFIELD "应急处理" </w:instrText>
            </w:r>
            <w:r>
              <w:rPr>
                <w:rFonts w:ascii="宋体" w:hAnsi="宋体"/>
                <w:color w:val="auto"/>
                <w:kern w:val="0"/>
                <w:szCs w:val="21"/>
              </w:rPr>
              <w:fldChar w:fldCharType="separate"/>
            </w:r>
            <w:r>
              <w:rPr>
                <w:rFonts w:hint="eastAsia" w:ascii="宋体" w:hAnsi="宋体"/>
                <w:color w:val="auto"/>
                <w:kern w:val="0"/>
                <w:szCs w:val="21"/>
              </w:rPr>
              <w:t>迅速撤离泄漏污染区人员至安全区，并进行隔离，严格限制出入。切断火源。建议应急处理人员戴自给正压式呼吸器，穿一般作业工作服。尽可能切断泄漏源。防止流入下水道、排洪沟等限制性空间。小量泄漏：用活性炭或其它惰性材料吸收。大量泄漏：构筑围堤或挖坑收容。用泵转移至槽车或专用收集器内，回收或运至废物处理场所处置。</w:t>
            </w:r>
            <w:r>
              <w:rPr>
                <w:rFonts w:ascii="宋体" w:hAnsi="宋体"/>
                <w:color w:val="auto"/>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jc w:val="center"/>
        </w:trPr>
        <w:tc>
          <w:tcPr>
            <w:tcW w:w="229" w:type="pct"/>
            <w:noWrap w:val="0"/>
            <w:vAlign w:val="center"/>
          </w:tcPr>
          <w:p>
            <w:pPr>
              <w:widowControl/>
              <w:spacing w:line="240" w:lineRule="atLeast"/>
              <w:jc w:val="center"/>
              <w:rPr>
                <w:rFonts w:ascii="宋体" w:hAnsi="宋体"/>
                <w:color w:val="auto"/>
                <w:kern w:val="0"/>
                <w:szCs w:val="21"/>
              </w:rPr>
            </w:pPr>
            <w:r>
              <w:rPr>
                <w:rFonts w:hint="eastAsia" w:ascii="宋体" w:hAnsi="宋体"/>
                <w:color w:val="auto"/>
                <w:kern w:val="0"/>
                <w:szCs w:val="21"/>
              </w:rPr>
              <w:t>操作</w:t>
            </w:r>
          </w:p>
        </w:tc>
        <w:tc>
          <w:tcPr>
            <w:tcW w:w="4770" w:type="pct"/>
            <w:gridSpan w:val="4"/>
            <w:noWrap w:val="0"/>
            <w:vAlign w:val="center"/>
          </w:tcPr>
          <w:p>
            <w:pPr>
              <w:widowControl/>
              <w:rPr>
                <w:rFonts w:ascii="宋体" w:hAnsi="宋体"/>
                <w:color w:val="auto"/>
                <w:kern w:val="0"/>
                <w:szCs w:val="21"/>
              </w:rPr>
            </w:pPr>
            <w:r>
              <w:rPr>
                <w:rFonts w:ascii="宋体" w:hAnsi="宋体"/>
                <w:color w:val="auto"/>
                <w:kern w:val="0"/>
                <w:szCs w:val="21"/>
              </w:rPr>
              <w:fldChar w:fldCharType="begin"/>
            </w:r>
            <w:r>
              <w:rPr>
                <w:rFonts w:ascii="宋体" w:hAnsi="宋体"/>
                <w:color w:val="auto"/>
                <w:kern w:val="0"/>
                <w:szCs w:val="21"/>
              </w:rPr>
              <w:instrText xml:space="preserve"> MERGEFIELD "操作注意事项" </w:instrText>
            </w:r>
            <w:r>
              <w:rPr>
                <w:rFonts w:ascii="宋体" w:hAnsi="宋体"/>
                <w:color w:val="auto"/>
                <w:kern w:val="0"/>
                <w:szCs w:val="21"/>
              </w:rPr>
              <w:fldChar w:fldCharType="separate"/>
            </w:r>
            <w:r>
              <w:rPr>
                <w:rFonts w:hint="eastAsia" w:ascii="宋体" w:hAnsi="宋体"/>
                <w:color w:val="auto"/>
                <w:kern w:val="0"/>
                <w:szCs w:val="21"/>
              </w:rPr>
              <w:t>密闭操作，注意通风。操作人员必须经过专门培训，严格遵守操作规程。建议操作人员佩戴自吸过滤式防毒面具（半面罩），戴化学安全防护眼镜，戴橡胶耐油手套。远离火种、热源，工作场所严禁吸烟。使用防爆型的通风系统和设备。防止蒸气泄漏到工作场所空气中。避免与氧化剂、卤素接触。充装要控制流速，防止静电积聚。搬运时要轻装轻卸，防止包装及容器损坏。配备相应品种和数量的消防器材及泄漏应急处理设备。倒空的容器可能残留有害物。</w:t>
            </w:r>
            <w:r>
              <w:rPr>
                <w:rFonts w:ascii="宋体" w:hAnsi="宋体"/>
                <w:color w:val="auto"/>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jc w:val="center"/>
        </w:trPr>
        <w:tc>
          <w:tcPr>
            <w:tcW w:w="229" w:type="pct"/>
            <w:noWrap w:val="0"/>
            <w:vAlign w:val="center"/>
          </w:tcPr>
          <w:p>
            <w:pPr>
              <w:widowControl/>
              <w:jc w:val="center"/>
              <w:rPr>
                <w:rFonts w:ascii="宋体" w:hAnsi="宋体"/>
                <w:color w:val="auto"/>
                <w:kern w:val="0"/>
                <w:szCs w:val="21"/>
              </w:rPr>
            </w:pPr>
            <w:r>
              <w:rPr>
                <w:rFonts w:hint="eastAsia" w:ascii="宋体" w:hAnsi="宋体"/>
                <w:color w:val="auto"/>
                <w:kern w:val="0"/>
                <w:szCs w:val="21"/>
              </w:rPr>
              <w:t>储存</w:t>
            </w:r>
          </w:p>
        </w:tc>
        <w:tc>
          <w:tcPr>
            <w:tcW w:w="4770" w:type="pct"/>
            <w:gridSpan w:val="4"/>
            <w:noWrap w:val="0"/>
            <w:vAlign w:val="center"/>
          </w:tcPr>
          <w:p>
            <w:pPr>
              <w:widowControl/>
              <w:rPr>
                <w:rFonts w:ascii="宋体" w:hAnsi="宋体"/>
                <w:color w:val="auto"/>
                <w:kern w:val="0"/>
                <w:szCs w:val="21"/>
              </w:rPr>
            </w:pPr>
            <w:r>
              <w:rPr>
                <w:rFonts w:ascii="宋体" w:hAnsi="宋体"/>
                <w:color w:val="auto"/>
                <w:kern w:val="0"/>
                <w:szCs w:val="21"/>
              </w:rPr>
              <w:fldChar w:fldCharType="begin"/>
            </w:r>
            <w:r>
              <w:rPr>
                <w:rFonts w:ascii="宋体" w:hAnsi="宋体"/>
                <w:color w:val="auto"/>
                <w:kern w:val="0"/>
                <w:szCs w:val="21"/>
              </w:rPr>
              <w:instrText xml:space="preserve"> MERGEFIELD "储存注意事项" </w:instrText>
            </w:r>
            <w:r>
              <w:rPr>
                <w:rFonts w:ascii="宋体" w:hAnsi="宋体"/>
                <w:color w:val="auto"/>
                <w:kern w:val="0"/>
                <w:szCs w:val="21"/>
              </w:rPr>
              <w:fldChar w:fldCharType="separate"/>
            </w:r>
            <w:r>
              <w:rPr>
                <w:rFonts w:hint="eastAsia" w:ascii="宋体" w:hAnsi="宋体"/>
                <w:color w:val="auto"/>
                <w:kern w:val="0"/>
                <w:szCs w:val="21"/>
              </w:rPr>
              <w:t>储存于阴凉、通风的库房。远离火种、热源。应与氧化剂、卤素分开存放，切忌混储。采用防爆型照明、通风设施。禁止使用易产生火花的机械设备和工具。储区应备有泄漏应急处理设备和合适的收容材料。</w:t>
            </w:r>
            <w:r>
              <w:rPr>
                <w:rFonts w:ascii="宋体" w:hAnsi="宋体"/>
                <w:color w:val="auto"/>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229" w:type="pct"/>
            <w:vMerge w:val="restart"/>
            <w:noWrap w:val="0"/>
            <w:vAlign w:val="center"/>
          </w:tcPr>
          <w:p>
            <w:pPr>
              <w:widowControl/>
              <w:jc w:val="center"/>
              <w:rPr>
                <w:rFonts w:ascii="宋体" w:hAnsi="宋体"/>
                <w:color w:val="auto"/>
                <w:kern w:val="0"/>
                <w:szCs w:val="21"/>
              </w:rPr>
            </w:pPr>
            <w:r>
              <w:rPr>
                <w:rFonts w:hint="eastAsia" w:ascii="宋体" w:hAnsi="宋体"/>
                <w:color w:val="auto"/>
                <w:kern w:val="0"/>
                <w:szCs w:val="21"/>
              </w:rPr>
              <w:t>包装</w:t>
            </w:r>
          </w:p>
        </w:tc>
        <w:tc>
          <w:tcPr>
            <w:tcW w:w="836" w:type="pct"/>
            <w:noWrap w:val="0"/>
            <w:vAlign w:val="center"/>
          </w:tcPr>
          <w:p>
            <w:pPr>
              <w:widowControl/>
              <w:spacing w:line="240" w:lineRule="atLeast"/>
              <w:rPr>
                <w:rFonts w:ascii="宋体" w:hAnsi="宋体"/>
                <w:color w:val="auto"/>
                <w:kern w:val="0"/>
                <w:szCs w:val="21"/>
              </w:rPr>
            </w:pPr>
            <w:r>
              <w:rPr>
                <w:rFonts w:hint="eastAsia" w:ascii="宋体" w:hAnsi="宋体"/>
                <w:color w:val="auto"/>
                <w:kern w:val="0"/>
                <w:szCs w:val="21"/>
              </w:rPr>
              <w:t>包装类别</w:t>
            </w:r>
          </w:p>
        </w:tc>
        <w:tc>
          <w:tcPr>
            <w:tcW w:w="3933" w:type="pct"/>
            <w:gridSpan w:val="3"/>
            <w:noWrap w:val="0"/>
            <w:vAlign w:val="center"/>
          </w:tcPr>
          <w:p>
            <w:pPr>
              <w:widowControl/>
              <w:spacing w:line="240" w:lineRule="atLeast"/>
              <w:rPr>
                <w:rFonts w:ascii="宋体" w:hAnsi="宋体"/>
                <w:color w:val="auto"/>
                <w:kern w:val="0"/>
                <w:szCs w:val="21"/>
              </w:rPr>
            </w:pPr>
            <w:r>
              <w:rPr>
                <w:rFonts w:ascii="宋体" w:hAnsi="宋体"/>
                <w:color w:val="auto"/>
                <w:kern w:val="0"/>
                <w:szCs w:val="21"/>
              </w:rPr>
              <w:fldChar w:fldCharType="begin"/>
            </w:r>
            <w:r>
              <w:rPr>
                <w:rFonts w:ascii="宋体" w:hAnsi="宋体"/>
                <w:color w:val="auto"/>
                <w:kern w:val="0"/>
                <w:szCs w:val="21"/>
              </w:rPr>
              <w:instrText xml:space="preserve"> MERGEFIELD "包装类别" </w:instrText>
            </w:r>
            <w:r>
              <w:rPr>
                <w:rFonts w:ascii="宋体" w:hAnsi="宋体"/>
                <w:color w:val="auto"/>
                <w:kern w:val="0"/>
                <w:szCs w:val="21"/>
              </w:rPr>
              <w:fldChar w:fldCharType="separate"/>
            </w:r>
            <w:r>
              <w:rPr>
                <w:rFonts w:ascii="宋体" w:hAnsi="宋体"/>
                <w:color w:val="auto"/>
                <w:kern w:val="0"/>
                <w:szCs w:val="21"/>
              </w:rPr>
              <w:t>Z01</w:t>
            </w:r>
            <w:r>
              <w:rPr>
                <w:rFonts w:ascii="宋体" w:hAnsi="宋体"/>
                <w:color w:val="auto"/>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229" w:type="pct"/>
            <w:vMerge w:val="continue"/>
            <w:noWrap w:val="0"/>
            <w:vAlign w:val="center"/>
          </w:tcPr>
          <w:p>
            <w:pPr>
              <w:widowControl/>
              <w:jc w:val="center"/>
              <w:rPr>
                <w:rFonts w:ascii="宋体" w:hAnsi="宋体"/>
                <w:color w:val="auto"/>
                <w:kern w:val="0"/>
                <w:szCs w:val="21"/>
              </w:rPr>
            </w:pPr>
          </w:p>
        </w:tc>
        <w:tc>
          <w:tcPr>
            <w:tcW w:w="836" w:type="pct"/>
            <w:noWrap w:val="0"/>
            <w:vAlign w:val="center"/>
          </w:tcPr>
          <w:p>
            <w:pPr>
              <w:widowControl/>
              <w:spacing w:line="240" w:lineRule="atLeast"/>
              <w:rPr>
                <w:rFonts w:ascii="宋体" w:hAnsi="宋体"/>
                <w:color w:val="auto"/>
                <w:kern w:val="0"/>
                <w:szCs w:val="21"/>
              </w:rPr>
            </w:pPr>
            <w:r>
              <w:rPr>
                <w:rFonts w:hint="eastAsia" w:ascii="宋体" w:hAnsi="宋体"/>
                <w:color w:val="auto"/>
                <w:kern w:val="0"/>
                <w:szCs w:val="21"/>
              </w:rPr>
              <w:t>包装方法</w:t>
            </w:r>
          </w:p>
        </w:tc>
        <w:tc>
          <w:tcPr>
            <w:tcW w:w="3933" w:type="pct"/>
            <w:gridSpan w:val="3"/>
            <w:noWrap w:val="0"/>
            <w:vAlign w:val="center"/>
          </w:tcPr>
          <w:p>
            <w:pPr>
              <w:widowControl/>
              <w:spacing w:line="240" w:lineRule="atLeast"/>
              <w:rPr>
                <w:rFonts w:ascii="宋体" w:hAnsi="宋体"/>
                <w:color w:val="auto"/>
                <w:kern w:val="0"/>
                <w:szCs w:val="21"/>
              </w:rPr>
            </w:pPr>
            <w:r>
              <w:rPr>
                <w:rFonts w:ascii="宋体" w:hAnsi="宋体"/>
                <w:color w:val="auto"/>
                <w:kern w:val="0"/>
                <w:szCs w:val="21"/>
              </w:rPr>
              <w:fldChar w:fldCharType="begin"/>
            </w:r>
            <w:r>
              <w:rPr>
                <w:rFonts w:ascii="宋体" w:hAnsi="宋体"/>
                <w:color w:val="auto"/>
                <w:kern w:val="0"/>
                <w:szCs w:val="21"/>
              </w:rPr>
              <w:instrText xml:space="preserve"> MERGEFIELD "包装方法" </w:instrText>
            </w:r>
            <w:r>
              <w:rPr>
                <w:rFonts w:ascii="宋体" w:hAnsi="宋体"/>
                <w:color w:val="auto"/>
                <w:kern w:val="0"/>
                <w:szCs w:val="21"/>
              </w:rPr>
              <w:fldChar w:fldCharType="separate"/>
            </w:r>
            <w:r>
              <w:rPr>
                <w:rFonts w:hint="eastAsia" w:ascii="宋体" w:hAnsi="宋体"/>
                <w:color w:val="auto"/>
                <w:kern w:val="0"/>
                <w:szCs w:val="21"/>
              </w:rPr>
              <w:t>无资料。</w:t>
            </w:r>
            <w:r>
              <w:rPr>
                <w:rFonts w:ascii="宋体" w:hAnsi="宋体"/>
                <w:color w:val="auto"/>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229" w:type="pct"/>
            <w:noWrap w:val="0"/>
            <w:vAlign w:val="center"/>
          </w:tcPr>
          <w:p>
            <w:pPr>
              <w:ind w:left="-105" w:leftChars="-50" w:right="-105" w:rightChars="-50"/>
              <w:jc w:val="center"/>
              <w:rPr>
                <w:rFonts w:ascii="宋体" w:hAnsi="宋体"/>
                <w:color w:val="auto"/>
                <w:kern w:val="0"/>
                <w:szCs w:val="21"/>
              </w:rPr>
            </w:pPr>
            <w:r>
              <w:rPr>
                <w:rFonts w:hint="eastAsia" w:ascii="宋体" w:hAnsi="宋体"/>
                <w:color w:val="auto"/>
                <w:kern w:val="0"/>
                <w:szCs w:val="21"/>
              </w:rPr>
              <w:t>废弃处置</w:t>
            </w:r>
          </w:p>
        </w:tc>
        <w:tc>
          <w:tcPr>
            <w:tcW w:w="4770" w:type="pct"/>
            <w:gridSpan w:val="4"/>
            <w:noWrap w:val="0"/>
            <w:vAlign w:val="center"/>
          </w:tcPr>
          <w:p>
            <w:pPr>
              <w:widowControl/>
              <w:spacing w:line="240" w:lineRule="atLeast"/>
              <w:rPr>
                <w:rFonts w:ascii="宋体" w:hAnsi="宋体"/>
                <w:color w:val="auto"/>
                <w:kern w:val="0"/>
                <w:szCs w:val="21"/>
              </w:rPr>
            </w:pPr>
            <w:r>
              <w:rPr>
                <w:rFonts w:ascii="宋体" w:hAnsi="宋体"/>
                <w:color w:val="auto"/>
                <w:kern w:val="0"/>
                <w:szCs w:val="21"/>
              </w:rPr>
              <w:fldChar w:fldCharType="begin"/>
            </w:r>
            <w:r>
              <w:rPr>
                <w:rFonts w:ascii="宋体" w:hAnsi="宋体"/>
                <w:color w:val="auto"/>
                <w:kern w:val="0"/>
                <w:szCs w:val="21"/>
              </w:rPr>
              <w:instrText xml:space="preserve"> MERGEFIELD "废弃处置方法2" </w:instrText>
            </w:r>
            <w:r>
              <w:rPr>
                <w:rFonts w:ascii="宋体" w:hAnsi="宋体"/>
                <w:color w:val="auto"/>
                <w:kern w:val="0"/>
                <w:szCs w:val="21"/>
              </w:rPr>
              <w:fldChar w:fldCharType="separate"/>
            </w:r>
            <w:r>
              <w:rPr>
                <w:rFonts w:hint="eastAsia" w:ascii="宋体" w:hAnsi="宋体"/>
                <w:color w:val="auto"/>
                <w:kern w:val="0"/>
                <w:szCs w:val="21"/>
              </w:rPr>
              <w:t>处置前应参阅国家和地方有关法规。建议用焚烧法处置。</w:t>
            </w:r>
            <w:r>
              <w:rPr>
                <w:rFonts w:ascii="宋体" w:hAnsi="宋体"/>
                <w:color w:val="auto"/>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229" w:type="pct"/>
            <w:noWrap w:val="0"/>
            <w:vAlign w:val="center"/>
          </w:tcPr>
          <w:p>
            <w:pPr>
              <w:widowControl/>
              <w:jc w:val="center"/>
              <w:rPr>
                <w:rFonts w:ascii="宋体" w:hAnsi="宋体"/>
                <w:color w:val="auto"/>
                <w:kern w:val="0"/>
                <w:szCs w:val="21"/>
              </w:rPr>
            </w:pPr>
            <w:r>
              <w:rPr>
                <w:rFonts w:hint="eastAsia" w:ascii="宋体" w:hAnsi="宋体"/>
                <w:color w:val="auto"/>
                <w:kern w:val="0"/>
                <w:szCs w:val="21"/>
              </w:rPr>
              <w:t>运输</w:t>
            </w:r>
          </w:p>
        </w:tc>
        <w:tc>
          <w:tcPr>
            <w:tcW w:w="4770" w:type="pct"/>
            <w:gridSpan w:val="4"/>
            <w:noWrap w:val="0"/>
            <w:vAlign w:val="center"/>
          </w:tcPr>
          <w:p>
            <w:pPr>
              <w:widowControl/>
              <w:spacing w:line="240" w:lineRule="atLeast"/>
              <w:rPr>
                <w:rFonts w:ascii="宋体" w:hAnsi="宋体"/>
                <w:color w:val="auto"/>
                <w:kern w:val="0"/>
                <w:szCs w:val="21"/>
              </w:rPr>
            </w:pPr>
            <w:r>
              <w:rPr>
                <w:rFonts w:ascii="宋体" w:hAnsi="宋体"/>
                <w:color w:val="auto"/>
                <w:kern w:val="0"/>
                <w:szCs w:val="21"/>
              </w:rPr>
              <w:fldChar w:fldCharType="begin"/>
            </w:r>
            <w:r>
              <w:rPr>
                <w:rFonts w:ascii="宋体" w:hAnsi="宋体"/>
                <w:color w:val="auto"/>
                <w:kern w:val="0"/>
                <w:szCs w:val="21"/>
              </w:rPr>
              <w:instrText xml:space="preserve"> MERGEFIELD "运输注意事项" </w:instrText>
            </w:r>
            <w:r>
              <w:rPr>
                <w:rFonts w:ascii="宋体" w:hAnsi="宋体"/>
                <w:color w:val="auto"/>
                <w:kern w:val="0"/>
                <w:szCs w:val="21"/>
              </w:rPr>
              <w:fldChar w:fldCharType="separate"/>
            </w:r>
            <w:r>
              <w:rPr>
                <w:rFonts w:hint="eastAsia" w:ascii="宋体" w:hAnsi="宋体"/>
                <w:color w:val="auto"/>
                <w:kern w:val="0"/>
                <w:szCs w:val="21"/>
              </w:rPr>
              <w:t>运输前应先检查包装容器是否完整、密封，运输过程中要确保容器不泄漏、不倒塌、不坠落、不损坏。运输时运输车辆应配备相应品种和数量的消防器材及泄漏应急处理设备。夏季最好早晚运输。运输时所用的槽（罐）车应有接地链，槽内可设孔隔板以减少震荡产生静电。严禁与氧化剂、卤素、食用化学品等混装混运。运输途中应防曝晒、雨淋，防高温。中途停留时应远离火种、热源、高温区。装运该物品的车辆排气管必须配备阻火装置，禁止使用易产生火花的机械设备和工具装卸。运输车船必须彻底清洗、消毒，否则不得装运其它物品。船运时，配装位置应远离卧室、厨</w:t>
            </w:r>
            <w:r>
              <w:rPr>
                <w:rFonts w:ascii="宋体" w:hAnsi="宋体"/>
                <w:color w:val="auto"/>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2019" w:hRule="atLeast"/>
          <w:jc w:val="center"/>
        </w:trPr>
        <w:tc>
          <w:tcPr>
            <w:tcW w:w="229" w:type="pct"/>
            <w:noWrap w:val="0"/>
            <w:vAlign w:val="center"/>
          </w:tcPr>
          <w:p>
            <w:pPr>
              <w:widowControl/>
              <w:jc w:val="center"/>
              <w:rPr>
                <w:rFonts w:ascii="宋体" w:hAnsi="宋体"/>
                <w:color w:val="auto"/>
                <w:kern w:val="0"/>
                <w:szCs w:val="21"/>
              </w:rPr>
            </w:pPr>
            <w:r>
              <w:rPr>
                <w:rFonts w:hint="eastAsia" w:ascii="宋体" w:hAnsi="宋体"/>
                <w:color w:val="auto"/>
                <w:kern w:val="0"/>
                <w:szCs w:val="21"/>
              </w:rPr>
              <w:t>法规信息</w:t>
            </w:r>
          </w:p>
        </w:tc>
        <w:tc>
          <w:tcPr>
            <w:tcW w:w="4770" w:type="pct"/>
            <w:gridSpan w:val="4"/>
            <w:noWrap w:val="0"/>
            <w:vAlign w:val="center"/>
          </w:tcPr>
          <w:p>
            <w:pPr>
              <w:widowControl/>
              <w:spacing w:line="240" w:lineRule="atLeast"/>
              <w:rPr>
                <w:rFonts w:ascii="宋体" w:hAnsi="宋体"/>
                <w:color w:val="auto"/>
                <w:kern w:val="0"/>
                <w:szCs w:val="21"/>
              </w:rPr>
            </w:pPr>
            <w:r>
              <w:rPr>
                <w:rFonts w:hint="eastAsia" w:ascii="宋体" w:hAnsi="宋体"/>
                <w:color w:val="auto"/>
                <w:kern w:val="0"/>
                <w:szCs w:val="21"/>
              </w:rPr>
              <w:t>《危险化学品安全管理条例》（中华人民共和国国务院令第591号，第645号修正）、《用人单位劳动防护用品管理规范》（安监总厅安健〔2015〕124号，2018年修正）、《职业病防治法》（中华人民共和国主席令[2001]第60号颁布；2018年12月29日重新修订）、《危险化学品目录》（2015版）、《危险化学品分类信息表》（安监总厅管三〔2015〕80号）、《化学品物理危险性鉴定与分类管理办法》（国家安全监管总局令第60号）等法规，针对危险化学品的安全使用、生产、储存、运输、装卸等方面均作了相应规定。</w:t>
            </w:r>
          </w:p>
        </w:tc>
      </w:tr>
    </w:tbl>
    <w:p>
      <w:pPr>
        <w:pStyle w:val="3"/>
        <w:pageBreakBefore/>
        <w:spacing w:before="0" w:afterLines="100" w:line="1400" w:lineRule="exact"/>
        <w:rPr>
          <w:rFonts w:hint="eastAsia" w:asciiTheme="minorEastAsia" w:hAnsiTheme="minorEastAsia" w:eastAsiaTheme="minorEastAsia"/>
          <w:sz w:val="36"/>
          <w:szCs w:val="36"/>
          <w:lang w:eastAsia="zh-CN"/>
        </w:rPr>
      </w:pPr>
      <w:bookmarkStart w:id="152" w:name="_Toc16984"/>
      <w:r>
        <w:rPr>
          <w:rFonts w:hint="eastAsia" w:asciiTheme="minorEastAsia" w:hAnsiTheme="minorEastAsia" w:eastAsiaTheme="minorEastAsia"/>
          <w:sz w:val="36"/>
          <w:szCs w:val="36"/>
          <w:lang w:val="en-US" w:eastAsia="zh-CN"/>
        </w:rPr>
        <w:t>附录2</w:t>
      </w:r>
      <w:r>
        <w:rPr>
          <w:rFonts w:hint="eastAsia" w:asciiTheme="minorEastAsia" w:hAnsiTheme="minorEastAsia" w:eastAsiaTheme="minorEastAsia"/>
          <w:sz w:val="36"/>
          <w:szCs w:val="36"/>
          <w:lang w:eastAsia="zh-CN"/>
        </w:rPr>
        <w:t>法定检验检测情况汇总</w:t>
      </w:r>
      <w:bookmarkEnd w:id="152"/>
    </w:p>
    <w:p>
      <w:pPr>
        <w:widowControl/>
        <w:spacing w:line="560" w:lineRule="exact"/>
        <w:ind w:firstLine="560" w:firstLineChars="200"/>
        <w:rPr>
          <w:rFonts w:hint="eastAsia"/>
          <w:sz w:val="28"/>
          <w:szCs w:val="28"/>
        </w:rPr>
      </w:pPr>
      <w:bookmarkStart w:id="153" w:name="_Toc9032"/>
      <w:r>
        <w:rPr>
          <w:rFonts w:hint="eastAsia" w:ascii="宋体" w:hAnsi="宋体"/>
          <w:bCs/>
          <w:sz w:val="28"/>
          <w:szCs w:val="28"/>
        </w:rPr>
        <w:t>本项目法定检测、检验项目包括</w:t>
      </w:r>
      <w:r>
        <w:rPr>
          <w:rFonts w:hint="eastAsia"/>
          <w:bCs/>
          <w:sz w:val="28"/>
        </w:rPr>
        <w:t>消防验收</w:t>
      </w:r>
      <w:r>
        <w:rPr>
          <w:rFonts w:hint="eastAsia"/>
          <w:bCs/>
          <w:sz w:val="28"/>
          <w:lang w:eastAsia="zh-CN"/>
        </w:rPr>
        <w:t>或消防备案</w:t>
      </w:r>
      <w:r>
        <w:rPr>
          <w:rFonts w:hint="eastAsia"/>
          <w:bCs/>
          <w:sz w:val="28"/>
        </w:rPr>
        <w:t>、</w:t>
      </w:r>
      <w:r>
        <w:rPr>
          <w:rFonts w:hint="eastAsia"/>
          <w:bCs/>
          <w:sz w:val="28"/>
          <w:lang w:eastAsia="zh-CN"/>
        </w:rPr>
        <w:t>消防设施全面检测、</w:t>
      </w:r>
      <w:r>
        <w:rPr>
          <w:rFonts w:hint="eastAsia" w:ascii="宋体" w:hAnsi="宋体"/>
          <w:sz w:val="28"/>
          <w:szCs w:val="28"/>
        </w:rPr>
        <w:t>防雷装置检测、静电防护检测、</w:t>
      </w:r>
      <w:r>
        <w:rPr>
          <w:rFonts w:hint="eastAsia" w:ascii="宋体" w:hAnsi="宋体"/>
          <w:sz w:val="28"/>
          <w:szCs w:val="28"/>
          <w:lang w:eastAsia="zh-CN"/>
        </w:rPr>
        <w:t>叉车检测、</w:t>
      </w:r>
      <w:r>
        <w:rPr>
          <w:rFonts w:hint="eastAsia"/>
          <w:bCs/>
          <w:sz w:val="28"/>
          <w:lang w:eastAsia="zh-CN"/>
        </w:rPr>
        <w:t>可燃</w:t>
      </w:r>
      <w:r>
        <w:rPr>
          <w:rFonts w:hint="eastAsia"/>
          <w:bCs/>
          <w:sz w:val="28"/>
        </w:rPr>
        <w:t>气体报警器检测</w:t>
      </w:r>
      <w:r>
        <w:rPr>
          <w:rFonts w:hint="eastAsia" w:ascii="宋体" w:hAnsi="宋体"/>
          <w:sz w:val="28"/>
          <w:szCs w:val="28"/>
        </w:rPr>
        <w:t>等。</w:t>
      </w:r>
      <w:r>
        <w:rPr>
          <w:rFonts w:hint="eastAsia"/>
          <w:sz w:val="28"/>
          <w:szCs w:val="28"/>
        </w:rPr>
        <w:t>应检29项，实检29项，检测合格29项，均在有效期内，详见下表。</w:t>
      </w:r>
    </w:p>
    <w:p>
      <w:pPr>
        <w:jc w:val="center"/>
        <w:rPr>
          <w:rFonts w:hint="eastAsia"/>
          <w:b/>
          <w:sz w:val="28"/>
        </w:rPr>
      </w:pPr>
      <w:r>
        <w:rPr>
          <w:rFonts w:hint="eastAsia"/>
          <w:b/>
          <w:sz w:val="28"/>
        </w:rPr>
        <w:t>F</w:t>
      </w:r>
      <w:r>
        <w:rPr>
          <w:b/>
          <w:sz w:val="28"/>
        </w:rPr>
        <w:t>表</w:t>
      </w:r>
      <w:r>
        <w:rPr>
          <w:rFonts w:hint="eastAsia"/>
          <w:b/>
          <w:sz w:val="28"/>
          <w:lang w:val="en-US" w:eastAsia="zh-CN"/>
        </w:rPr>
        <w:t>2</w:t>
      </w:r>
      <w:r>
        <w:rPr>
          <w:b/>
          <w:sz w:val="28"/>
        </w:rPr>
        <w:t>-1 法定检测、检验情况汇总表</w:t>
      </w:r>
    </w:p>
    <w:tbl>
      <w:tblPr>
        <w:tblStyle w:val="25"/>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27"/>
        <w:gridCol w:w="2151"/>
        <w:gridCol w:w="849"/>
        <w:gridCol w:w="849"/>
        <w:gridCol w:w="581"/>
        <w:gridCol w:w="2571"/>
        <w:gridCol w:w="1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jc w:val="center"/>
        </w:trPr>
        <w:tc>
          <w:tcPr>
            <w:tcW w:w="255" w:type="pct"/>
            <w:noWrap w:val="0"/>
            <w:vAlign w:val="center"/>
          </w:tcPr>
          <w:p>
            <w:pPr>
              <w:spacing w:line="320" w:lineRule="exact"/>
              <w:jc w:val="center"/>
              <w:rPr>
                <w:rFonts w:hint="eastAsia" w:ascii="宋体" w:hAnsi="宋体"/>
                <w:b/>
                <w:szCs w:val="21"/>
              </w:rPr>
            </w:pPr>
            <w:r>
              <w:rPr>
                <w:rFonts w:hint="eastAsia" w:ascii="宋体" w:hAnsi="宋体"/>
                <w:b/>
                <w:szCs w:val="21"/>
              </w:rPr>
              <w:t>序号</w:t>
            </w:r>
          </w:p>
        </w:tc>
        <w:tc>
          <w:tcPr>
            <w:tcW w:w="1323" w:type="pct"/>
            <w:noWrap w:val="0"/>
            <w:vAlign w:val="center"/>
          </w:tcPr>
          <w:p>
            <w:pPr>
              <w:spacing w:line="320" w:lineRule="exact"/>
              <w:jc w:val="center"/>
              <w:rPr>
                <w:rFonts w:hint="eastAsia" w:ascii="宋体" w:hAnsi="宋体"/>
                <w:b/>
                <w:szCs w:val="21"/>
              </w:rPr>
            </w:pPr>
            <w:r>
              <w:rPr>
                <w:rFonts w:hint="eastAsia" w:ascii="宋体" w:hAnsi="宋体"/>
                <w:b/>
                <w:szCs w:val="21"/>
              </w:rPr>
              <w:t>文件名称</w:t>
            </w:r>
          </w:p>
        </w:tc>
        <w:tc>
          <w:tcPr>
            <w:tcW w:w="421" w:type="pct"/>
            <w:noWrap w:val="0"/>
            <w:vAlign w:val="center"/>
          </w:tcPr>
          <w:p>
            <w:pPr>
              <w:spacing w:line="320" w:lineRule="exact"/>
              <w:jc w:val="center"/>
              <w:rPr>
                <w:rFonts w:hint="eastAsia" w:ascii="宋体" w:hAnsi="宋体"/>
                <w:b/>
                <w:szCs w:val="21"/>
              </w:rPr>
            </w:pPr>
            <w:r>
              <w:rPr>
                <w:rFonts w:hint="eastAsia" w:ascii="宋体" w:hAnsi="宋体"/>
                <w:b/>
                <w:szCs w:val="21"/>
              </w:rPr>
              <w:t>应检数量（份）</w:t>
            </w:r>
          </w:p>
        </w:tc>
        <w:tc>
          <w:tcPr>
            <w:tcW w:w="407" w:type="pct"/>
            <w:noWrap w:val="0"/>
            <w:vAlign w:val="center"/>
          </w:tcPr>
          <w:p>
            <w:pPr>
              <w:spacing w:line="320" w:lineRule="exact"/>
              <w:jc w:val="center"/>
              <w:rPr>
                <w:rFonts w:hint="eastAsia" w:ascii="宋体" w:hAnsi="宋体"/>
                <w:b/>
                <w:szCs w:val="21"/>
              </w:rPr>
            </w:pPr>
            <w:r>
              <w:rPr>
                <w:rFonts w:hint="eastAsia" w:ascii="宋体" w:hAnsi="宋体"/>
                <w:b/>
                <w:szCs w:val="21"/>
              </w:rPr>
              <w:t>实检数量（份）</w:t>
            </w:r>
          </w:p>
        </w:tc>
        <w:tc>
          <w:tcPr>
            <w:tcW w:w="374" w:type="pct"/>
            <w:noWrap w:val="0"/>
            <w:vAlign w:val="center"/>
          </w:tcPr>
          <w:p>
            <w:pPr>
              <w:spacing w:line="320" w:lineRule="exact"/>
              <w:jc w:val="center"/>
              <w:rPr>
                <w:rFonts w:hint="eastAsia" w:ascii="宋体" w:hAnsi="宋体"/>
                <w:b/>
                <w:szCs w:val="21"/>
              </w:rPr>
            </w:pPr>
            <w:r>
              <w:rPr>
                <w:rFonts w:hint="eastAsia" w:ascii="宋体" w:hAnsi="宋体"/>
                <w:b/>
                <w:szCs w:val="21"/>
              </w:rPr>
              <w:t>合格数量</w:t>
            </w:r>
          </w:p>
        </w:tc>
        <w:tc>
          <w:tcPr>
            <w:tcW w:w="1540" w:type="pct"/>
            <w:noWrap w:val="0"/>
            <w:vAlign w:val="center"/>
          </w:tcPr>
          <w:p>
            <w:pPr>
              <w:spacing w:line="320" w:lineRule="exact"/>
              <w:jc w:val="center"/>
              <w:rPr>
                <w:rFonts w:hint="eastAsia" w:ascii="宋体" w:hAnsi="宋体"/>
                <w:b/>
                <w:szCs w:val="21"/>
              </w:rPr>
            </w:pPr>
            <w:r>
              <w:rPr>
                <w:rFonts w:hint="eastAsia" w:ascii="宋体" w:hAnsi="宋体"/>
                <w:b/>
                <w:szCs w:val="21"/>
              </w:rPr>
              <w:t>检测机构</w:t>
            </w:r>
          </w:p>
        </w:tc>
        <w:tc>
          <w:tcPr>
            <w:tcW w:w="676" w:type="pct"/>
            <w:noWrap w:val="0"/>
            <w:vAlign w:val="center"/>
          </w:tcPr>
          <w:p>
            <w:pPr>
              <w:spacing w:line="320" w:lineRule="exact"/>
              <w:jc w:val="center"/>
              <w:rPr>
                <w:rFonts w:hint="eastAsia" w:ascii="宋体" w:hAnsi="宋体"/>
                <w:b/>
                <w:szCs w:val="21"/>
              </w:rPr>
            </w:pPr>
            <w:r>
              <w:rPr>
                <w:rFonts w:hint="eastAsia" w:ascii="宋体" w:hAnsi="宋体"/>
                <w:b/>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5" w:type="pct"/>
            <w:noWrap w:val="0"/>
            <w:vAlign w:val="center"/>
          </w:tcPr>
          <w:p>
            <w:pPr>
              <w:widowControl/>
              <w:numPr>
                <w:ilvl w:val="0"/>
                <w:numId w:val="5"/>
              </w:numPr>
              <w:spacing w:line="320" w:lineRule="exact"/>
              <w:jc w:val="center"/>
              <w:rPr>
                <w:rFonts w:hint="eastAsia" w:ascii="宋体" w:hAnsi="宋体"/>
                <w:kern w:val="0"/>
                <w:szCs w:val="21"/>
              </w:rPr>
            </w:pPr>
          </w:p>
        </w:tc>
        <w:tc>
          <w:tcPr>
            <w:tcW w:w="1323" w:type="pct"/>
            <w:noWrap w:val="0"/>
            <w:vAlign w:val="center"/>
          </w:tcPr>
          <w:p>
            <w:pPr>
              <w:spacing w:line="320" w:lineRule="exact"/>
              <w:rPr>
                <w:rFonts w:hint="eastAsia" w:ascii="宋体" w:hAnsi="宋体" w:eastAsia="宋体"/>
                <w:szCs w:val="21"/>
                <w:lang w:eastAsia="zh-CN"/>
              </w:rPr>
            </w:pPr>
            <w:r>
              <w:rPr>
                <w:rFonts w:hint="eastAsia" w:ascii="宋体" w:hAnsi="宋体"/>
                <w:szCs w:val="21"/>
              </w:rPr>
              <w:t>建筑工程消防验收</w:t>
            </w:r>
            <w:r>
              <w:rPr>
                <w:rFonts w:hint="eastAsia" w:ascii="宋体" w:hAnsi="宋体"/>
                <w:szCs w:val="21"/>
                <w:lang w:eastAsia="zh-CN"/>
              </w:rPr>
              <w:t>或消防备案</w:t>
            </w:r>
          </w:p>
        </w:tc>
        <w:tc>
          <w:tcPr>
            <w:tcW w:w="421" w:type="pct"/>
            <w:noWrap w:val="0"/>
            <w:vAlign w:val="center"/>
          </w:tcPr>
          <w:p>
            <w:pPr>
              <w:spacing w:line="320" w:lineRule="exact"/>
              <w:jc w:val="center"/>
              <w:rPr>
                <w:rFonts w:hint="eastAsia" w:ascii="宋体" w:hAnsi="宋体" w:eastAsia="宋体"/>
                <w:color w:val="FF0000"/>
                <w:szCs w:val="21"/>
                <w:lang w:eastAsia="zh-CN"/>
              </w:rPr>
            </w:pPr>
            <w:r>
              <w:rPr>
                <w:rFonts w:hint="eastAsia" w:ascii="宋体" w:hAnsi="宋体"/>
                <w:color w:val="FF0000"/>
                <w:szCs w:val="21"/>
                <w:lang w:val="en-US" w:eastAsia="zh-CN"/>
              </w:rPr>
              <w:t>7</w:t>
            </w:r>
          </w:p>
        </w:tc>
        <w:tc>
          <w:tcPr>
            <w:tcW w:w="407" w:type="pct"/>
            <w:noWrap w:val="0"/>
            <w:vAlign w:val="center"/>
          </w:tcPr>
          <w:p>
            <w:pPr>
              <w:spacing w:line="320" w:lineRule="exact"/>
              <w:jc w:val="center"/>
              <w:rPr>
                <w:rFonts w:hint="eastAsia" w:ascii="宋体" w:hAnsi="宋体" w:eastAsia="宋体"/>
                <w:color w:val="FF0000"/>
                <w:szCs w:val="21"/>
                <w:lang w:eastAsia="zh-CN"/>
              </w:rPr>
            </w:pPr>
            <w:r>
              <w:rPr>
                <w:rFonts w:hint="eastAsia" w:ascii="宋体" w:hAnsi="宋体"/>
                <w:color w:val="FF0000"/>
                <w:szCs w:val="21"/>
                <w:lang w:val="en-US" w:eastAsia="zh-CN"/>
              </w:rPr>
              <w:t>7</w:t>
            </w:r>
          </w:p>
        </w:tc>
        <w:tc>
          <w:tcPr>
            <w:tcW w:w="374" w:type="pct"/>
            <w:noWrap w:val="0"/>
            <w:vAlign w:val="center"/>
          </w:tcPr>
          <w:p>
            <w:pPr>
              <w:spacing w:line="320" w:lineRule="exact"/>
              <w:jc w:val="center"/>
              <w:rPr>
                <w:rFonts w:hint="eastAsia" w:ascii="宋体" w:hAnsi="宋体" w:eastAsia="宋体"/>
                <w:color w:val="FF0000"/>
                <w:szCs w:val="21"/>
                <w:lang w:eastAsia="zh-CN"/>
              </w:rPr>
            </w:pPr>
            <w:r>
              <w:rPr>
                <w:rFonts w:hint="eastAsia" w:ascii="宋体" w:hAnsi="宋体"/>
                <w:color w:val="FF0000"/>
                <w:szCs w:val="21"/>
                <w:lang w:val="en-US" w:eastAsia="zh-CN"/>
              </w:rPr>
              <w:t>7</w:t>
            </w:r>
          </w:p>
        </w:tc>
        <w:tc>
          <w:tcPr>
            <w:tcW w:w="1540" w:type="pct"/>
            <w:noWrap w:val="0"/>
            <w:vAlign w:val="center"/>
          </w:tcPr>
          <w:p>
            <w:pPr>
              <w:autoSpaceDN w:val="0"/>
              <w:textAlignment w:val="center"/>
              <w:rPr>
                <w:rFonts w:hint="eastAsia"/>
                <w:szCs w:val="21"/>
              </w:rPr>
            </w:pPr>
            <w:r>
              <w:rPr>
                <w:rFonts w:hint="eastAsia" w:ascii="宋体" w:hAnsi="宋体" w:cs="宋体"/>
                <w:color w:val="auto"/>
                <w:kern w:val="0"/>
                <w:sz w:val="18"/>
                <w:szCs w:val="18"/>
                <w:lang w:eastAsia="zh-CN"/>
              </w:rPr>
              <w:t>长春市公安消防支队</w:t>
            </w:r>
          </w:p>
        </w:tc>
        <w:tc>
          <w:tcPr>
            <w:tcW w:w="676" w:type="pct"/>
            <w:noWrap w:val="0"/>
            <w:vAlign w:val="center"/>
          </w:tcPr>
          <w:p>
            <w:pPr>
              <w:spacing w:line="320" w:lineRule="exact"/>
              <w:rPr>
                <w:rFonts w:hint="eastAsia" w:ascii="宋体" w:hAnsi="宋体" w:eastAsia="宋体"/>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5" w:type="pct"/>
            <w:noWrap w:val="0"/>
            <w:vAlign w:val="center"/>
          </w:tcPr>
          <w:p>
            <w:pPr>
              <w:widowControl/>
              <w:numPr>
                <w:ilvl w:val="0"/>
                <w:numId w:val="5"/>
              </w:numPr>
              <w:spacing w:line="320" w:lineRule="exact"/>
              <w:jc w:val="center"/>
              <w:rPr>
                <w:rFonts w:hint="eastAsia" w:ascii="宋体" w:hAnsi="宋体"/>
                <w:kern w:val="0"/>
                <w:szCs w:val="21"/>
              </w:rPr>
            </w:pPr>
          </w:p>
        </w:tc>
        <w:tc>
          <w:tcPr>
            <w:tcW w:w="1323" w:type="pct"/>
            <w:noWrap w:val="0"/>
            <w:vAlign w:val="center"/>
          </w:tcPr>
          <w:p>
            <w:pPr>
              <w:spacing w:line="320" w:lineRule="exact"/>
              <w:rPr>
                <w:rFonts w:hint="eastAsia" w:ascii="宋体" w:hAnsi="宋体" w:eastAsia="宋体"/>
                <w:szCs w:val="21"/>
                <w:lang w:eastAsia="zh-CN"/>
              </w:rPr>
            </w:pPr>
            <w:r>
              <w:rPr>
                <w:rFonts w:hint="eastAsia" w:ascii="宋体" w:hAnsi="宋体"/>
                <w:szCs w:val="21"/>
                <w:lang w:eastAsia="zh-CN"/>
              </w:rPr>
              <w:t>消防设施全面检测报告</w:t>
            </w:r>
          </w:p>
        </w:tc>
        <w:tc>
          <w:tcPr>
            <w:tcW w:w="421" w:type="pct"/>
            <w:noWrap w:val="0"/>
            <w:vAlign w:val="center"/>
          </w:tcPr>
          <w:p>
            <w:pPr>
              <w:spacing w:line="320" w:lineRule="exact"/>
              <w:jc w:val="center"/>
              <w:rPr>
                <w:rFonts w:hint="eastAsia" w:ascii="宋体" w:hAnsi="宋体" w:eastAsia="宋体"/>
                <w:color w:val="FF0000"/>
                <w:szCs w:val="21"/>
                <w:lang w:val="en-US" w:eastAsia="zh-CN"/>
              </w:rPr>
            </w:pPr>
            <w:r>
              <w:rPr>
                <w:rFonts w:hint="eastAsia" w:ascii="宋体" w:hAnsi="宋体"/>
                <w:color w:val="FF0000"/>
                <w:szCs w:val="21"/>
                <w:lang w:val="en-US" w:eastAsia="zh-CN"/>
              </w:rPr>
              <w:t>1</w:t>
            </w:r>
          </w:p>
        </w:tc>
        <w:tc>
          <w:tcPr>
            <w:tcW w:w="407" w:type="pct"/>
            <w:noWrap w:val="0"/>
            <w:vAlign w:val="center"/>
          </w:tcPr>
          <w:p>
            <w:pPr>
              <w:spacing w:line="320" w:lineRule="exact"/>
              <w:jc w:val="center"/>
              <w:rPr>
                <w:rFonts w:hint="eastAsia" w:ascii="宋体" w:hAnsi="宋体" w:eastAsia="宋体"/>
                <w:color w:val="FF0000"/>
                <w:szCs w:val="21"/>
                <w:lang w:val="en-US" w:eastAsia="zh-CN"/>
              </w:rPr>
            </w:pPr>
            <w:r>
              <w:rPr>
                <w:rFonts w:hint="eastAsia" w:ascii="宋体" w:hAnsi="宋体"/>
                <w:color w:val="FF0000"/>
                <w:szCs w:val="21"/>
                <w:lang w:val="en-US" w:eastAsia="zh-CN"/>
              </w:rPr>
              <w:t>1</w:t>
            </w:r>
          </w:p>
        </w:tc>
        <w:tc>
          <w:tcPr>
            <w:tcW w:w="374" w:type="pct"/>
            <w:noWrap w:val="0"/>
            <w:vAlign w:val="center"/>
          </w:tcPr>
          <w:p>
            <w:pPr>
              <w:spacing w:line="320" w:lineRule="exact"/>
              <w:jc w:val="center"/>
              <w:rPr>
                <w:rFonts w:hint="eastAsia" w:ascii="宋体" w:hAnsi="宋体" w:eastAsia="宋体"/>
                <w:color w:val="FF0000"/>
                <w:szCs w:val="21"/>
                <w:lang w:val="en-US" w:eastAsia="zh-CN"/>
              </w:rPr>
            </w:pPr>
            <w:r>
              <w:rPr>
                <w:rFonts w:hint="eastAsia" w:ascii="宋体" w:hAnsi="宋体"/>
                <w:color w:val="FF0000"/>
                <w:szCs w:val="21"/>
                <w:lang w:val="en-US" w:eastAsia="zh-CN"/>
              </w:rPr>
              <w:t>1</w:t>
            </w:r>
          </w:p>
        </w:tc>
        <w:tc>
          <w:tcPr>
            <w:tcW w:w="1540" w:type="pct"/>
            <w:noWrap w:val="0"/>
            <w:vAlign w:val="center"/>
          </w:tcPr>
          <w:p>
            <w:pPr>
              <w:autoSpaceDN w:val="0"/>
              <w:textAlignment w:val="center"/>
              <w:rPr>
                <w:rFonts w:hint="eastAsia"/>
                <w:szCs w:val="21"/>
              </w:rPr>
            </w:pPr>
          </w:p>
        </w:tc>
        <w:tc>
          <w:tcPr>
            <w:tcW w:w="676" w:type="pct"/>
            <w:noWrap w:val="0"/>
            <w:vAlign w:val="center"/>
          </w:tcPr>
          <w:p>
            <w:pPr>
              <w:spacing w:line="32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5" w:type="pct"/>
            <w:noWrap w:val="0"/>
            <w:vAlign w:val="center"/>
          </w:tcPr>
          <w:p>
            <w:pPr>
              <w:widowControl/>
              <w:numPr>
                <w:ilvl w:val="0"/>
                <w:numId w:val="5"/>
              </w:numPr>
              <w:spacing w:line="320" w:lineRule="exact"/>
              <w:jc w:val="center"/>
              <w:rPr>
                <w:rFonts w:hint="eastAsia" w:ascii="宋体" w:hAnsi="宋体"/>
                <w:kern w:val="0"/>
                <w:szCs w:val="21"/>
              </w:rPr>
            </w:pPr>
          </w:p>
        </w:tc>
        <w:tc>
          <w:tcPr>
            <w:tcW w:w="1323" w:type="pct"/>
            <w:noWrap w:val="0"/>
            <w:vAlign w:val="center"/>
          </w:tcPr>
          <w:p>
            <w:pPr>
              <w:spacing w:line="320" w:lineRule="exact"/>
              <w:rPr>
                <w:rFonts w:hint="eastAsia" w:ascii="宋体" w:hAnsi="宋体"/>
                <w:szCs w:val="21"/>
              </w:rPr>
            </w:pPr>
            <w:r>
              <w:rPr>
                <w:rFonts w:hint="eastAsia" w:ascii="宋体" w:hAnsi="宋体"/>
                <w:szCs w:val="21"/>
              </w:rPr>
              <w:t>易燃易爆场所防雷装置安全检测报告</w:t>
            </w:r>
          </w:p>
        </w:tc>
        <w:tc>
          <w:tcPr>
            <w:tcW w:w="421" w:type="pct"/>
            <w:noWrap w:val="0"/>
            <w:vAlign w:val="center"/>
          </w:tcPr>
          <w:p>
            <w:pPr>
              <w:spacing w:line="320" w:lineRule="exact"/>
              <w:jc w:val="center"/>
              <w:rPr>
                <w:rFonts w:hint="eastAsia" w:ascii="宋体" w:hAnsi="宋体" w:eastAsia="宋体"/>
                <w:color w:val="FF0000"/>
                <w:szCs w:val="21"/>
                <w:lang w:eastAsia="zh-CN"/>
              </w:rPr>
            </w:pPr>
            <w:r>
              <w:rPr>
                <w:rFonts w:hint="eastAsia" w:ascii="宋体" w:hAnsi="宋体"/>
                <w:color w:val="FF0000"/>
                <w:szCs w:val="21"/>
                <w:lang w:val="en-US" w:eastAsia="zh-CN"/>
              </w:rPr>
              <w:t>3</w:t>
            </w:r>
          </w:p>
        </w:tc>
        <w:tc>
          <w:tcPr>
            <w:tcW w:w="407" w:type="pct"/>
            <w:noWrap w:val="0"/>
            <w:vAlign w:val="center"/>
          </w:tcPr>
          <w:p>
            <w:pPr>
              <w:spacing w:line="320" w:lineRule="exact"/>
              <w:jc w:val="center"/>
              <w:rPr>
                <w:rFonts w:hint="eastAsia" w:ascii="宋体" w:hAnsi="宋体" w:eastAsia="宋体"/>
                <w:color w:val="FF0000"/>
                <w:szCs w:val="21"/>
                <w:lang w:eastAsia="zh-CN"/>
              </w:rPr>
            </w:pPr>
            <w:r>
              <w:rPr>
                <w:rFonts w:hint="eastAsia" w:ascii="宋体" w:hAnsi="宋体"/>
                <w:color w:val="FF0000"/>
                <w:szCs w:val="21"/>
                <w:lang w:val="en-US" w:eastAsia="zh-CN"/>
              </w:rPr>
              <w:t>3</w:t>
            </w:r>
          </w:p>
        </w:tc>
        <w:tc>
          <w:tcPr>
            <w:tcW w:w="374" w:type="pct"/>
            <w:noWrap w:val="0"/>
            <w:vAlign w:val="center"/>
          </w:tcPr>
          <w:p>
            <w:pPr>
              <w:spacing w:line="320" w:lineRule="exact"/>
              <w:jc w:val="center"/>
              <w:rPr>
                <w:rFonts w:hint="eastAsia" w:ascii="宋体" w:hAnsi="宋体" w:eastAsia="宋体"/>
                <w:color w:val="FF0000"/>
                <w:szCs w:val="21"/>
                <w:lang w:eastAsia="zh-CN"/>
              </w:rPr>
            </w:pPr>
            <w:r>
              <w:rPr>
                <w:rFonts w:hint="eastAsia" w:ascii="宋体" w:hAnsi="宋体"/>
                <w:color w:val="FF0000"/>
                <w:szCs w:val="21"/>
                <w:lang w:val="en-US" w:eastAsia="zh-CN"/>
              </w:rPr>
              <w:t>3</w:t>
            </w:r>
          </w:p>
        </w:tc>
        <w:tc>
          <w:tcPr>
            <w:tcW w:w="1540" w:type="pct"/>
            <w:noWrap w:val="0"/>
            <w:vAlign w:val="center"/>
          </w:tcPr>
          <w:p>
            <w:pPr>
              <w:autoSpaceDN w:val="0"/>
              <w:textAlignment w:val="center"/>
              <w:rPr>
                <w:rFonts w:hint="eastAsia"/>
                <w:szCs w:val="21"/>
              </w:rPr>
            </w:pPr>
          </w:p>
        </w:tc>
        <w:tc>
          <w:tcPr>
            <w:tcW w:w="676" w:type="pct"/>
            <w:noWrap w:val="0"/>
            <w:vAlign w:val="center"/>
          </w:tcPr>
          <w:p>
            <w:pPr>
              <w:autoSpaceDN w:val="0"/>
              <w:textAlignment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5" w:hRule="atLeast"/>
          <w:jc w:val="center"/>
        </w:trPr>
        <w:tc>
          <w:tcPr>
            <w:tcW w:w="255" w:type="pct"/>
            <w:noWrap w:val="0"/>
            <w:vAlign w:val="center"/>
          </w:tcPr>
          <w:p>
            <w:pPr>
              <w:widowControl/>
              <w:numPr>
                <w:ilvl w:val="0"/>
                <w:numId w:val="5"/>
              </w:numPr>
              <w:spacing w:line="320" w:lineRule="exact"/>
              <w:jc w:val="center"/>
              <w:rPr>
                <w:rFonts w:hint="eastAsia" w:ascii="宋体" w:hAnsi="宋体"/>
                <w:kern w:val="0"/>
                <w:szCs w:val="21"/>
              </w:rPr>
            </w:pPr>
          </w:p>
        </w:tc>
        <w:tc>
          <w:tcPr>
            <w:tcW w:w="1323" w:type="pct"/>
            <w:noWrap w:val="0"/>
            <w:vAlign w:val="center"/>
          </w:tcPr>
          <w:p>
            <w:pPr>
              <w:spacing w:line="320" w:lineRule="exact"/>
              <w:rPr>
                <w:rFonts w:hint="eastAsia" w:ascii="宋体" w:hAnsi="宋体"/>
                <w:szCs w:val="21"/>
              </w:rPr>
            </w:pPr>
            <w:r>
              <w:rPr>
                <w:rFonts w:hint="eastAsia" w:ascii="宋体" w:hAnsi="宋体"/>
                <w:szCs w:val="21"/>
              </w:rPr>
              <w:t>静电防护检测报告</w:t>
            </w:r>
          </w:p>
        </w:tc>
        <w:tc>
          <w:tcPr>
            <w:tcW w:w="421" w:type="pct"/>
            <w:noWrap w:val="0"/>
            <w:vAlign w:val="center"/>
          </w:tcPr>
          <w:p>
            <w:pPr>
              <w:spacing w:line="320" w:lineRule="exact"/>
              <w:jc w:val="center"/>
              <w:rPr>
                <w:rFonts w:hint="eastAsia" w:ascii="宋体" w:hAnsi="宋体" w:eastAsia="宋体"/>
                <w:color w:val="FF0000"/>
                <w:szCs w:val="21"/>
                <w:lang w:eastAsia="zh-CN"/>
              </w:rPr>
            </w:pPr>
            <w:r>
              <w:rPr>
                <w:rFonts w:hint="eastAsia" w:ascii="宋体" w:hAnsi="宋体"/>
                <w:color w:val="FF0000"/>
                <w:szCs w:val="21"/>
                <w:lang w:val="en-US" w:eastAsia="zh-CN"/>
              </w:rPr>
              <w:t>3</w:t>
            </w:r>
          </w:p>
        </w:tc>
        <w:tc>
          <w:tcPr>
            <w:tcW w:w="407" w:type="pct"/>
            <w:noWrap w:val="0"/>
            <w:vAlign w:val="center"/>
          </w:tcPr>
          <w:p>
            <w:pPr>
              <w:spacing w:line="320" w:lineRule="exact"/>
              <w:jc w:val="center"/>
              <w:rPr>
                <w:rFonts w:hint="eastAsia" w:ascii="宋体" w:hAnsi="宋体" w:eastAsia="宋体"/>
                <w:color w:val="FF0000"/>
                <w:szCs w:val="21"/>
                <w:lang w:eastAsia="zh-CN"/>
              </w:rPr>
            </w:pPr>
            <w:r>
              <w:rPr>
                <w:rFonts w:hint="eastAsia" w:ascii="宋体" w:hAnsi="宋体"/>
                <w:color w:val="FF0000"/>
                <w:szCs w:val="21"/>
                <w:lang w:val="en-US" w:eastAsia="zh-CN"/>
              </w:rPr>
              <w:t>3</w:t>
            </w:r>
          </w:p>
        </w:tc>
        <w:tc>
          <w:tcPr>
            <w:tcW w:w="374" w:type="pct"/>
            <w:noWrap w:val="0"/>
            <w:vAlign w:val="center"/>
          </w:tcPr>
          <w:p>
            <w:pPr>
              <w:spacing w:line="320" w:lineRule="exact"/>
              <w:jc w:val="center"/>
              <w:rPr>
                <w:rFonts w:hint="eastAsia" w:ascii="宋体" w:hAnsi="宋体" w:eastAsia="宋体"/>
                <w:color w:val="FF0000"/>
                <w:szCs w:val="21"/>
                <w:lang w:eastAsia="zh-CN"/>
              </w:rPr>
            </w:pPr>
            <w:r>
              <w:rPr>
                <w:rFonts w:hint="eastAsia" w:ascii="宋体" w:hAnsi="宋体"/>
                <w:color w:val="FF0000"/>
                <w:szCs w:val="21"/>
                <w:lang w:val="en-US" w:eastAsia="zh-CN"/>
              </w:rPr>
              <w:t>3</w:t>
            </w:r>
          </w:p>
        </w:tc>
        <w:tc>
          <w:tcPr>
            <w:tcW w:w="1540" w:type="pct"/>
            <w:noWrap w:val="0"/>
            <w:vAlign w:val="center"/>
          </w:tcPr>
          <w:p>
            <w:pPr>
              <w:autoSpaceDN w:val="0"/>
              <w:textAlignment w:val="center"/>
              <w:rPr>
                <w:rFonts w:hint="eastAsia"/>
                <w:szCs w:val="21"/>
              </w:rPr>
            </w:pPr>
          </w:p>
        </w:tc>
        <w:tc>
          <w:tcPr>
            <w:tcW w:w="676" w:type="pct"/>
            <w:noWrap w:val="0"/>
            <w:vAlign w:val="center"/>
          </w:tcPr>
          <w:p>
            <w:pPr>
              <w:autoSpaceDN w:val="0"/>
              <w:textAlignment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5" w:type="pct"/>
            <w:noWrap w:val="0"/>
            <w:vAlign w:val="center"/>
          </w:tcPr>
          <w:p>
            <w:pPr>
              <w:widowControl/>
              <w:numPr>
                <w:ilvl w:val="0"/>
                <w:numId w:val="5"/>
              </w:numPr>
              <w:spacing w:line="320" w:lineRule="exact"/>
              <w:jc w:val="center"/>
              <w:rPr>
                <w:rFonts w:hint="eastAsia" w:ascii="宋体" w:hAnsi="宋体"/>
                <w:kern w:val="0"/>
                <w:szCs w:val="21"/>
              </w:rPr>
            </w:pPr>
          </w:p>
        </w:tc>
        <w:tc>
          <w:tcPr>
            <w:tcW w:w="1323" w:type="pct"/>
            <w:noWrap w:val="0"/>
            <w:vAlign w:val="center"/>
          </w:tcPr>
          <w:p>
            <w:pPr>
              <w:spacing w:line="320" w:lineRule="exact"/>
              <w:rPr>
                <w:rFonts w:hint="eastAsia" w:ascii="宋体" w:hAnsi="宋体" w:eastAsia="宋体"/>
                <w:szCs w:val="21"/>
                <w:lang w:eastAsia="zh-CN"/>
              </w:rPr>
            </w:pPr>
            <w:r>
              <w:rPr>
                <w:rFonts w:hint="eastAsia" w:ascii="宋体" w:hAnsi="宋体"/>
                <w:szCs w:val="21"/>
                <w:lang w:eastAsia="zh-CN"/>
              </w:rPr>
              <w:t>叉车检测报告</w:t>
            </w:r>
          </w:p>
        </w:tc>
        <w:tc>
          <w:tcPr>
            <w:tcW w:w="421" w:type="pct"/>
            <w:noWrap w:val="0"/>
            <w:vAlign w:val="center"/>
          </w:tcPr>
          <w:p>
            <w:pPr>
              <w:spacing w:line="320" w:lineRule="exact"/>
              <w:jc w:val="center"/>
              <w:rPr>
                <w:rFonts w:hint="eastAsia" w:ascii="宋体" w:hAnsi="宋体"/>
                <w:color w:val="FF0000"/>
                <w:szCs w:val="21"/>
              </w:rPr>
            </w:pPr>
          </w:p>
        </w:tc>
        <w:tc>
          <w:tcPr>
            <w:tcW w:w="407" w:type="pct"/>
            <w:noWrap w:val="0"/>
            <w:vAlign w:val="center"/>
          </w:tcPr>
          <w:p>
            <w:pPr>
              <w:spacing w:line="320" w:lineRule="exact"/>
              <w:jc w:val="center"/>
              <w:rPr>
                <w:rFonts w:hint="eastAsia" w:ascii="宋体" w:hAnsi="宋体"/>
                <w:color w:val="FF0000"/>
                <w:szCs w:val="21"/>
              </w:rPr>
            </w:pPr>
          </w:p>
        </w:tc>
        <w:tc>
          <w:tcPr>
            <w:tcW w:w="374" w:type="pct"/>
            <w:noWrap w:val="0"/>
            <w:vAlign w:val="center"/>
          </w:tcPr>
          <w:p>
            <w:pPr>
              <w:spacing w:line="320" w:lineRule="exact"/>
              <w:jc w:val="center"/>
              <w:rPr>
                <w:rFonts w:hint="eastAsia" w:ascii="宋体" w:hAnsi="宋体"/>
                <w:color w:val="FF0000"/>
                <w:szCs w:val="21"/>
              </w:rPr>
            </w:pPr>
          </w:p>
        </w:tc>
        <w:tc>
          <w:tcPr>
            <w:tcW w:w="1540" w:type="pct"/>
            <w:noWrap w:val="0"/>
            <w:vAlign w:val="center"/>
          </w:tcPr>
          <w:p>
            <w:pPr>
              <w:autoSpaceDN w:val="0"/>
              <w:textAlignment w:val="center"/>
              <w:rPr>
                <w:rFonts w:hint="eastAsia"/>
                <w:szCs w:val="21"/>
              </w:rPr>
            </w:pPr>
          </w:p>
        </w:tc>
        <w:tc>
          <w:tcPr>
            <w:tcW w:w="676" w:type="pct"/>
            <w:noWrap w:val="0"/>
            <w:vAlign w:val="center"/>
          </w:tcPr>
          <w:p>
            <w:pPr>
              <w:autoSpaceDN w:val="0"/>
              <w:textAlignment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5" w:type="pct"/>
            <w:noWrap w:val="0"/>
            <w:vAlign w:val="center"/>
          </w:tcPr>
          <w:p>
            <w:pPr>
              <w:widowControl/>
              <w:numPr>
                <w:ilvl w:val="0"/>
                <w:numId w:val="5"/>
              </w:numPr>
              <w:spacing w:line="320" w:lineRule="exact"/>
              <w:jc w:val="center"/>
              <w:rPr>
                <w:rFonts w:hint="eastAsia" w:ascii="宋体" w:hAnsi="宋体"/>
                <w:kern w:val="0"/>
                <w:szCs w:val="21"/>
              </w:rPr>
            </w:pPr>
          </w:p>
        </w:tc>
        <w:tc>
          <w:tcPr>
            <w:tcW w:w="1323" w:type="pct"/>
            <w:noWrap w:val="0"/>
            <w:vAlign w:val="center"/>
          </w:tcPr>
          <w:p>
            <w:pPr>
              <w:spacing w:line="320" w:lineRule="exact"/>
              <w:rPr>
                <w:rFonts w:hint="eastAsia" w:ascii="宋体" w:hAnsi="宋体" w:eastAsia="宋体"/>
                <w:szCs w:val="21"/>
                <w:lang w:eastAsia="zh-CN"/>
              </w:rPr>
            </w:pPr>
            <w:r>
              <w:rPr>
                <w:rFonts w:hint="eastAsia" w:ascii="宋体" w:hAnsi="宋体"/>
                <w:szCs w:val="21"/>
                <w:lang w:eastAsia="zh-CN"/>
              </w:rPr>
              <w:t>可燃气体检测报告</w:t>
            </w:r>
          </w:p>
        </w:tc>
        <w:tc>
          <w:tcPr>
            <w:tcW w:w="421" w:type="pct"/>
            <w:noWrap w:val="0"/>
            <w:vAlign w:val="center"/>
          </w:tcPr>
          <w:p>
            <w:pPr>
              <w:spacing w:line="320" w:lineRule="exact"/>
              <w:jc w:val="center"/>
              <w:rPr>
                <w:rFonts w:hint="eastAsia" w:ascii="宋体" w:hAnsi="宋体"/>
                <w:color w:val="FF0000"/>
                <w:szCs w:val="21"/>
              </w:rPr>
            </w:pPr>
          </w:p>
        </w:tc>
        <w:tc>
          <w:tcPr>
            <w:tcW w:w="407" w:type="pct"/>
            <w:noWrap w:val="0"/>
            <w:vAlign w:val="center"/>
          </w:tcPr>
          <w:p>
            <w:pPr>
              <w:spacing w:line="320" w:lineRule="exact"/>
              <w:jc w:val="center"/>
              <w:rPr>
                <w:rFonts w:hint="eastAsia" w:ascii="宋体" w:hAnsi="宋体"/>
                <w:color w:val="FF0000"/>
                <w:szCs w:val="21"/>
              </w:rPr>
            </w:pPr>
          </w:p>
        </w:tc>
        <w:tc>
          <w:tcPr>
            <w:tcW w:w="374" w:type="pct"/>
            <w:noWrap w:val="0"/>
            <w:vAlign w:val="center"/>
          </w:tcPr>
          <w:p>
            <w:pPr>
              <w:spacing w:line="320" w:lineRule="exact"/>
              <w:jc w:val="center"/>
              <w:rPr>
                <w:rFonts w:hint="eastAsia" w:ascii="宋体" w:hAnsi="宋体"/>
                <w:color w:val="FF0000"/>
                <w:szCs w:val="21"/>
              </w:rPr>
            </w:pPr>
          </w:p>
        </w:tc>
        <w:tc>
          <w:tcPr>
            <w:tcW w:w="1540" w:type="pct"/>
            <w:noWrap w:val="0"/>
            <w:vAlign w:val="center"/>
          </w:tcPr>
          <w:p>
            <w:pPr>
              <w:autoSpaceDN w:val="0"/>
              <w:textAlignment w:val="center"/>
              <w:rPr>
                <w:rFonts w:hint="eastAsia"/>
                <w:szCs w:val="21"/>
              </w:rPr>
            </w:pPr>
          </w:p>
        </w:tc>
        <w:tc>
          <w:tcPr>
            <w:tcW w:w="676" w:type="pct"/>
            <w:noWrap w:val="0"/>
            <w:vAlign w:val="center"/>
          </w:tcPr>
          <w:p>
            <w:pPr>
              <w:autoSpaceDN w:val="0"/>
              <w:textAlignment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5" w:type="pct"/>
            <w:noWrap w:val="0"/>
            <w:vAlign w:val="center"/>
          </w:tcPr>
          <w:p>
            <w:pPr>
              <w:widowControl/>
              <w:spacing w:line="320" w:lineRule="exact"/>
              <w:ind w:left="288"/>
              <w:jc w:val="center"/>
              <w:rPr>
                <w:rFonts w:hint="eastAsia" w:ascii="宋体" w:hAnsi="宋体"/>
                <w:kern w:val="0"/>
                <w:szCs w:val="21"/>
              </w:rPr>
            </w:pPr>
          </w:p>
        </w:tc>
        <w:tc>
          <w:tcPr>
            <w:tcW w:w="1323" w:type="pct"/>
            <w:noWrap w:val="0"/>
            <w:vAlign w:val="center"/>
          </w:tcPr>
          <w:p>
            <w:pPr>
              <w:autoSpaceDN w:val="0"/>
              <w:textAlignment w:val="center"/>
              <w:rPr>
                <w:szCs w:val="21"/>
              </w:rPr>
            </w:pPr>
            <w:r>
              <w:rPr>
                <w:rFonts w:hint="eastAsia"/>
                <w:szCs w:val="21"/>
              </w:rPr>
              <w:t>共计</w:t>
            </w:r>
          </w:p>
        </w:tc>
        <w:tc>
          <w:tcPr>
            <w:tcW w:w="421" w:type="pct"/>
            <w:noWrap w:val="0"/>
            <w:vAlign w:val="center"/>
          </w:tcPr>
          <w:p>
            <w:pPr>
              <w:spacing w:line="320" w:lineRule="exact"/>
              <w:jc w:val="center"/>
              <w:rPr>
                <w:rFonts w:hint="eastAsia" w:ascii="宋体" w:hAnsi="宋体"/>
                <w:szCs w:val="21"/>
              </w:rPr>
            </w:pPr>
            <w:r>
              <w:rPr>
                <w:rFonts w:hint="eastAsia" w:ascii="宋体" w:hAnsi="宋体"/>
                <w:szCs w:val="21"/>
              </w:rPr>
              <w:t>29</w:t>
            </w:r>
          </w:p>
        </w:tc>
        <w:tc>
          <w:tcPr>
            <w:tcW w:w="407" w:type="pct"/>
            <w:noWrap w:val="0"/>
            <w:vAlign w:val="center"/>
          </w:tcPr>
          <w:p>
            <w:pPr>
              <w:spacing w:line="320" w:lineRule="exact"/>
              <w:jc w:val="center"/>
              <w:rPr>
                <w:rFonts w:hint="eastAsia" w:ascii="宋体" w:hAnsi="宋体"/>
                <w:szCs w:val="21"/>
              </w:rPr>
            </w:pPr>
            <w:r>
              <w:rPr>
                <w:rFonts w:hint="eastAsia" w:ascii="宋体" w:hAnsi="宋体"/>
                <w:szCs w:val="21"/>
              </w:rPr>
              <w:t>29</w:t>
            </w:r>
          </w:p>
        </w:tc>
        <w:tc>
          <w:tcPr>
            <w:tcW w:w="374" w:type="pct"/>
            <w:noWrap w:val="0"/>
            <w:vAlign w:val="center"/>
          </w:tcPr>
          <w:p>
            <w:pPr>
              <w:spacing w:line="320" w:lineRule="exact"/>
              <w:jc w:val="center"/>
              <w:rPr>
                <w:rFonts w:hint="eastAsia" w:ascii="宋体" w:hAnsi="宋体"/>
                <w:szCs w:val="21"/>
              </w:rPr>
            </w:pPr>
            <w:r>
              <w:rPr>
                <w:rFonts w:hint="eastAsia" w:ascii="宋体" w:hAnsi="宋体"/>
                <w:szCs w:val="21"/>
              </w:rPr>
              <w:t>29</w:t>
            </w:r>
          </w:p>
        </w:tc>
        <w:tc>
          <w:tcPr>
            <w:tcW w:w="1540" w:type="pct"/>
            <w:noWrap w:val="0"/>
            <w:vAlign w:val="center"/>
          </w:tcPr>
          <w:p>
            <w:pPr>
              <w:autoSpaceDN w:val="0"/>
              <w:textAlignment w:val="center"/>
              <w:rPr>
                <w:rFonts w:hint="eastAsia"/>
                <w:szCs w:val="21"/>
              </w:rPr>
            </w:pPr>
          </w:p>
        </w:tc>
        <w:tc>
          <w:tcPr>
            <w:tcW w:w="676" w:type="pct"/>
            <w:noWrap w:val="0"/>
            <w:vAlign w:val="center"/>
          </w:tcPr>
          <w:p>
            <w:pPr>
              <w:autoSpaceDN w:val="0"/>
              <w:textAlignment w:val="center"/>
              <w:rPr>
                <w:rFonts w:hint="eastAsia"/>
                <w:szCs w:val="21"/>
              </w:rPr>
            </w:pPr>
          </w:p>
        </w:tc>
      </w:tr>
    </w:tbl>
    <w:p>
      <w:pPr>
        <w:pStyle w:val="74"/>
        <w:spacing w:before="156" w:beforeLines="50"/>
        <w:jc w:val="center"/>
        <w:rPr>
          <w:rFonts w:hint="eastAsia" w:ascii="宋体" w:hAnsi="宋体"/>
          <w:b/>
          <w:bCs/>
          <w:sz w:val="28"/>
          <w:szCs w:val="28"/>
        </w:rPr>
        <w:sectPr>
          <w:pgSz w:w="11906" w:h="16838"/>
          <w:pgMar w:top="1440" w:right="1797" w:bottom="1440" w:left="1797" w:header="851" w:footer="992" w:gutter="0"/>
          <w:cols w:space="425" w:num="1"/>
          <w:docGrid w:type="lines" w:linePitch="312" w:charSpace="0"/>
        </w:sectPr>
      </w:pPr>
    </w:p>
    <w:p>
      <w:pPr>
        <w:keepNext/>
        <w:keepLines/>
        <w:spacing w:line="360" w:lineRule="auto"/>
        <w:outlineLvl w:val="1"/>
        <w:rPr>
          <w:rFonts w:hint="eastAsia" w:ascii="宋体" w:hAnsi="宋体" w:cs="Arial"/>
          <w:b/>
          <w:bCs/>
          <w:sz w:val="30"/>
          <w:szCs w:val="30"/>
          <w:lang w:val="en-US" w:eastAsia="zh-CN"/>
        </w:rPr>
      </w:pPr>
      <w:bookmarkStart w:id="154" w:name="_Toc21049"/>
      <w:r>
        <w:rPr>
          <w:rFonts w:hint="eastAsia" w:ascii="宋体" w:hAnsi="宋体" w:cs="Arial"/>
          <w:b/>
          <w:bCs/>
          <w:sz w:val="30"/>
          <w:szCs w:val="30"/>
          <w:lang w:val="en-US" w:eastAsia="zh-CN"/>
        </w:rPr>
        <w:t>F2.1消防验收或备案情况汇总</w:t>
      </w:r>
      <w:bookmarkEnd w:id="154"/>
    </w:p>
    <w:p>
      <w:pPr>
        <w:pStyle w:val="74"/>
        <w:spacing w:before="156" w:beforeLines="50"/>
        <w:jc w:val="center"/>
        <w:rPr>
          <w:rFonts w:hint="eastAsia" w:ascii="宋体" w:hAnsi="宋体" w:cs="Times New Roman"/>
          <w:b/>
          <w:bCs/>
          <w:sz w:val="24"/>
          <w:szCs w:val="24"/>
        </w:rPr>
      </w:pPr>
      <w:r>
        <w:rPr>
          <w:rFonts w:hint="eastAsia" w:ascii="宋体" w:hAnsi="宋体" w:cs="Times New Roman"/>
          <w:b/>
          <w:bCs/>
          <w:sz w:val="24"/>
          <w:szCs w:val="24"/>
        </w:rPr>
        <w:t>F表</w:t>
      </w:r>
      <w:r>
        <w:rPr>
          <w:rFonts w:hint="eastAsia" w:ascii="宋体" w:hAnsi="宋体" w:cs="Times New Roman"/>
          <w:b/>
          <w:bCs/>
          <w:sz w:val="24"/>
          <w:szCs w:val="24"/>
          <w:lang w:val="en-US" w:eastAsia="zh-CN"/>
        </w:rPr>
        <w:t>2</w:t>
      </w:r>
      <w:r>
        <w:rPr>
          <w:rFonts w:hint="eastAsia" w:ascii="宋体" w:hAnsi="宋体" w:cs="Times New Roman"/>
          <w:b/>
          <w:bCs/>
          <w:sz w:val="24"/>
          <w:szCs w:val="24"/>
        </w:rPr>
        <w:t xml:space="preserve">-2 </w:t>
      </w:r>
      <w:r>
        <w:rPr>
          <w:rFonts w:hint="eastAsia" w:ascii="宋体" w:hAnsi="宋体" w:cs="Times New Roman"/>
          <w:b/>
          <w:bCs/>
          <w:sz w:val="24"/>
          <w:szCs w:val="24"/>
          <w:lang w:eastAsia="zh-CN"/>
        </w:rPr>
        <w:t>消防验收或备案</w:t>
      </w:r>
      <w:r>
        <w:rPr>
          <w:rFonts w:hint="eastAsia" w:ascii="宋体" w:hAnsi="宋体" w:cs="Times New Roman"/>
          <w:b/>
          <w:bCs/>
          <w:sz w:val="24"/>
          <w:szCs w:val="24"/>
        </w:rPr>
        <w:t>情况汇总表</w:t>
      </w:r>
    </w:p>
    <w:tbl>
      <w:tblPr>
        <w:tblStyle w:val="25"/>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9"/>
        <w:gridCol w:w="2710"/>
        <w:gridCol w:w="1599"/>
        <w:gridCol w:w="3144"/>
        <w:gridCol w:w="1440"/>
        <w:gridCol w:w="2234"/>
        <w:gridCol w:w="2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90" w:type="pct"/>
            <w:noWrap w:val="0"/>
            <w:vAlign w:val="center"/>
          </w:tcPr>
          <w:p>
            <w:pPr>
              <w:widowControl/>
              <w:jc w:val="center"/>
              <w:rPr>
                <w:rFonts w:hint="eastAsia" w:ascii="宋体" w:hAnsi="宋体" w:eastAsia="宋体" w:cs="宋体"/>
                <w:b/>
                <w:color w:val="auto"/>
                <w:kern w:val="0"/>
                <w:sz w:val="18"/>
                <w:szCs w:val="18"/>
              </w:rPr>
            </w:pPr>
            <w:r>
              <w:rPr>
                <w:rFonts w:hint="eastAsia" w:ascii="宋体" w:hAnsi="宋体" w:eastAsia="宋体" w:cs="宋体"/>
                <w:b/>
                <w:color w:val="auto"/>
                <w:kern w:val="0"/>
                <w:sz w:val="18"/>
                <w:szCs w:val="18"/>
              </w:rPr>
              <w:t>序号</w:t>
            </w:r>
          </w:p>
        </w:tc>
        <w:tc>
          <w:tcPr>
            <w:tcW w:w="956" w:type="pct"/>
            <w:noWrap w:val="0"/>
            <w:vAlign w:val="center"/>
          </w:tcPr>
          <w:p>
            <w:pPr>
              <w:widowControl/>
              <w:jc w:val="center"/>
              <w:rPr>
                <w:rFonts w:hint="eastAsia" w:ascii="宋体" w:hAnsi="宋体" w:eastAsia="宋体" w:cs="宋体"/>
                <w:b/>
                <w:color w:val="auto"/>
                <w:kern w:val="0"/>
                <w:sz w:val="18"/>
                <w:szCs w:val="18"/>
                <w:lang w:eastAsia="zh-CN"/>
              </w:rPr>
            </w:pPr>
            <w:r>
              <w:rPr>
                <w:rFonts w:hint="eastAsia" w:ascii="宋体" w:hAnsi="宋体" w:eastAsia="宋体" w:cs="宋体"/>
                <w:b/>
                <w:color w:val="auto"/>
                <w:kern w:val="0"/>
                <w:sz w:val="18"/>
                <w:szCs w:val="18"/>
                <w:lang w:eastAsia="zh-CN"/>
              </w:rPr>
              <w:t>建构筑物名称</w:t>
            </w:r>
          </w:p>
        </w:tc>
        <w:tc>
          <w:tcPr>
            <w:tcW w:w="564" w:type="pct"/>
            <w:noWrap w:val="0"/>
            <w:vAlign w:val="center"/>
          </w:tcPr>
          <w:p>
            <w:pPr>
              <w:widowControl/>
              <w:jc w:val="center"/>
              <w:rPr>
                <w:rFonts w:hint="eastAsia" w:ascii="宋体" w:hAnsi="宋体" w:eastAsia="宋体" w:cs="宋体"/>
                <w:b/>
                <w:color w:val="auto"/>
                <w:kern w:val="0"/>
                <w:sz w:val="18"/>
                <w:szCs w:val="18"/>
                <w:lang w:eastAsia="zh-CN"/>
              </w:rPr>
            </w:pPr>
            <w:r>
              <w:rPr>
                <w:rFonts w:hint="eastAsia" w:ascii="宋体" w:hAnsi="宋体" w:cs="宋体"/>
                <w:b/>
                <w:color w:val="auto"/>
                <w:kern w:val="0"/>
                <w:sz w:val="18"/>
                <w:szCs w:val="18"/>
                <w:lang w:eastAsia="zh-CN"/>
              </w:rPr>
              <w:t>验收或备案日</w:t>
            </w:r>
            <w:r>
              <w:rPr>
                <w:rFonts w:hint="eastAsia" w:ascii="宋体" w:hAnsi="宋体" w:eastAsia="宋体" w:cs="宋体"/>
                <w:b/>
                <w:color w:val="auto"/>
                <w:kern w:val="0"/>
                <w:sz w:val="18"/>
                <w:szCs w:val="18"/>
              </w:rPr>
              <w:t>期</w:t>
            </w:r>
          </w:p>
        </w:tc>
        <w:tc>
          <w:tcPr>
            <w:tcW w:w="1109" w:type="pct"/>
            <w:noWrap w:val="0"/>
            <w:vAlign w:val="center"/>
          </w:tcPr>
          <w:p>
            <w:pPr>
              <w:widowControl/>
              <w:jc w:val="center"/>
              <w:rPr>
                <w:rFonts w:hint="eastAsia" w:ascii="宋体" w:hAnsi="宋体" w:eastAsia="宋体" w:cs="宋体"/>
                <w:b/>
                <w:color w:val="auto"/>
                <w:kern w:val="0"/>
                <w:sz w:val="18"/>
                <w:szCs w:val="18"/>
              </w:rPr>
            </w:pPr>
            <w:r>
              <w:rPr>
                <w:rFonts w:hint="eastAsia" w:ascii="宋体" w:hAnsi="宋体" w:eastAsia="宋体" w:cs="宋体"/>
                <w:b/>
                <w:color w:val="auto"/>
                <w:kern w:val="0"/>
                <w:sz w:val="18"/>
                <w:szCs w:val="18"/>
              </w:rPr>
              <w:t>编号</w:t>
            </w:r>
          </w:p>
        </w:tc>
        <w:tc>
          <w:tcPr>
            <w:tcW w:w="508" w:type="pct"/>
            <w:noWrap w:val="0"/>
            <w:vAlign w:val="center"/>
          </w:tcPr>
          <w:p>
            <w:pPr>
              <w:widowControl/>
              <w:jc w:val="center"/>
              <w:rPr>
                <w:rFonts w:hint="eastAsia" w:ascii="宋体" w:hAnsi="宋体" w:cs="宋体"/>
                <w:b/>
                <w:color w:val="auto"/>
                <w:kern w:val="0"/>
                <w:sz w:val="18"/>
                <w:szCs w:val="18"/>
                <w:lang w:eastAsia="zh-CN"/>
              </w:rPr>
            </w:pPr>
            <w:r>
              <w:rPr>
                <w:rFonts w:hint="eastAsia" w:ascii="宋体" w:hAnsi="宋体" w:cs="宋体"/>
                <w:b/>
                <w:color w:val="auto"/>
                <w:kern w:val="0"/>
                <w:sz w:val="18"/>
                <w:szCs w:val="18"/>
                <w:lang w:eastAsia="zh-CN"/>
              </w:rPr>
              <w:t>类别</w:t>
            </w:r>
          </w:p>
        </w:tc>
        <w:tc>
          <w:tcPr>
            <w:tcW w:w="788" w:type="pct"/>
            <w:noWrap w:val="0"/>
            <w:vAlign w:val="center"/>
          </w:tcPr>
          <w:p>
            <w:pPr>
              <w:widowControl/>
              <w:jc w:val="center"/>
              <w:rPr>
                <w:rFonts w:hint="eastAsia" w:ascii="宋体" w:hAnsi="宋体" w:eastAsia="宋体" w:cs="宋体"/>
                <w:b/>
                <w:color w:val="auto"/>
                <w:kern w:val="0"/>
                <w:sz w:val="18"/>
                <w:szCs w:val="18"/>
              </w:rPr>
            </w:pPr>
            <w:r>
              <w:rPr>
                <w:rFonts w:hint="eastAsia" w:ascii="宋体" w:hAnsi="宋体" w:eastAsia="宋体" w:cs="宋体"/>
                <w:b/>
                <w:color w:val="auto"/>
                <w:kern w:val="0"/>
                <w:sz w:val="18"/>
                <w:szCs w:val="18"/>
              </w:rPr>
              <w:t>结果</w:t>
            </w:r>
          </w:p>
        </w:tc>
        <w:tc>
          <w:tcPr>
            <w:tcW w:w="881" w:type="pct"/>
            <w:noWrap w:val="0"/>
            <w:vAlign w:val="center"/>
          </w:tcPr>
          <w:p>
            <w:pPr>
              <w:widowControl/>
              <w:jc w:val="center"/>
              <w:rPr>
                <w:rFonts w:hint="eastAsia" w:ascii="宋体" w:hAnsi="宋体" w:eastAsia="宋体" w:cs="宋体"/>
                <w:b/>
                <w:color w:val="auto"/>
                <w:kern w:val="0"/>
                <w:sz w:val="18"/>
                <w:szCs w:val="18"/>
                <w:lang w:eastAsia="zh-CN"/>
              </w:rPr>
            </w:pPr>
            <w:r>
              <w:rPr>
                <w:rFonts w:hint="eastAsia" w:ascii="宋体" w:hAnsi="宋体" w:cs="宋体"/>
                <w:b/>
                <w:color w:val="auto"/>
                <w:kern w:val="0"/>
                <w:sz w:val="18"/>
                <w:szCs w:val="18"/>
                <w:lang w:eastAsia="zh-CN"/>
              </w:rPr>
              <w:t>验收或备案</w:t>
            </w:r>
            <w:r>
              <w:rPr>
                <w:rFonts w:hint="eastAsia" w:ascii="宋体" w:hAnsi="宋体" w:eastAsia="宋体" w:cs="宋体"/>
                <w:b/>
                <w:color w:val="auto"/>
                <w:kern w:val="0"/>
                <w:sz w:val="18"/>
                <w:szCs w:val="18"/>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0" w:type="pct"/>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956" w:type="pct"/>
            <w:noWrap w:val="0"/>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eastAsia="zh-CN"/>
              </w:rPr>
              <w:t>标准库</w:t>
            </w:r>
            <w:r>
              <w:rPr>
                <w:rFonts w:hint="eastAsia" w:ascii="宋体" w:hAnsi="宋体" w:cs="宋体"/>
                <w:color w:val="auto"/>
                <w:sz w:val="18"/>
                <w:szCs w:val="18"/>
                <w:lang w:val="en-US" w:eastAsia="zh-CN"/>
              </w:rPr>
              <w:t>1#-7#、综合库3#</w:t>
            </w:r>
          </w:p>
        </w:tc>
        <w:tc>
          <w:tcPr>
            <w:tcW w:w="564" w:type="pct"/>
            <w:noWrap w:val="0"/>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2018.04.10</w:t>
            </w:r>
          </w:p>
        </w:tc>
        <w:tc>
          <w:tcPr>
            <w:tcW w:w="1109" w:type="pct"/>
            <w:noWrap w:val="0"/>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长公消验字【2018】第0055号</w:t>
            </w:r>
          </w:p>
        </w:tc>
        <w:tc>
          <w:tcPr>
            <w:tcW w:w="508" w:type="pct"/>
            <w:noWrap w:val="0"/>
            <w:vAlign w:val="center"/>
          </w:tcPr>
          <w:p>
            <w:pPr>
              <w:jc w:val="center"/>
              <w:rPr>
                <w:rFonts w:hint="eastAsia" w:ascii="宋体" w:hAnsi="宋体" w:cs="宋体"/>
                <w:color w:val="auto"/>
                <w:sz w:val="18"/>
                <w:szCs w:val="18"/>
                <w:lang w:eastAsia="zh-CN"/>
              </w:rPr>
            </w:pPr>
            <w:r>
              <w:rPr>
                <w:rFonts w:hint="eastAsia" w:ascii="宋体" w:hAnsi="宋体" w:cs="宋体"/>
                <w:color w:val="auto"/>
                <w:sz w:val="18"/>
                <w:szCs w:val="18"/>
                <w:lang w:eastAsia="zh-CN"/>
              </w:rPr>
              <w:t>消防验收</w:t>
            </w:r>
          </w:p>
        </w:tc>
        <w:tc>
          <w:tcPr>
            <w:tcW w:w="788" w:type="pct"/>
            <w:noWrap w:val="0"/>
            <w:vAlign w:val="center"/>
          </w:tcPr>
          <w:p>
            <w:pPr>
              <w:jc w:val="center"/>
              <w:rPr>
                <w:rFonts w:hint="eastAsia" w:ascii="宋体" w:hAnsi="宋体" w:eastAsia="宋体" w:cs="宋体"/>
                <w:color w:val="auto"/>
                <w:sz w:val="18"/>
                <w:szCs w:val="18"/>
                <w:lang w:eastAsia="zh-CN"/>
              </w:rPr>
            </w:pPr>
            <w:r>
              <w:rPr>
                <w:rFonts w:hint="eastAsia" w:ascii="宋体" w:hAnsi="宋体" w:cs="宋体"/>
                <w:color w:val="auto"/>
                <w:sz w:val="18"/>
                <w:szCs w:val="18"/>
                <w:lang w:eastAsia="zh-CN"/>
              </w:rPr>
              <w:t>消防验收合格</w:t>
            </w:r>
          </w:p>
        </w:tc>
        <w:tc>
          <w:tcPr>
            <w:tcW w:w="881" w:type="pct"/>
            <w:noWrap w:val="0"/>
            <w:vAlign w:val="center"/>
          </w:tcPr>
          <w:p>
            <w:pPr>
              <w:widowControl/>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长春市公安消防支队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0" w:type="pct"/>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w:t>
            </w:r>
          </w:p>
        </w:tc>
        <w:tc>
          <w:tcPr>
            <w:tcW w:w="956" w:type="pct"/>
            <w:noWrap w:val="0"/>
            <w:vAlign w:val="center"/>
          </w:tcPr>
          <w:p>
            <w:pPr>
              <w:jc w:val="center"/>
              <w:rPr>
                <w:rFonts w:hint="eastAsia" w:ascii="宋体" w:hAnsi="宋体" w:eastAsia="宋体" w:cs="宋体"/>
                <w:color w:val="auto"/>
                <w:sz w:val="18"/>
                <w:szCs w:val="18"/>
                <w:lang w:eastAsia="zh-CN"/>
              </w:rPr>
            </w:pPr>
            <w:r>
              <w:rPr>
                <w:rFonts w:hint="eastAsia" w:ascii="宋体" w:hAnsi="宋体" w:cs="宋体"/>
                <w:color w:val="auto"/>
                <w:sz w:val="18"/>
                <w:szCs w:val="18"/>
                <w:lang w:eastAsia="zh-CN"/>
              </w:rPr>
              <w:t>门卫</w:t>
            </w:r>
          </w:p>
        </w:tc>
        <w:tc>
          <w:tcPr>
            <w:tcW w:w="564" w:type="pct"/>
            <w:noWrap w:val="0"/>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2018.07.13（补）</w:t>
            </w:r>
          </w:p>
        </w:tc>
        <w:tc>
          <w:tcPr>
            <w:tcW w:w="1109" w:type="pct"/>
            <w:noWrap w:val="0"/>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220000WYS170001319</w:t>
            </w:r>
          </w:p>
        </w:tc>
        <w:tc>
          <w:tcPr>
            <w:tcW w:w="508" w:type="pct"/>
            <w:noWrap w:val="0"/>
            <w:vAlign w:val="center"/>
          </w:tcPr>
          <w:p>
            <w:pPr>
              <w:jc w:val="center"/>
              <w:rPr>
                <w:rFonts w:hint="eastAsia" w:ascii="宋体" w:hAnsi="宋体" w:eastAsia="宋体" w:cs="宋体"/>
                <w:color w:val="auto"/>
                <w:sz w:val="18"/>
                <w:szCs w:val="18"/>
                <w:lang w:eastAsia="zh-CN"/>
              </w:rPr>
            </w:pPr>
            <w:r>
              <w:rPr>
                <w:rFonts w:hint="eastAsia" w:ascii="宋体" w:hAnsi="宋体" w:cs="宋体"/>
                <w:color w:val="auto"/>
                <w:sz w:val="18"/>
                <w:szCs w:val="18"/>
                <w:lang w:eastAsia="zh-CN"/>
              </w:rPr>
              <w:t>消防备案</w:t>
            </w:r>
          </w:p>
        </w:tc>
        <w:tc>
          <w:tcPr>
            <w:tcW w:w="788" w:type="pct"/>
            <w:noWrap w:val="0"/>
            <w:vAlign w:val="center"/>
          </w:tcPr>
          <w:p>
            <w:pPr>
              <w:jc w:val="center"/>
              <w:rPr>
                <w:rFonts w:hint="eastAsia" w:ascii="宋体" w:hAnsi="宋体" w:eastAsia="宋体" w:cs="宋体"/>
                <w:color w:val="auto"/>
                <w:sz w:val="18"/>
                <w:szCs w:val="18"/>
                <w:lang w:eastAsia="zh-CN"/>
              </w:rPr>
            </w:pPr>
            <w:r>
              <w:rPr>
                <w:rFonts w:hint="eastAsia" w:ascii="宋体" w:hAnsi="宋体" w:cs="宋体"/>
                <w:color w:val="auto"/>
                <w:sz w:val="18"/>
                <w:szCs w:val="18"/>
                <w:lang w:eastAsia="zh-CN"/>
              </w:rPr>
              <w:t>未被确定为抽查对象</w:t>
            </w:r>
          </w:p>
        </w:tc>
        <w:tc>
          <w:tcPr>
            <w:tcW w:w="881"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cs="宋体"/>
                <w:color w:val="auto"/>
                <w:kern w:val="0"/>
                <w:sz w:val="18"/>
                <w:szCs w:val="18"/>
                <w:lang w:eastAsia="zh-CN"/>
              </w:rPr>
              <w:t>长春市公安消防支队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0" w:type="pct"/>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w:t>
            </w:r>
          </w:p>
        </w:tc>
        <w:tc>
          <w:tcPr>
            <w:tcW w:w="956" w:type="pct"/>
            <w:noWrap w:val="0"/>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eastAsia="zh-CN"/>
              </w:rPr>
              <w:t>库房</w:t>
            </w:r>
            <w:r>
              <w:rPr>
                <w:rFonts w:hint="eastAsia" w:ascii="宋体" w:hAnsi="宋体" w:cs="宋体"/>
                <w:color w:val="auto"/>
                <w:sz w:val="18"/>
                <w:szCs w:val="18"/>
                <w:lang w:val="en-US" w:eastAsia="zh-CN"/>
              </w:rPr>
              <w:t>4</w:t>
            </w:r>
          </w:p>
        </w:tc>
        <w:tc>
          <w:tcPr>
            <w:tcW w:w="564" w:type="pct"/>
            <w:noWrap w:val="0"/>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2018.07.13（补）</w:t>
            </w:r>
          </w:p>
        </w:tc>
        <w:tc>
          <w:tcPr>
            <w:tcW w:w="1109" w:type="pct"/>
            <w:noWrap w:val="0"/>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220000WYS170001313</w:t>
            </w:r>
          </w:p>
        </w:tc>
        <w:tc>
          <w:tcPr>
            <w:tcW w:w="508" w:type="pct"/>
            <w:noWrap w:val="0"/>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eastAsia="zh-CN"/>
              </w:rPr>
              <w:t>消防备案</w:t>
            </w:r>
          </w:p>
        </w:tc>
        <w:tc>
          <w:tcPr>
            <w:tcW w:w="788" w:type="pct"/>
            <w:noWrap w:val="0"/>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eastAsia="zh-CN"/>
              </w:rPr>
              <w:t>未被确定为抽查对象</w:t>
            </w:r>
          </w:p>
        </w:tc>
        <w:tc>
          <w:tcPr>
            <w:tcW w:w="881" w:type="pct"/>
            <w:noWrap w:val="0"/>
            <w:vAlign w:val="center"/>
          </w:tcPr>
          <w:p>
            <w:pPr>
              <w:widowControl/>
              <w:jc w:val="center"/>
              <w:rPr>
                <w:rFonts w:hint="eastAsia" w:ascii="宋体" w:hAnsi="宋体" w:eastAsia="宋体" w:cs="宋体"/>
                <w:color w:val="auto"/>
                <w:kern w:val="0"/>
                <w:sz w:val="18"/>
                <w:szCs w:val="18"/>
                <w:lang w:val="en-US" w:eastAsia="zh-CN" w:bidi="ar-SA"/>
              </w:rPr>
            </w:pPr>
            <w:r>
              <w:rPr>
                <w:rFonts w:hint="eastAsia" w:ascii="宋体" w:hAnsi="宋体" w:cs="宋体"/>
                <w:color w:val="auto"/>
                <w:kern w:val="0"/>
                <w:sz w:val="18"/>
                <w:szCs w:val="18"/>
                <w:lang w:eastAsia="zh-CN"/>
              </w:rPr>
              <w:t>长春市公安消防支队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0" w:type="pct"/>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w:t>
            </w:r>
          </w:p>
        </w:tc>
        <w:tc>
          <w:tcPr>
            <w:tcW w:w="956" w:type="pct"/>
            <w:noWrap w:val="0"/>
            <w:vAlign w:val="center"/>
          </w:tcPr>
          <w:p>
            <w:pPr>
              <w:jc w:val="center"/>
              <w:rPr>
                <w:rFonts w:hint="eastAsia" w:ascii="宋体" w:hAnsi="宋体" w:eastAsia="宋体" w:cs="宋体"/>
                <w:color w:val="auto"/>
                <w:sz w:val="18"/>
                <w:szCs w:val="18"/>
                <w:lang w:eastAsia="zh-CN"/>
              </w:rPr>
            </w:pPr>
            <w:r>
              <w:rPr>
                <w:rFonts w:hint="eastAsia" w:ascii="宋体" w:hAnsi="宋体" w:cs="宋体"/>
                <w:color w:val="auto"/>
                <w:sz w:val="18"/>
                <w:szCs w:val="18"/>
                <w:lang w:eastAsia="zh-CN"/>
              </w:rPr>
              <w:t>食堂</w:t>
            </w:r>
          </w:p>
        </w:tc>
        <w:tc>
          <w:tcPr>
            <w:tcW w:w="564" w:type="pct"/>
            <w:noWrap w:val="0"/>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2018.07.13（补）</w:t>
            </w:r>
          </w:p>
        </w:tc>
        <w:tc>
          <w:tcPr>
            <w:tcW w:w="1109" w:type="pct"/>
            <w:noWrap w:val="0"/>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220000WYS170001314</w:t>
            </w:r>
          </w:p>
        </w:tc>
        <w:tc>
          <w:tcPr>
            <w:tcW w:w="508" w:type="pct"/>
            <w:noWrap w:val="0"/>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eastAsia="zh-CN"/>
              </w:rPr>
              <w:t>消防备案</w:t>
            </w:r>
          </w:p>
        </w:tc>
        <w:tc>
          <w:tcPr>
            <w:tcW w:w="788" w:type="pct"/>
            <w:noWrap w:val="0"/>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eastAsia="zh-CN"/>
              </w:rPr>
              <w:t>未被确定为抽查对象</w:t>
            </w:r>
          </w:p>
        </w:tc>
        <w:tc>
          <w:tcPr>
            <w:tcW w:w="881" w:type="pct"/>
            <w:noWrap w:val="0"/>
            <w:vAlign w:val="center"/>
          </w:tcPr>
          <w:p>
            <w:pPr>
              <w:widowControl/>
              <w:jc w:val="center"/>
              <w:rPr>
                <w:rFonts w:hint="eastAsia" w:ascii="宋体" w:hAnsi="宋体" w:eastAsia="宋体" w:cs="宋体"/>
                <w:color w:val="auto"/>
                <w:kern w:val="0"/>
                <w:sz w:val="18"/>
                <w:szCs w:val="18"/>
                <w:lang w:val="en-US" w:eastAsia="zh-CN" w:bidi="ar-SA"/>
              </w:rPr>
            </w:pPr>
            <w:r>
              <w:rPr>
                <w:rFonts w:hint="eastAsia" w:ascii="宋体" w:hAnsi="宋体" w:cs="宋体"/>
                <w:color w:val="auto"/>
                <w:kern w:val="0"/>
                <w:sz w:val="18"/>
                <w:szCs w:val="18"/>
                <w:lang w:eastAsia="zh-CN"/>
              </w:rPr>
              <w:t>长春市公安消防支队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0" w:type="pct"/>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w:t>
            </w:r>
          </w:p>
        </w:tc>
        <w:tc>
          <w:tcPr>
            <w:tcW w:w="956" w:type="pct"/>
            <w:noWrap w:val="0"/>
            <w:vAlign w:val="center"/>
          </w:tcPr>
          <w:p>
            <w:pPr>
              <w:jc w:val="center"/>
              <w:rPr>
                <w:rFonts w:hint="eastAsia" w:ascii="宋体" w:hAnsi="宋体" w:eastAsia="宋体" w:cs="宋体"/>
                <w:color w:val="auto"/>
                <w:sz w:val="18"/>
                <w:szCs w:val="18"/>
                <w:lang w:eastAsia="zh-CN"/>
              </w:rPr>
            </w:pPr>
            <w:r>
              <w:rPr>
                <w:rFonts w:hint="eastAsia" w:ascii="宋体" w:hAnsi="宋体" w:cs="宋体"/>
                <w:color w:val="auto"/>
                <w:sz w:val="18"/>
                <w:szCs w:val="18"/>
                <w:lang w:eastAsia="zh-CN"/>
              </w:rPr>
              <w:t>办公楼</w:t>
            </w:r>
          </w:p>
        </w:tc>
        <w:tc>
          <w:tcPr>
            <w:tcW w:w="564" w:type="pct"/>
            <w:noWrap w:val="0"/>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2018.07.13（补）</w:t>
            </w:r>
          </w:p>
        </w:tc>
        <w:tc>
          <w:tcPr>
            <w:tcW w:w="1109" w:type="pct"/>
            <w:noWrap w:val="0"/>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220000WYS170001315</w:t>
            </w:r>
          </w:p>
        </w:tc>
        <w:tc>
          <w:tcPr>
            <w:tcW w:w="508" w:type="pct"/>
            <w:noWrap w:val="0"/>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eastAsia="zh-CN"/>
              </w:rPr>
              <w:t>消防备案</w:t>
            </w:r>
          </w:p>
        </w:tc>
        <w:tc>
          <w:tcPr>
            <w:tcW w:w="788" w:type="pct"/>
            <w:noWrap w:val="0"/>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eastAsia="zh-CN"/>
              </w:rPr>
              <w:t>未被确定为抽查对象</w:t>
            </w:r>
          </w:p>
        </w:tc>
        <w:tc>
          <w:tcPr>
            <w:tcW w:w="881" w:type="pct"/>
            <w:noWrap w:val="0"/>
            <w:vAlign w:val="center"/>
          </w:tcPr>
          <w:p>
            <w:pPr>
              <w:widowControl/>
              <w:jc w:val="center"/>
              <w:rPr>
                <w:rFonts w:hint="eastAsia" w:ascii="宋体" w:hAnsi="宋体" w:eastAsia="宋体" w:cs="宋体"/>
                <w:color w:val="auto"/>
                <w:kern w:val="0"/>
                <w:sz w:val="18"/>
                <w:szCs w:val="18"/>
                <w:lang w:val="en-US" w:eastAsia="zh-CN" w:bidi="ar-SA"/>
              </w:rPr>
            </w:pPr>
            <w:r>
              <w:rPr>
                <w:rFonts w:hint="eastAsia" w:ascii="宋体" w:hAnsi="宋体" w:cs="宋体"/>
                <w:color w:val="auto"/>
                <w:kern w:val="0"/>
                <w:sz w:val="18"/>
                <w:szCs w:val="18"/>
                <w:lang w:eastAsia="zh-CN"/>
              </w:rPr>
              <w:t>长春市公安消防支队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0" w:type="pct"/>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w:t>
            </w:r>
          </w:p>
        </w:tc>
        <w:tc>
          <w:tcPr>
            <w:tcW w:w="956" w:type="pct"/>
            <w:noWrap w:val="0"/>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eastAsia="zh-CN"/>
              </w:rPr>
              <w:t>综合库</w:t>
            </w:r>
            <w:r>
              <w:rPr>
                <w:rFonts w:hint="eastAsia" w:ascii="宋体" w:hAnsi="宋体" w:cs="宋体"/>
                <w:color w:val="auto"/>
                <w:sz w:val="18"/>
                <w:szCs w:val="18"/>
                <w:lang w:val="en-US" w:eastAsia="zh-CN"/>
              </w:rPr>
              <w:t>1</w:t>
            </w:r>
          </w:p>
        </w:tc>
        <w:tc>
          <w:tcPr>
            <w:tcW w:w="564" w:type="pct"/>
            <w:noWrap w:val="0"/>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2018.07.13（补）</w:t>
            </w:r>
          </w:p>
        </w:tc>
        <w:tc>
          <w:tcPr>
            <w:tcW w:w="1109" w:type="pct"/>
            <w:noWrap w:val="0"/>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220000WYS170001316</w:t>
            </w:r>
          </w:p>
        </w:tc>
        <w:tc>
          <w:tcPr>
            <w:tcW w:w="508" w:type="pct"/>
            <w:noWrap w:val="0"/>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eastAsia="zh-CN"/>
              </w:rPr>
              <w:t>消防备案</w:t>
            </w:r>
          </w:p>
        </w:tc>
        <w:tc>
          <w:tcPr>
            <w:tcW w:w="788" w:type="pct"/>
            <w:noWrap w:val="0"/>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eastAsia="zh-CN"/>
              </w:rPr>
              <w:t>未被确定为抽查对象</w:t>
            </w:r>
          </w:p>
        </w:tc>
        <w:tc>
          <w:tcPr>
            <w:tcW w:w="881" w:type="pct"/>
            <w:noWrap w:val="0"/>
            <w:vAlign w:val="center"/>
          </w:tcPr>
          <w:p>
            <w:pPr>
              <w:widowControl/>
              <w:jc w:val="center"/>
              <w:rPr>
                <w:rFonts w:hint="eastAsia" w:ascii="宋体" w:hAnsi="宋体" w:eastAsia="宋体" w:cs="宋体"/>
                <w:color w:val="auto"/>
                <w:kern w:val="0"/>
                <w:sz w:val="18"/>
                <w:szCs w:val="18"/>
                <w:lang w:val="en-US" w:eastAsia="zh-CN" w:bidi="ar-SA"/>
              </w:rPr>
            </w:pPr>
            <w:r>
              <w:rPr>
                <w:rFonts w:hint="eastAsia" w:ascii="宋体" w:hAnsi="宋体" w:cs="宋体"/>
                <w:color w:val="auto"/>
                <w:kern w:val="0"/>
                <w:sz w:val="18"/>
                <w:szCs w:val="18"/>
                <w:lang w:eastAsia="zh-CN"/>
              </w:rPr>
              <w:t>长春市公安消防支队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0" w:type="pct"/>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7</w:t>
            </w:r>
          </w:p>
        </w:tc>
        <w:tc>
          <w:tcPr>
            <w:tcW w:w="956" w:type="pct"/>
            <w:noWrap w:val="0"/>
            <w:vAlign w:val="center"/>
          </w:tcPr>
          <w:p>
            <w:pPr>
              <w:jc w:val="center"/>
              <w:rPr>
                <w:rFonts w:hint="eastAsia" w:ascii="宋体" w:hAnsi="宋体" w:eastAsia="宋体" w:cs="宋体"/>
                <w:color w:val="auto"/>
                <w:sz w:val="18"/>
                <w:szCs w:val="18"/>
                <w:lang w:eastAsia="zh-CN"/>
              </w:rPr>
            </w:pPr>
            <w:r>
              <w:rPr>
                <w:rFonts w:hint="eastAsia" w:ascii="宋体" w:hAnsi="宋体" w:cs="宋体"/>
                <w:color w:val="auto"/>
                <w:sz w:val="18"/>
                <w:szCs w:val="18"/>
                <w:lang w:eastAsia="zh-CN"/>
              </w:rPr>
              <w:t>厂房</w:t>
            </w:r>
          </w:p>
        </w:tc>
        <w:tc>
          <w:tcPr>
            <w:tcW w:w="564" w:type="pct"/>
            <w:noWrap w:val="0"/>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2018.07.13（补）</w:t>
            </w:r>
          </w:p>
        </w:tc>
        <w:tc>
          <w:tcPr>
            <w:tcW w:w="1109" w:type="pct"/>
            <w:noWrap w:val="0"/>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220000WYS170001317</w:t>
            </w:r>
          </w:p>
        </w:tc>
        <w:tc>
          <w:tcPr>
            <w:tcW w:w="508" w:type="pct"/>
            <w:noWrap w:val="0"/>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eastAsia="zh-CN"/>
              </w:rPr>
              <w:t>消防备案</w:t>
            </w:r>
          </w:p>
        </w:tc>
        <w:tc>
          <w:tcPr>
            <w:tcW w:w="788" w:type="pct"/>
            <w:noWrap w:val="0"/>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eastAsia="zh-CN"/>
              </w:rPr>
              <w:t>未被确定为抽查对象</w:t>
            </w:r>
          </w:p>
        </w:tc>
        <w:tc>
          <w:tcPr>
            <w:tcW w:w="881" w:type="pct"/>
            <w:noWrap w:val="0"/>
            <w:vAlign w:val="center"/>
          </w:tcPr>
          <w:p>
            <w:pPr>
              <w:widowControl/>
              <w:jc w:val="center"/>
              <w:rPr>
                <w:rFonts w:hint="eastAsia" w:ascii="宋体" w:hAnsi="宋体" w:eastAsia="宋体" w:cs="宋体"/>
                <w:color w:val="auto"/>
                <w:kern w:val="0"/>
                <w:sz w:val="18"/>
                <w:szCs w:val="18"/>
                <w:lang w:val="en-US" w:eastAsia="zh-CN" w:bidi="ar-SA"/>
              </w:rPr>
            </w:pPr>
            <w:r>
              <w:rPr>
                <w:rFonts w:hint="eastAsia" w:ascii="宋体" w:hAnsi="宋体" w:cs="宋体"/>
                <w:color w:val="auto"/>
                <w:kern w:val="0"/>
                <w:sz w:val="18"/>
                <w:szCs w:val="18"/>
                <w:lang w:eastAsia="zh-CN"/>
              </w:rPr>
              <w:t>长春市公安消防支队</w:t>
            </w:r>
          </w:p>
        </w:tc>
      </w:tr>
    </w:tbl>
    <w:p>
      <w:pPr>
        <w:keepNext/>
        <w:keepLines/>
        <w:spacing w:line="360" w:lineRule="auto"/>
        <w:outlineLvl w:val="1"/>
        <w:rPr>
          <w:rFonts w:hint="eastAsia" w:ascii="宋体" w:hAnsi="宋体" w:cs="Arial"/>
          <w:b/>
          <w:bCs/>
          <w:sz w:val="30"/>
          <w:szCs w:val="30"/>
          <w:lang w:val="en-US" w:eastAsia="zh-CN"/>
        </w:rPr>
      </w:pPr>
      <w:bookmarkStart w:id="155" w:name="_Toc15610"/>
      <w:r>
        <w:rPr>
          <w:rFonts w:hint="eastAsia" w:ascii="宋体" w:hAnsi="宋体" w:cs="Arial"/>
          <w:b/>
          <w:bCs/>
          <w:sz w:val="30"/>
          <w:szCs w:val="30"/>
          <w:lang w:val="en-US" w:eastAsia="zh-CN"/>
        </w:rPr>
        <w:t>F2.2防雷检测情况汇总</w:t>
      </w:r>
      <w:bookmarkEnd w:id="155"/>
    </w:p>
    <w:p>
      <w:pPr>
        <w:pStyle w:val="74"/>
        <w:spacing w:before="156" w:beforeLines="50"/>
        <w:jc w:val="center"/>
        <w:rPr>
          <w:rFonts w:hint="eastAsia" w:ascii="宋体" w:hAnsi="宋体" w:cs="Times New Roman"/>
          <w:b/>
          <w:bCs/>
          <w:sz w:val="24"/>
          <w:szCs w:val="24"/>
        </w:rPr>
      </w:pPr>
      <w:r>
        <w:rPr>
          <w:rFonts w:hint="eastAsia" w:ascii="宋体" w:hAnsi="宋体" w:cs="Times New Roman"/>
          <w:b/>
          <w:bCs/>
          <w:sz w:val="24"/>
          <w:szCs w:val="24"/>
        </w:rPr>
        <w:t>F表</w:t>
      </w:r>
      <w:r>
        <w:rPr>
          <w:rFonts w:hint="eastAsia" w:ascii="宋体" w:hAnsi="宋体" w:cs="Times New Roman"/>
          <w:b/>
          <w:bCs/>
          <w:sz w:val="24"/>
          <w:szCs w:val="24"/>
          <w:lang w:val="en-US" w:eastAsia="zh-CN"/>
        </w:rPr>
        <w:t>2</w:t>
      </w:r>
      <w:r>
        <w:rPr>
          <w:rFonts w:hint="eastAsia" w:ascii="宋体" w:hAnsi="宋体" w:cs="Times New Roman"/>
          <w:b/>
          <w:bCs/>
          <w:sz w:val="24"/>
          <w:szCs w:val="24"/>
        </w:rPr>
        <w:t>-</w:t>
      </w:r>
      <w:r>
        <w:rPr>
          <w:rFonts w:hint="eastAsia" w:ascii="宋体" w:hAnsi="宋体" w:cs="Times New Roman"/>
          <w:b/>
          <w:bCs/>
          <w:sz w:val="24"/>
          <w:szCs w:val="24"/>
          <w:lang w:val="en-US" w:eastAsia="zh-CN"/>
        </w:rPr>
        <w:t>3</w:t>
      </w:r>
      <w:r>
        <w:rPr>
          <w:rFonts w:hint="eastAsia" w:ascii="宋体" w:hAnsi="宋体" w:cs="Times New Roman"/>
          <w:b/>
          <w:bCs/>
          <w:sz w:val="24"/>
          <w:szCs w:val="24"/>
        </w:rPr>
        <w:t xml:space="preserve"> </w:t>
      </w:r>
      <w:r>
        <w:rPr>
          <w:rFonts w:hint="eastAsia" w:ascii="宋体" w:hAnsi="宋体" w:cs="Times New Roman"/>
          <w:b/>
          <w:bCs/>
          <w:sz w:val="24"/>
          <w:szCs w:val="24"/>
          <w:lang w:eastAsia="zh-CN"/>
        </w:rPr>
        <w:t>防雷装置安全检测报告</w:t>
      </w:r>
      <w:r>
        <w:rPr>
          <w:rFonts w:hint="eastAsia" w:ascii="宋体" w:hAnsi="宋体" w:cs="Times New Roman"/>
          <w:b/>
          <w:bCs/>
          <w:sz w:val="24"/>
          <w:szCs w:val="24"/>
        </w:rPr>
        <w:t>汇总表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3399"/>
        <w:gridCol w:w="1605"/>
        <w:gridCol w:w="1830"/>
        <w:gridCol w:w="990"/>
        <w:gridCol w:w="2760"/>
        <w:gridCol w:w="2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14" w:type="dxa"/>
            <w:noWrap w:val="0"/>
            <w:vAlign w:val="center"/>
          </w:tcPr>
          <w:p>
            <w:pPr>
              <w:widowControl/>
              <w:jc w:val="center"/>
              <w:rPr>
                <w:rFonts w:hint="eastAsia" w:ascii="宋体" w:hAnsi="宋体" w:eastAsia="宋体" w:cs="宋体"/>
                <w:b/>
                <w:color w:val="auto"/>
                <w:kern w:val="0"/>
                <w:sz w:val="18"/>
                <w:szCs w:val="18"/>
              </w:rPr>
            </w:pPr>
            <w:r>
              <w:rPr>
                <w:rFonts w:hint="eastAsia" w:ascii="宋体" w:hAnsi="宋体" w:eastAsia="宋体" w:cs="宋体"/>
                <w:b/>
                <w:color w:val="auto"/>
                <w:kern w:val="0"/>
                <w:sz w:val="18"/>
                <w:szCs w:val="18"/>
              </w:rPr>
              <w:t>序号</w:t>
            </w:r>
          </w:p>
        </w:tc>
        <w:tc>
          <w:tcPr>
            <w:tcW w:w="3399" w:type="dxa"/>
            <w:noWrap w:val="0"/>
            <w:vAlign w:val="center"/>
          </w:tcPr>
          <w:p>
            <w:pPr>
              <w:widowControl/>
              <w:jc w:val="center"/>
              <w:rPr>
                <w:rFonts w:hint="eastAsia" w:ascii="宋体" w:hAnsi="宋体" w:eastAsia="宋体" w:cs="宋体"/>
                <w:b/>
                <w:color w:val="auto"/>
                <w:kern w:val="0"/>
                <w:sz w:val="18"/>
                <w:szCs w:val="18"/>
                <w:lang w:eastAsia="zh-CN"/>
              </w:rPr>
            </w:pPr>
            <w:r>
              <w:rPr>
                <w:rFonts w:hint="eastAsia" w:ascii="宋体" w:hAnsi="宋体" w:eastAsia="宋体" w:cs="宋体"/>
                <w:b/>
                <w:color w:val="auto"/>
                <w:kern w:val="0"/>
                <w:sz w:val="18"/>
                <w:szCs w:val="18"/>
                <w:lang w:eastAsia="zh-CN"/>
              </w:rPr>
              <w:t>建构筑物名称</w:t>
            </w:r>
          </w:p>
        </w:tc>
        <w:tc>
          <w:tcPr>
            <w:tcW w:w="1605" w:type="dxa"/>
            <w:noWrap w:val="0"/>
            <w:vAlign w:val="center"/>
          </w:tcPr>
          <w:p>
            <w:pPr>
              <w:widowControl/>
              <w:jc w:val="center"/>
              <w:rPr>
                <w:rFonts w:hint="eastAsia" w:ascii="宋体" w:hAnsi="宋体" w:eastAsia="宋体" w:cs="宋体"/>
                <w:b/>
                <w:color w:val="auto"/>
                <w:kern w:val="0"/>
                <w:sz w:val="18"/>
                <w:szCs w:val="18"/>
                <w:lang w:eastAsia="zh-CN"/>
              </w:rPr>
            </w:pPr>
            <w:r>
              <w:rPr>
                <w:rFonts w:hint="eastAsia" w:ascii="宋体" w:hAnsi="宋体" w:eastAsia="宋体" w:cs="宋体"/>
                <w:b/>
                <w:color w:val="auto"/>
                <w:kern w:val="0"/>
                <w:sz w:val="18"/>
                <w:szCs w:val="18"/>
              </w:rPr>
              <w:t>检测日期</w:t>
            </w:r>
          </w:p>
        </w:tc>
        <w:tc>
          <w:tcPr>
            <w:tcW w:w="1830" w:type="dxa"/>
            <w:noWrap w:val="0"/>
            <w:vAlign w:val="center"/>
          </w:tcPr>
          <w:p>
            <w:pPr>
              <w:widowControl/>
              <w:jc w:val="center"/>
              <w:rPr>
                <w:rFonts w:hint="eastAsia" w:ascii="宋体" w:hAnsi="宋体" w:eastAsia="宋体" w:cs="宋体"/>
                <w:b/>
                <w:color w:val="auto"/>
                <w:kern w:val="0"/>
                <w:sz w:val="18"/>
                <w:szCs w:val="18"/>
              </w:rPr>
            </w:pPr>
            <w:r>
              <w:rPr>
                <w:rFonts w:hint="eastAsia" w:ascii="宋体" w:hAnsi="宋体" w:eastAsia="宋体" w:cs="宋体"/>
                <w:b/>
                <w:color w:val="auto"/>
                <w:kern w:val="0"/>
                <w:sz w:val="18"/>
                <w:szCs w:val="18"/>
              </w:rPr>
              <w:t>检测报告编号</w:t>
            </w:r>
          </w:p>
        </w:tc>
        <w:tc>
          <w:tcPr>
            <w:tcW w:w="990" w:type="dxa"/>
            <w:noWrap w:val="0"/>
            <w:vAlign w:val="center"/>
          </w:tcPr>
          <w:p>
            <w:pPr>
              <w:widowControl/>
              <w:jc w:val="center"/>
              <w:rPr>
                <w:rFonts w:hint="eastAsia" w:ascii="宋体" w:hAnsi="宋体" w:eastAsia="宋体" w:cs="宋体"/>
                <w:b/>
                <w:color w:val="auto"/>
                <w:kern w:val="0"/>
                <w:sz w:val="18"/>
                <w:szCs w:val="18"/>
                <w:lang w:eastAsia="zh-CN"/>
              </w:rPr>
            </w:pPr>
            <w:r>
              <w:rPr>
                <w:rFonts w:hint="eastAsia" w:ascii="宋体" w:hAnsi="宋体" w:eastAsia="宋体" w:cs="宋体"/>
                <w:b/>
                <w:color w:val="auto"/>
                <w:kern w:val="0"/>
                <w:sz w:val="18"/>
                <w:szCs w:val="18"/>
                <w:lang w:eastAsia="zh-CN"/>
              </w:rPr>
              <w:t>有效期限</w:t>
            </w:r>
          </w:p>
        </w:tc>
        <w:tc>
          <w:tcPr>
            <w:tcW w:w="2760" w:type="dxa"/>
            <w:noWrap w:val="0"/>
            <w:vAlign w:val="center"/>
          </w:tcPr>
          <w:p>
            <w:pPr>
              <w:widowControl/>
              <w:jc w:val="center"/>
              <w:rPr>
                <w:rFonts w:hint="eastAsia" w:ascii="宋体" w:hAnsi="宋体" w:eastAsia="宋体" w:cs="宋体"/>
                <w:b/>
                <w:color w:val="auto"/>
                <w:kern w:val="0"/>
                <w:sz w:val="18"/>
                <w:szCs w:val="18"/>
              </w:rPr>
            </w:pPr>
            <w:r>
              <w:rPr>
                <w:rFonts w:hint="eastAsia" w:ascii="宋体" w:hAnsi="宋体" w:eastAsia="宋体" w:cs="宋体"/>
                <w:b/>
                <w:color w:val="auto"/>
                <w:kern w:val="0"/>
                <w:sz w:val="18"/>
                <w:szCs w:val="18"/>
              </w:rPr>
              <w:t>检测结果</w:t>
            </w:r>
          </w:p>
        </w:tc>
        <w:tc>
          <w:tcPr>
            <w:tcW w:w="2929" w:type="dxa"/>
            <w:noWrap w:val="0"/>
            <w:vAlign w:val="center"/>
          </w:tcPr>
          <w:p>
            <w:pPr>
              <w:widowControl/>
              <w:jc w:val="center"/>
              <w:rPr>
                <w:rFonts w:hint="eastAsia" w:ascii="宋体" w:hAnsi="宋体" w:eastAsia="宋体" w:cs="宋体"/>
                <w:b/>
                <w:color w:val="auto"/>
                <w:kern w:val="0"/>
                <w:sz w:val="18"/>
                <w:szCs w:val="18"/>
                <w:lang w:eastAsia="zh-CN"/>
              </w:rPr>
            </w:pPr>
            <w:r>
              <w:rPr>
                <w:rFonts w:hint="eastAsia" w:ascii="宋体" w:hAnsi="宋体" w:eastAsia="宋体" w:cs="宋体"/>
                <w:b/>
                <w:color w:val="auto"/>
                <w:kern w:val="0"/>
                <w:sz w:val="18"/>
                <w:szCs w:val="18"/>
              </w:rPr>
              <w:t>检测</w:t>
            </w:r>
            <w:r>
              <w:rPr>
                <w:rFonts w:hint="eastAsia" w:ascii="宋体" w:hAnsi="宋体" w:eastAsia="宋体" w:cs="宋体"/>
                <w:b/>
                <w:color w:val="auto"/>
                <w:kern w:val="0"/>
                <w:sz w:val="18"/>
                <w:szCs w:val="18"/>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4"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3399" w:type="dxa"/>
            <w:noWrap w:val="0"/>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eastAsia="zh-CN"/>
              </w:rPr>
              <w:t>标准库</w:t>
            </w:r>
            <w:r>
              <w:rPr>
                <w:rFonts w:hint="eastAsia" w:ascii="宋体" w:hAnsi="宋体" w:cs="宋体"/>
                <w:color w:val="auto"/>
                <w:sz w:val="18"/>
                <w:szCs w:val="18"/>
                <w:lang w:val="en-US" w:eastAsia="zh-CN"/>
              </w:rPr>
              <w:t>1-7</w:t>
            </w:r>
          </w:p>
        </w:tc>
        <w:tc>
          <w:tcPr>
            <w:tcW w:w="1605" w:type="dxa"/>
            <w:noWrap w:val="0"/>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20</w:t>
            </w:r>
            <w:r>
              <w:rPr>
                <w:rFonts w:hint="eastAsia" w:ascii="宋体" w:hAnsi="宋体" w:cs="宋体"/>
                <w:color w:val="auto"/>
                <w:sz w:val="18"/>
                <w:szCs w:val="18"/>
                <w:lang w:val="en-US" w:eastAsia="zh-CN"/>
              </w:rPr>
              <w:t>20</w:t>
            </w:r>
            <w:r>
              <w:rPr>
                <w:rFonts w:hint="eastAsia" w:ascii="宋体" w:hAnsi="宋体" w:eastAsia="宋体" w:cs="宋体"/>
                <w:color w:val="auto"/>
                <w:sz w:val="18"/>
                <w:szCs w:val="18"/>
                <w:lang w:val="en-US" w:eastAsia="zh-CN"/>
              </w:rPr>
              <w:t>年</w:t>
            </w:r>
            <w:r>
              <w:rPr>
                <w:rFonts w:hint="eastAsia" w:ascii="宋体" w:hAnsi="宋体" w:cs="宋体"/>
                <w:color w:val="auto"/>
                <w:sz w:val="18"/>
                <w:szCs w:val="18"/>
                <w:lang w:val="en-US" w:eastAsia="zh-CN"/>
              </w:rPr>
              <w:t>3</w:t>
            </w:r>
            <w:r>
              <w:rPr>
                <w:rFonts w:hint="eastAsia" w:ascii="宋体" w:hAnsi="宋体" w:eastAsia="宋体" w:cs="宋体"/>
                <w:color w:val="auto"/>
                <w:sz w:val="18"/>
                <w:szCs w:val="18"/>
                <w:lang w:val="en-US" w:eastAsia="zh-CN"/>
              </w:rPr>
              <w:t>月</w:t>
            </w:r>
            <w:r>
              <w:rPr>
                <w:rFonts w:hint="eastAsia" w:ascii="宋体" w:hAnsi="宋体" w:cs="宋体"/>
                <w:color w:val="auto"/>
                <w:sz w:val="18"/>
                <w:szCs w:val="18"/>
                <w:lang w:val="en-US" w:eastAsia="zh-CN"/>
              </w:rPr>
              <w:t>05</w:t>
            </w:r>
            <w:r>
              <w:rPr>
                <w:rFonts w:hint="eastAsia" w:ascii="宋体" w:hAnsi="宋体" w:eastAsia="宋体" w:cs="宋体"/>
                <w:color w:val="auto"/>
                <w:sz w:val="18"/>
                <w:szCs w:val="18"/>
                <w:lang w:val="en-US" w:eastAsia="zh-CN"/>
              </w:rPr>
              <w:t>日</w:t>
            </w:r>
          </w:p>
        </w:tc>
        <w:tc>
          <w:tcPr>
            <w:tcW w:w="1830" w:type="dxa"/>
            <w:noWrap w:val="0"/>
            <w:vAlign w:val="center"/>
          </w:tcPr>
          <w:p>
            <w:pPr>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JL</w:t>
            </w:r>
            <w:r>
              <w:rPr>
                <w:rFonts w:hint="eastAsia" w:ascii="宋体" w:hAnsi="宋体" w:cs="宋体"/>
                <w:color w:val="auto"/>
                <w:sz w:val="18"/>
                <w:szCs w:val="18"/>
                <w:lang w:val="en-US" w:eastAsia="zh-CN"/>
              </w:rPr>
              <w:t>乙072019010039</w:t>
            </w:r>
          </w:p>
        </w:tc>
        <w:tc>
          <w:tcPr>
            <w:tcW w:w="990" w:type="dxa"/>
            <w:noWrap w:val="0"/>
            <w:vAlign w:val="center"/>
          </w:tcPr>
          <w:p>
            <w:pPr>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一年</w:t>
            </w:r>
          </w:p>
        </w:tc>
        <w:tc>
          <w:tcPr>
            <w:tcW w:w="2760" w:type="dxa"/>
            <w:noWrap w:val="0"/>
            <w:vAlign w:val="center"/>
          </w:tcPr>
          <w:p>
            <w:pPr>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接地</w:t>
            </w:r>
            <w:r>
              <w:rPr>
                <w:rFonts w:hint="eastAsia" w:ascii="宋体" w:hAnsi="宋体" w:cs="宋体"/>
                <w:color w:val="auto"/>
                <w:sz w:val="18"/>
                <w:szCs w:val="18"/>
                <w:lang w:eastAsia="zh-CN"/>
              </w:rPr>
              <w:t>阻值及等电位连接</w:t>
            </w:r>
            <w:r>
              <w:rPr>
                <w:rFonts w:hint="eastAsia" w:ascii="宋体" w:hAnsi="宋体" w:eastAsia="宋体" w:cs="宋体"/>
                <w:color w:val="auto"/>
                <w:sz w:val="18"/>
                <w:szCs w:val="18"/>
                <w:lang w:eastAsia="zh-CN"/>
              </w:rPr>
              <w:t>符合国家相关标准要求</w:t>
            </w:r>
          </w:p>
        </w:tc>
        <w:tc>
          <w:tcPr>
            <w:tcW w:w="2929" w:type="dxa"/>
            <w:noWrap w:val="0"/>
            <w:vAlign w:val="center"/>
          </w:tcPr>
          <w:p>
            <w:pPr>
              <w:widowControl/>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吉林省吉泰安全技术服务有限公司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4"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w:t>
            </w:r>
          </w:p>
        </w:tc>
        <w:tc>
          <w:tcPr>
            <w:tcW w:w="3399" w:type="dxa"/>
            <w:noWrap w:val="0"/>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eastAsia="zh-CN"/>
              </w:rPr>
              <w:t>综合库</w:t>
            </w:r>
            <w:r>
              <w:rPr>
                <w:rFonts w:hint="eastAsia" w:ascii="宋体" w:hAnsi="宋体" w:cs="宋体"/>
                <w:color w:val="auto"/>
                <w:sz w:val="18"/>
                <w:szCs w:val="18"/>
                <w:lang w:val="en-US" w:eastAsia="zh-CN"/>
              </w:rPr>
              <w:t>1、厂房、办公楼、库房4、食堂</w:t>
            </w:r>
          </w:p>
        </w:tc>
        <w:tc>
          <w:tcPr>
            <w:tcW w:w="1605" w:type="dxa"/>
            <w:noWrap w:val="0"/>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CN"/>
              </w:rPr>
              <w:t>20</w:t>
            </w:r>
            <w:r>
              <w:rPr>
                <w:rFonts w:hint="eastAsia" w:ascii="宋体" w:hAnsi="宋体" w:cs="宋体"/>
                <w:color w:val="auto"/>
                <w:sz w:val="18"/>
                <w:szCs w:val="18"/>
                <w:lang w:val="en-US" w:eastAsia="zh-CN"/>
              </w:rPr>
              <w:t>20</w:t>
            </w:r>
            <w:r>
              <w:rPr>
                <w:rFonts w:hint="eastAsia" w:ascii="宋体" w:hAnsi="宋体" w:eastAsia="宋体" w:cs="宋体"/>
                <w:color w:val="auto"/>
                <w:sz w:val="18"/>
                <w:szCs w:val="18"/>
                <w:lang w:val="en-US" w:eastAsia="zh-CN"/>
              </w:rPr>
              <w:t>年</w:t>
            </w:r>
            <w:r>
              <w:rPr>
                <w:rFonts w:hint="eastAsia" w:ascii="宋体" w:hAnsi="宋体" w:cs="宋体"/>
                <w:color w:val="auto"/>
                <w:sz w:val="18"/>
                <w:szCs w:val="18"/>
                <w:lang w:val="en-US" w:eastAsia="zh-CN"/>
              </w:rPr>
              <w:t>3</w:t>
            </w:r>
            <w:r>
              <w:rPr>
                <w:rFonts w:hint="eastAsia" w:ascii="宋体" w:hAnsi="宋体" w:eastAsia="宋体" w:cs="宋体"/>
                <w:color w:val="auto"/>
                <w:sz w:val="18"/>
                <w:szCs w:val="18"/>
                <w:lang w:val="en-US" w:eastAsia="zh-CN"/>
              </w:rPr>
              <w:t>月</w:t>
            </w:r>
            <w:r>
              <w:rPr>
                <w:rFonts w:hint="eastAsia" w:ascii="宋体" w:hAnsi="宋体" w:cs="宋体"/>
                <w:color w:val="auto"/>
                <w:sz w:val="18"/>
                <w:szCs w:val="18"/>
                <w:lang w:val="en-US" w:eastAsia="zh-CN"/>
              </w:rPr>
              <w:t>05</w:t>
            </w:r>
            <w:r>
              <w:rPr>
                <w:rFonts w:hint="eastAsia" w:ascii="宋体" w:hAnsi="宋体" w:eastAsia="宋体" w:cs="宋体"/>
                <w:color w:val="auto"/>
                <w:sz w:val="18"/>
                <w:szCs w:val="18"/>
                <w:lang w:val="en-US" w:eastAsia="zh-CN"/>
              </w:rPr>
              <w:t>日</w:t>
            </w:r>
          </w:p>
        </w:tc>
        <w:tc>
          <w:tcPr>
            <w:tcW w:w="1830" w:type="dxa"/>
            <w:noWrap w:val="0"/>
            <w:vAlign w:val="center"/>
          </w:tcPr>
          <w:p>
            <w:pPr>
              <w:jc w:val="center"/>
              <w:rPr>
                <w:rFonts w:hint="default"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CN"/>
              </w:rPr>
              <w:t>JL</w:t>
            </w:r>
            <w:r>
              <w:rPr>
                <w:rFonts w:hint="eastAsia" w:ascii="宋体" w:hAnsi="宋体" w:cs="宋体"/>
                <w:color w:val="auto"/>
                <w:sz w:val="18"/>
                <w:szCs w:val="18"/>
                <w:lang w:val="en-US" w:eastAsia="zh-CN"/>
              </w:rPr>
              <w:t>乙072019010041</w:t>
            </w:r>
          </w:p>
        </w:tc>
        <w:tc>
          <w:tcPr>
            <w:tcW w:w="990"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lang w:eastAsia="zh-CN"/>
              </w:rPr>
              <w:t>一年</w:t>
            </w:r>
          </w:p>
        </w:tc>
        <w:tc>
          <w:tcPr>
            <w:tcW w:w="2760"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lang w:eastAsia="zh-CN"/>
              </w:rPr>
              <w:t>接地</w:t>
            </w:r>
            <w:r>
              <w:rPr>
                <w:rFonts w:hint="eastAsia" w:ascii="宋体" w:hAnsi="宋体" w:cs="宋体"/>
                <w:color w:val="auto"/>
                <w:sz w:val="18"/>
                <w:szCs w:val="18"/>
                <w:lang w:eastAsia="zh-CN"/>
              </w:rPr>
              <w:t>阻值及等电位连接</w:t>
            </w:r>
            <w:r>
              <w:rPr>
                <w:rFonts w:hint="eastAsia" w:ascii="宋体" w:hAnsi="宋体" w:eastAsia="宋体" w:cs="宋体"/>
                <w:color w:val="auto"/>
                <w:sz w:val="18"/>
                <w:szCs w:val="18"/>
                <w:lang w:eastAsia="zh-CN"/>
              </w:rPr>
              <w:t>符合国家相关标准要求</w:t>
            </w:r>
          </w:p>
        </w:tc>
        <w:tc>
          <w:tcPr>
            <w:tcW w:w="2929"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cs="宋体"/>
                <w:color w:val="auto"/>
                <w:kern w:val="0"/>
                <w:sz w:val="18"/>
                <w:szCs w:val="18"/>
                <w:lang w:eastAsia="zh-CN"/>
              </w:rPr>
              <w:t>吉林省吉泰安全技术服务有限公司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4"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w:t>
            </w:r>
          </w:p>
        </w:tc>
        <w:tc>
          <w:tcPr>
            <w:tcW w:w="3399" w:type="dxa"/>
            <w:noWrap w:val="0"/>
            <w:vAlign w:val="center"/>
          </w:tcPr>
          <w:p>
            <w:pPr>
              <w:jc w:val="center"/>
              <w:rPr>
                <w:rFonts w:hint="eastAsia" w:ascii="宋体" w:hAnsi="宋体" w:eastAsia="宋体" w:cs="宋体"/>
                <w:color w:val="auto"/>
                <w:sz w:val="18"/>
                <w:szCs w:val="18"/>
              </w:rPr>
            </w:pPr>
          </w:p>
        </w:tc>
        <w:tc>
          <w:tcPr>
            <w:tcW w:w="1605" w:type="dxa"/>
            <w:noWrap w:val="0"/>
            <w:vAlign w:val="center"/>
          </w:tcPr>
          <w:p>
            <w:pPr>
              <w:jc w:val="center"/>
              <w:rPr>
                <w:rFonts w:hint="eastAsia" w:ascii="宋体" w:hAnsi="宋体" w:eastAsia="宋体" w:cs="宋体"/>
                <w:color w:val="auto"/>
                <w:sz w:val="18"/>
                <w:szCs w:val="18"/>
              </w:rPr>
            </w:pPr>
          </w:p>
        </w:tc>
        <w:tc>
          <w:tcPr>
            <w:tcW w:w="1830" w:type="dxa"/>
            <w:noWrap w:val="0"/>
            <w:vAlign w:val="center"/>
          </w:tcPr>
          <w:p>
            <w:pPr>
              <w:jc w:val="center"/>
              <w:rPr>
                <w:rFonts w:hint="eastAsia" w:ascii="宋体" w:hAnsi="宋体" w:eastAsia="宋体" w:cs="宋体"/>
                <w:color w:val="auto"/>
                <w:sz w:val="18"/>
                <w:szCs w:val="18"/>
              </w:rPr>
            </w:pPr>
          </w:p>
        </w:tc>
        <w:tc>
          <w:tcPr>
            <w:tcW w:w="990"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lang w:eastAsia="zh-CN"/>
              </w:rPr>
              <w:t>一年</w:t>
            </w:r>
          </w:p>
        </w:tc>
        <w:tc>
          <w:tcPr>
            <w:tcW w:w="2760"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lang w:eastAsia="zh-CN"/>
              </w:rPr>
              <w:t>接地</w:t>
            </w:r>
            <w:r>
              <w:rPr>
                <w:rFonts w:hint="eastAsia" w:ascii="宋体" w:hAnsi="宋体" w:cs="宋体"/>
                <w:color w:val="auto"/>
                <w:sz w:val="18"/>
                <w:szCs w:val="18"/>
                <w:lang w:eastAsia="zh-CN"/>
              </w:rPr>
              <w:t>阻值及等电位连接</w:t>
            </w:r>
            <w:r>
              <w:rPr>
                <w:rFonts w:hint="eastAsia" w:ascii="宋体" w:hAnsi="宋体" w:eastAsia="宋体" w:cs="宋体"/>
                <w:color w:val="auto"/>
                <w:sz w:val="18"/>
                <w:szCs w:val="18"/>
                <w:lang w:eastAsia="zh-CN"/>
              </w:rPr>
              <w:t>符合国家相关标准要求</w:t>
            </w:r>
          </w:p>
        </w:tc>
        <w:tc>
          <w:tcPr>
            <w:tcW w:w="2929"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cs="宋体"/>
                <w:color w:val="auto"/>
                <w:kern w:val="0"/>
                <w:sz w:val="18"/>
                <w:szCs w:val="18"/>
                <w:lang w:eastAsia="zh-CN"/>
              </w:rPr>
              <w:t>吉林省吉泰安全技术服务有限公司</w:t>
            </w:r>
          </w:p>
        </w:tc>
      </w:tr>
    </w:tbl>
    <w:p>
      <w:pPr>
        <w:keepNext/>
        <w:keepLines/>
        <w:spacing w:line="360" w:lineRule="auto"/>
        <w:outlineLvl w:val="1"/>
        <w:rPr>
          <w:rFonts w:hint="eastAsia" w:ascii="宋体" w:hAnsi="宋体" w:cs="Arial"/>
          <w:b/>
          <w:bCs/>
          <w:sz w:val="30"/>
          <w:szCs w:val="30"/>
          <w:lang w:val="en-US" w:eastAsia="zh-CN"/>
        </w:rPr>
      </w:pPr>
      <w:bookmarkStart w:id="156" w:name="_Toc5696"/>
      <w:r>
        <w:rPr>
          <w:rFonts w:hint="eastAsia" w:ascii="宋体" w:hAnsi="宋体" w:cs="Arial"/>
          <w:b/>
          <w:bCs/>
          <w:sz w:val="30"/>
          <w:szCs w:val="30"/>
          <w:lang w:val="en-US" w:eastAsia="zh-CN"/>
        </w:rPr>
        <w:t>F2.3防静电检测情况汇总</w:t>
      </w:r>
      <w:bookmarkEnd w:id="156"/>
    </w:p>
    <w:p>
      <w:pPr>
        <w:pStyle w:val="74"/>
        <w:spacing w:before="156" w:beforeLines="50"/>
        <w:jc w:val="center"/>
        <w:rPr>
          <w:rFonts w:hint="eastAsia" w:ascii="宋体" w:hAnsi="宋体" w:cs="Times New Roman"/>
          <w:b/>
          <w:bCs/>
          <w:sz w:val="24"/>
          <w:szCs w:val="24"/>
        </w:rPr>
      </w:pPr>
      <w:r>
        <w:rPr>
          <w:rFonts w:hint="eastAsia" w:ascii="宋体" w:hAnsi="宋体" w:cs="Times New Roman"/>
          <w:b/>
          <w:bCs/>
          <w:sz w:val="24"/>
          <w:szCs w:val="24"/>
        </w:rPr>
        <w:t>F表</w:t>
      </w:r>
      <w:r>
        <w:rPr>
          <w:rFonts w:hint="eastAsia" w:ascii="宋体" w:hAnsi="宋体" w:cs="Times New Roman"/>
          <w:b/>
          <w:bCs/>
          <w:sz w:val="24"/>
          <w:szCs w:val="24"/>
          <w:lang w:val="en-US" w:eastAsia="zh-CN"/>
        </w:rPr>
        <w:t>2</w:t>
      </w:r>
      <w:r>
        <w:rPr>
          <w:rFonts w:hint="eastAsia" w:ascii="宋体" w:hAnsi="宋体" w:cs="Times New Roman"/>
          <w:b/>
          <w:bCs/>
          <w:sz w:val="24"/>
          <w:szCs w:val="24"/>
        </w:rPr>
        <w:t>-</w:t>
      </w:r>
      <w:r>
        <w:rPr>
          <w:rFonts w:hint="eastAsia" w:ascii="宋体" w:hAnsi="宋体" w:cs="Times New Roman"/>
          <w:b/>
          <w:bCs/>
          <w:sz w:val="24"/>
          <w:szCs w:val="24"/>
          <w:lang w:val="en-US" w:eastAsia="zh-CN"/>
        </w:rPr>
        <w:t>4</w:t>
      </w:r>
      <w:r>
        <w:rPr>
          <w:rFonts w:hint="eastAsia" w:ascii="宋体" w:hAnsi="宋体" w:cs="Times New Roman"/>
          <w:b/>
          <w:bCs/>
          <w:sz w:val="24"/>
          <w:szCs w:val="24"/>
        </w:rPr>
        <w:t xml:space="preserve"> </w:t>
      </w:r>
      <w:r>
        <w:rPr>
          <w:rFonts w:hint="eastAsia" w:ascii="宋体" w:hAnsi="宋体" w:cs="Times New Roman"/>
          <w:b/>
          <w:bCs/>
          <w:sz w:val="24"/>
          <w:szCs w:val="24"/>
          <w:lang w:eastAsia="zh-CN"/>
        </w:rPr>
        <w:t>防静电装置安全检测报告</w:t>
      </w:r>
      <w:r>
        <w:rPr>
          <w:rFonts w:hint="eastAsia" w:ascii="宋体" w:hAnsi="宋体" w:cs="Times New Roman"/>
          <w:b/>
          <w:bCs/>
          <w:sz w:val="24"/>
          <w:szCs w:val="24"/>
        </w:rPr>
        <w:t>汇总表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3384"/>
        <w:gridCol w:w="1605"/>
        <w:gridCol w:w="1860"/>
        <w:gridCol w:w="975"/>
        <w:gridCol w:w="2706"/>
        <w:gridCol w:w="2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14" w:type="dxa"/>
            <w:noWrap w:val="0"/>
            <w:vAlign w:val="center"/>
          </w:tcPr>
          <w:p>
            <w:pPr>
              <w:widowControl/>
              <w:jc w:val="center"/>
              <w:rPr>
                <w:rFonts w:hint="eastAsia" w:ascii="宋体" w:hAnsi="宋体" w:eastAsia="宋体" w:cs="宋体"/>
                <w:b/>
                <w:color w:val="auto"/>
                <w:kern w:val="0"/>
                <w:sz w:val="18"/>
                <w:szCs w:val="18"/>
              </w:rPr>
            </w:pPr>
            <w:r>
              <w:rPr>
                <w:rFonts w:hint="eastAsia" w:ascii="宋体" w:hAnsi="宋体" w:eastAsia="宋体" w:cs="宋体"/>
                <w:b/>
                <w:color w:val="auto"/>
                <w:kern w:val="0"/>
                <w:sz w:val="18"/>
                <w:szCs w:val="18"/>
              </w:rPr>
              <w:t>序号</w:t>
            </w:r>
          </w:p>
        </w:tc>
        <w:tc>
          <w:tcPr>
            <w:tcW w:w="3384" w:type="dxa"/>
            <w:noWrap w:val="0"/>
            <w:vAlign w:val="center"/>
          </w:tcPr>
          <w:p>
            <w:pPr>
              <w:widowControl/>
              <w:jc w:val="center"/>
              <w:rPr>
                <w:rFonts w:hint="eastAsia" w:ascii="宋体" w:hAnsi="宋体" w:eastAsia="宋体" w:cs="宋体"/>
                <w:b/>
                <w:color w:val="auto"/>
                <w:kern w:val="0"/>
                <w:sz w:val="18"/>
                <w:szCs w:val="18"/>
                <w:lang w:eastAsia="zh-CN"/>
              </w:rPr>
            </w:pPr>
            <w:r>
              <w:rPr>
                <w:rFonts w:hint="eastAsia" w:ascii="宋体" w:hAnsi="宋体" w:eastAsia="宋体" w:cs="宋体"/>
                <w:b/>
                <w:color w:val="auto"/>
                <w:kern w:val="0"/>
                <w:sz w:val="18"/>
                <w:szCs w:val="18"/>
                <w:lang w:eastAsia="zh-CN"/>
              </w:rPr>
              <w:t>名称</w:t>
            </w:r>
          </w:p>
        </w:tc>
        <w:tc>
          <w:tcPr>
            <w:tcW w:w="1605" w:type="dxa"/>
            <w:noWrap w:val="0"/>
            <w:vAlign w:val="center"/>
          </w:tcPr>
          <w:p>
            <w:pPr>
              <w:widowControl/>
              <w:jc w:val="center"/>
              <w:rPr>
                <w:rFonts w:hint="eastAsia" w:ascii="宋体" w:hAnsi="宋体" w:eastAsia="宋体" w:cs="宋体"/>
                <w:b/>
                <w:color w:val="auto"/>
                <w:kern w:val="0"/>
                <w:sz w:val="18"/>
                <w:szCs w:val="18"/>
                <w:lang w:eastAsia="zh-CN"/>
              </w:rPr>
            </w:pPr>
            <w:r>
              <w:rPr>
                <w:rFonts w:hint="eastAsia" w:ascii="宋体" w:hAnsi="宋体" w:eastAsia="宋体" w:cs="宋体"/>
                <w:b/>
                <w:color w:val="auto"/>
                <w:kern w:val="0"/>
                <w:sz w:val="18"/>
                <w:szCs w:val="18"/>
              </w:rPr>
              <w:t>检测日期</w:t>
            </w:r>
          </w:p>
        </w:tc>
        <w:tc>
          <w:tcPr>
            <w:tcW w:w="1860" w:type="dxa"/>
            <w:noWrap w:val="0"/>
            <w:vAlign w:val="center"/>
          </w:tcPr>
          <w:p>
            <w:pPr>
              <w:widowControl/>
              <w:jc w:val="center"/>
              <w:rPr>
                <w:rFonts w:hint="eastAsia" w:ascii="宋体" w:hAnsi="宋体" w:eastAsia="宋体" w:cs="宋体"/>
                <w:b/>
                <w:color w:val="auto"/>
                <w:kern w:val="0"/>
                <w:sz w:val="18"/>
                <w:szCs w:val="18"/>
              </w:rPr>
            </w:pPr>
            <w:r>
              <w:rPr>
                <w:rFonts w:hint="eastAsia" w:ascii="宋体" w:hAnsi="宋体" w:eastAsia="宋体" w:cs="宋体"/>
                <w:b/>
                <w:color w:val="auto"/>
                <w:kern w:val="0"/>
                <w:sz w:val="18"/>
                <w:szCs w:val="18"/>
              </w:rPr>
              <w:t>检测报告编号</w:t>
            </w:r>
          </w:p>
        </w:tc>
        <w:tc>
          <w:tcPr>
            <w:tcW w:w="975" w:type="dxa"/>
            <w:noWrap w:val="0"/>
            <w:vAlign w:val="center"/>
          </w:tcPr>
          <w:p>
            <w:pPr>
              <w:widowControl/>
              <w:jc w:val="center"/>
              <w:rPr>
                <w:rFonts w:hint="eastAsia" w:ascii="宋体" w:hAnsi="宋体" w:eastAsia="宋体" w:cs="宋体"/>
                <w:b/>
                <w:color w:val="auto"/>
                <w:kern w:val="0"/>
                <w:sz w:val="18"/>
                <w:szCs w:val="18"/>
                <w:lang w:eastAsia="zh-CN"/>
              </w:rPr>
            </w:pPr>
            <w:r>
              <w:rPr>
                <w:rFonts w:hint="eastAsia" w:ascii="宋体" w:hAnsi="宋体" w:eastAsia="宋体" w:cs="宋体"/>
                <w:b/>
                <w:color w:val="auto"/>
                <w:kern w:val="0"/>
                <w:sz w:val="18"/>
                <w:szCs w:val="18"/>
                <w:lang w:eastAsia="zh-CN"/>
              </w:rPr>
              <w:t>有效期限</w:t>
            </w:r>
          </w:p>
        </w:tc>
        <w:tc>
          <w:tcPr>
            <w:tcW w:w="2706" w:type="dxa"/>
            <w:noWrap w:val="0"/>
            <w:vAlign w:val="center"/>
          </w:tcPr>
          <w:p>
            <w:pPr>
              <w:widowControl/>
              <w:jc w:val="center"/>
              <w:rPr>
                <w:rFonts w:hint="eastAsia" w:ascii="宋体" w:hAnsi="宋体" w:eastAsia="宋体" w:cs="宋体"/>
                <w:b/>
                <w:color w:val="auto"/>
                <w:kern w:val="0"/>
                <w:sz w:val="18"/>
                <w:szCs w:val="18"/>
              </w:rPr>
            </w:pPr>
            <w:r>
              <w:rPr>
                <w:rFonts w:hint="eastAsia" w:ascii="宋体" w:hAnsi="宋体" w:eastAsia="宋体" w:cs="宋体"/>
                <w:b/>
                <w:color w:val="auto"/>
                <w:kern w:val="0"/>
                <w:sz w:val="18"/>
                <w:szCs w:val="18"/>
              </w:rPr>
              <w:t>检测结果</w:t>
            </w:r>
          </w:p>
        </w:tc>
        <w:tc>
          <w:tcPr>
            <w:tcW w:w="2983" w:type="dxa"/>
            <w:noWrap w:val="0"/>
            <w:vAlign w:val="center"/>
          </w:tcPr>
          <w:p>
            <w:pPr>
              <w:widowControl/>
              <w:jc w:val="center"/>
              <w:rPr>
                <w:rFonts w:hint="eastAsia" w:ascii="宋体" w:hAnsi="宋体" w:eastAsia="宋体" w:cs="宋体"/>
                <w:b/>
                <w:color w:val="auto"/>
                <w:kern w:val="0"/>
                <w:sz w:val="18"/>
                <w:szCs w:val="18"/>
                <w:lang w:eastAsia="zh-CN"/>
              </w:rPr>
            </w:pPr>
            <w:r>
              <w:rPr>
                <w:rFonts w:hint="eastAsia" w:ascii="宋体" w:hAnsi="宋体" w:eastAsia="宋体" w:cs="宋体"/>
                <w:b/>
                <w:color w:val="auto"/>
                <w:kern w:val="0"/>
                <w:sz w:val="18"/>
                <w:szCs w:val="18"/>
              </w:rPr>
              <w:t>检测</w:t>
            </w:r>
            <w:r>
              <w:rPr>
                <w:rFonts w:hint="eastAsia" w:ascii="宋体" w:hAnsi="宋体" w:eastAsia="宋体" w:cs="宋体"/>
                <w:b/>
                <w:color w:val="auto"/>
                <w:kern w:val="0"/>
                <w:sz w:val="18"/>
                <w:szCs w:val="18"/>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4"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3384" w:type="dxa"/>
            <w:noWrap w:val="0"/>
            <w:vAlign w:val="center"/>
          </w:tcPr>
          <w:p>
            <w:pPr>
              <w:jc w:val="center"/>
              <w:rPr>
                <w:rFonts w:hint="eastAsia" w:ascii="宋体" w:hAnsi="宋体" w:eastAsia="宋体" w:cs="宋体"/>
                <w:color w:val="auto"/>
                <w:sz w:val="18"/>
                <w:szCs w:val="18"/>
                <w:lang w:eastAsia="zh-CN"/>
              </w:rPr>
            </w:pPr>
            <w:r>
              <w:rPr>
                <w:rFonts w:hint="eastAsia" w:ascii="宋体" w:hAnsi="宋体" w:cs="宋体"/>
                <w:color w:val="auto"/>
                <w:sz w:val="18"/>
                <w:szCs w:val="18"/>
                <w:lang w:eastAsia="zh-CN"/>
              </w:rPr>
              <w:t>标准库</w:t>
            </w:r>
            <w:r>
              <w:rPr>
                <w:rFonts w:hint="eastAsia" w:ascii="宋体" w:hAnsi="宋体" w:cs="宋体"/>
                <w:color w:val="auto"/>
                <w:sz w:val="18"/>
                <w:szCs w:val="18"/>
                <w:lang w:val="en-US" w:eastAsia="zh-CN"/>
              </w:rPr>
              <w:t>1-7</w:t>
            </w:r>
          </w:p>
        </w:tc>
        <w:tc>
          <w:tcPr>
            <w:tcW w:w="1605" w:type="dxa"/>
            <w:noWrap w:val="0"/>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20</w:t>
            </w:r>
            <w:r>
              <w:rPr>
                <w:rFonts w:hint="eastAsia" w:ascii="宋体" w:hAnsi="宋体" w:cs="宋体"/>
                <w:color w:val="auto"/>
                <w:sz w:val="18"/>
                <w:szCs w:val="18"/>
                <w:lang w:val="en-US" w:eastAsia="zh-CN"/>
              </w:rPr>
              <w:t>20</w:t>
            </w:r>
            <w:r>
              <w:rPr>
                <w:rFonts w:hint="eastAsia" w:ascii="宋体" w:hAnsi="宋体" w:eastAsia="宋体" w:cs="宋体"/>
                <w:color w:val="auto"/>
                <w:sz w:val="18"/>
                <w:szCs w:val="18"/>
                <w:lang w:val="en-US" w:eastAsia="zh-CN"/>
              </w:rPr>
              <w:t>年</w:t>
            </w:r>
            <w:r>
              <w:rPr>
                <w:rFonts w:hint="eastAsia" w:ascii="宋体" w:hAnsi="宋体" w:cs="宋体"/>
                <w:color w:val="auto"/>
                <w:sz w:val="18"/>
                <w:szCs w:val="18"/>
                <w:lang w:val="en-US" w:eastAsia="zh-CN"/>
              </w:rPr>
              <w:t>3</w:t>
            </w:r>
            <w:r>
              <w:rPr>
                <w:rFonts w:hint="eastAsia" w:ascii="宋体" w:hAnsi="宋体" w:eastAsia="宋体" w:cs="宋体"/>
                <w:color w:val="auto"/>
                <w:sz w:val="18"/>
                <w:szCs w:val="18"/>
                <w:lang w:val="en-US" w:eastAsia="zh-CN"/>
              </w:rPr>
              <w:t>月</w:t>
            </w:r>
            <w:r>
              <w:rPr>
                <w:rFonts w:hint="eastAsia" w:ascii="宋体" w:hAnsi="宋体" w:cs="宋体"/>
                <w:color w:val="auto"/>
                <w:sz w:val="18"/>
                <w:szCs w:val="18"/>
                <w:lang w:val="en-US" w:eastAsia="zh-CN"/>
              </w:rPr>
              <w:t>05</w:t>
            </w:r>
            <w:r>
              <w:rPr>
                <w:rFonts w:hint="eastAsia" w:ascii="宋体" w:hAnsi="宋体" w:eastAsia="宋体" w:cs="宋体"/>
                <w:color w:val="auto"/>
                <w:sz w:val="18"/>
                <w:szCs w:val="18"/>
                <w:lang w:val="en-US" w:eastAsia="zh-CN"/>
              </w:rPr>
              <w:t>日</w:t>
            </w:r>
          </w:p>
        </w:tc>
        <w:tc>
          <w:tcPr>
            <w:tcW w:w="1860" w:type="dxa"/>
            <w:noWrap w:val="0"/>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CN"/>
              </w:rPr>
              <w:t>JL</w:t>
            </w:r>
            <w:r>
              <w:rPr>
                <w:rFonts w:hint="eastAsia" w:ascii="宋体" w:hAnsi="宋体" w:cs="宋体"/>
                <w:color w:val="auto"/>
                <w:sz w:val="18"/>
                <w:szCs w:val="18"/>
                <w:lang w:val="en-US" w:eastAsia="zh-CN"/>
              </w:rPr>
              <w:t>乙072019010040</w:t>
            </w:r>
          </w:p>
        </w:tc>
        <w:tc>
          <w:tcPr>
            <w:tcW w:w="975" w:type="dxa"/>
            <w:noWrap w:val="0"/>
            <w:vAlign w:val="center"/>
          </w:tcPr>
          <w:p>
            <w:pPr>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一年</w:t>
            </w:r>
          </w:p>
        </w:tc>
        <w:tc>
          <w:tcPr>
            <w:tcW w:w="2706" w:type="dxa"/>
            <w:noWrap w:val="0"/>
            <w:vAlign w:val="center"/>
          </w:tcPr>
          <w:p>
            <w:pPr>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接地接地电阻值、等电位连接电阻符合国家相关标准要求</w:t>
            </w:r>
          </w:p>
        </w:tc>
        <w:tc>
          <w:tcPr>
            <w:tcW w:w="2983" w:type="dxa"/>
            <w:noWrap w:val="0"/>
            <w:vAlign w:val="center"/>
          </w:tcPr>
          <w:p>
            <w:pPr>
              <w:widowControl/>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吉林省吉泰安全技术服务有限公司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4"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w:t>
            </w:r>
          </w:p>
        </w:tc>
        <w:tc>
          <w:tcPr>
            <w:tcW w:w="3384" w:type="dxa"/>
            <w:noWrap w:val="0"/>
            <w:vAlign w:val="center"/>
          </w:tcPr>
          <w:p>
            <w:pPr>
              <w:jc w:val="center"/>
              <w:rPr>
                <w:rFonts w:hint="eastAsia" w:ascii="宋体" w:hAnsi="宋体" w:eastAsia="宋体" w:cs="宋体"/>
                <w:color w:val="auto"/>
                <w:sz w:val="18"/>
                <w:szCs w:val="18"/>
                <w:lang w:eastAsia="zh-CN"/>
              </w:rPr>
            </w:pPr>
            <w:r>
              <w:rPr>
                <w:rFonts w:hint="eastAsia" w:ascii="宋体" w:hAnsi="宋体" w:cs="宋体"/>
                <w:color w:val="auto"/>
                <w:sz w:val="18"/>
                <w:szCs w:val="18"/>
                <w:lang w:eastAsia="zh-CN"/>
              </w:rPr>
              <w:t>综合库</w:t>
            </w:r>
            <w:r>
              <w:rPr>
                <w:rFonts w:hint="eastAsia" w:ascii="宋体" w:hAnsi="宋体" w:cs="宋体"/>
                <w:color w:val="auto"/>
                <w:sz w:val="18"/>
                <w:szCs w:val="18"/>
                <w:lang w:val="en-US" w:eastAsia="zh-CN"/>
              </w:rPr>
              <w:t>1、厂房、办公楼、库房4、食堂</w:t>
            </w:r>
          </w:p>
        </w:tc>
        <w:tc>
          <w:tcPr>
            <w:tcW w:w="1605"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20</w:t>
            </w:r>
            <w:r>
              <w:rPr>
                <w:rFonts w:hint="eastAsia" w:ascii="宋体" w:hAnsi="宋体" w:cs="宋体"/>
                <w:color w:val="auto"/>
                <w:sz w:val="18"/>
                <w:szCs w:val="18"/>
                <w:lang w:val="en-US" w:eastAsia="zh-CN"/>
              </w:rPr>
              <w:t>20</w:t>
            </w:r>
            <w:r>
              <w:rPr>
                <w:rFonts w:hint="eastAsia" w:ascii="宋体" w:hAnsi="宋体" w:eastAsia="宋体" w:cs="宋体"/>
                <w:color w:val="auto"/>
                <w:sz w:val="18"/>
                <w:szCs w:val="18"/>
                <w:lang w:val="en-US" w:eastAsia="zh-CN"/>
              </w:rPr>
              <w:t>年</w:t>
            </w:r>
            <w:r>
              <w:rPr>
                <w:rFonts w:hint="eastAsia" w:ascii="宋体" w:hAnsi="宋体" w:cs="宋体"/>
                <w:color w:val="auto"/>
                <w:sz w:val="18"/>
                <w:szCs w:val="18"/>
                <w:lang w:val="en-US" w:eastAsia="zh-CN"/>
              </w:rPr>
              <w:t>3</w:t>
            </w:r>
            <w:r>
              <w:rPr>
                <w:rFonts w:hint="eastAsia" w:ascii="宋体" w:hAnsi="宋体" w:eastAsia="宋体" w:cs="宋体"/>
                <w:color w:val="auto"/>
                <w:sz w:val="18"/>
                <w:szCs w:val="18"/>
                <w:lang w:val="en-US" w:eastAsia="zh-CN"/>
              </w:rPr>
              <w:t>月</w:t>
            </w:r>
            <w:r>
              <w:rPr>
                <w:rFonts w:hint="eastAsia" w:ascii="宋体" w:hAnsi="宋体" w:cs="宋体"/>
                <w:color w:val="auto"/>
                <w:sz w:val="18"/>
                <w:szCs w:val="18"/>
                <w:lang w:val="en-US" w:eastAsia="zh-CN"/>
              </w:rPr>
              <w:t>05</w:t>
            </w:r>
            <w:r>
              <w:rPr>
                <w:rFonts w:hint="eastAsia" w:ascii="宋体" w:hAnsi="宋体" w:eastAsia="宋体" w:cs="宋体"/>
                <w:color w:val="auto"/>
                <w:sz w:val="18"/>
                <w:szCs w:val="18"/>
                <w:lang w:val="en-US" w:eastAsia="zh-CN"/>
              </w:rPr>
              <w:t>日</w:t>
            </w:r>
          </w:p>
        </w:tc>
        <w:tc>
          <w:tcPr>
            <w:tcW w:w="1860" w:type="dxa"/>
            <w:noWrap w:val="0"/>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CN"/>
              </w:rPr>
              <w:t>JL</w:t>
            </w:r>
            <w:r>
              <w:rPr>
                <w:rFonts w:hint="eastAsia" w:ascii="宋体" w:hAnsi="宋体" w:cs="宋体"/>
                <w:color w:val="auto"/>
                <w:sz w:val="18"/>
                <w:szCs w:val="18"/>
                <w:lang w:val="en-US" w:eastAsia="zh-CN"/>
              </w:rPr>
              <w:t>乙072019010042</w:t>
            </w:r>
          </w:p>
        </w:tc>
        <w:tc>
          <w:tcPr>
            <w:tcW w:w="975" w:type="dxa"/>
            <w:noWrap w:val="0"/>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eastAsia="zh-CN"/>
              </w:rPr>
              <w:t>一年</w:t>
            </w:r>
          </w:p>
        </w:tc>
        <w:tc>
          <w:tcPr>
            <w:tcW w:w="2706"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lang w:eastAsia="zh-CN"/>
              </w:rPr>
              <w:t>接地接地电阻值、等电位连接电阻符合国家相关标准要求</w:t>
            </w:r>
          </w:p>
        </w:tc>
        <w:tc>
          <w:tcPr>
            <w:tcW w:w="298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cs="宋体"/>
                <w:color w:val="auto"/>
                <w:kern w:val="0"/>
                <w:sz w:val="18"/>
                <w:szCs w:val="18"/>
                <w:lang w:eastAsia="zh-CN"/>
              </w:rPr>
              <w:t>吉林省吉泰安全技术服务有限公司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4"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w:t>
            </w:r>
          </w:p>
        </w:tc>
        <w:tc>
          <w:tcPr>
            <w:tcW w:w="3384" w:type="dxa"/>
            <w:noWrap w:val="0"/>
            <w:vAlign w:val="center"/>
          </w:tcPr>
          <w:p>
            <w:pPr>
              <w:jc w:val="center"/>
              <w:rPr>
                <w:rFonts w:hint="eastAsia" w:ascii="宋体" w:hAnsi="宋体" w:eastAsia="宋体" w:cs="宋体"/>
                <w:color w:val="auto"/>
                <w:sz w:val="18"/>
                <w:szCs w:val="18"/>
              </w:rPr>
            </w:pPr>
          </w:p>
        </w:tc>
        <w:tc>
          <w:tcPr>
            <w:tcW w:w="1605" w:type="dxa"/>
            <w:noWrap w:val="0"/>
            <w:vAlign w:val="center"/>
          </w:tcPr>
          <w:p>
            <w:pPr>
              <w:jc w:val="center"/>
              <w:rPr>
                <w:rFonts w:hint="eastAsia" w:ascii="宋体" w:hAnsi="宋体" w:eastAsia="宋体" w:cs="宋体"/>
                <w:color w:val="auto"/>
                <w:sz w:val="18"/>
                <w:szCs w:val="18"/>
              </w:rPr>
            </w:pPr>
          </w:p>
        </w:tc>
        <w:tc>
          <w:tcPr>
            <w:tcW w:w="1860" w:type="dxa"/>
            <w:noWrap w:val="0"/>
            <w:vAlign w:val="center"/>
          </w:tcPr>
          <w:p>
            <w:pPr>
              <w:jc w:val="center"/>
              <w:rPr>
                <w:rFonts w:hint="eastAsia" w:ascii="宋体" w:hAnsi="宋体" w:eastAsia="宋体" w:cs="宋体"/>
                <w:color w:val="auto"/>
                <w:sz w:val="18"/>
                <w:szCs w:val="18"/>
              </w:rPr>
            </w:pPr>
          </w:p>
        </w:tc>
        <w:tc>
          <w:tcPr>
            <w:tcW w:w="975" w:type="dxa"/>
            <w:noWrap w:val="0"/>
            <w:vAlign w:val="center"/>
          </w:tcPr>
          <w:p>
            <w:pPr>
              <w:jc w:val="center"/>
              <w:rPr>
                <w:rFonts w:hint="eastAsia" w:ascii="宋体" w:hAnsi="宋体" w:eastAsia="宋体" w:cs="宋体"/>
                <w:color w:val="auto"/>
                <w:sz w:val="18"/>
                <w:szCs w:val="18"/>
              </w:rPr>
            </w:pPr>
          </w:p>
        </w:tc>
        <w:tc>
          <w:tcPr>
            <w:tcW w:w="2706" w:type="dxa"/>
            <w:noWrap w:val="0"/>
            <w:vAlign w:val="center"/>
          </w:tcPr>
          <w:p>
            <w:pPr>
              <w:jc w:val="center"/>
              <w:rPr>
                <w:rFonts w:hint="eastAsia" w:ascii="宋体" w:hAnsi="宋体" w:eastAsia="宋体" w:cs="宋体"/>
                <w:color w:val="auto"/>
                <w:sz w:val="18"/>
                <w:szCs w:val="18"/>
              </w:rPr>
            </w:pPr>
          </w:p>
        </w:tc>
        <w:tc>
          <w:tcPr>
            <w:tcW w:w="2983" w:type="dxa"/>
            <w:noWrap w:val="0"/>
            <w:vAlign w:val="center"/>
          </w:tcPr>
          <w:p>
            <w:pPr>
              <w:widowControl/>
              <w:jc w:val="center"/>
              <w:rPr>
                <w:rFonts w:hint="eastAsia" w:ascii="宋体" w:hAnsi="宋体" w:eastAsia="宋体" w:cs="宋体"/>
                <w:color w:val="auto"/>
                <w:kern w:val="0"/>
                <w:sz w:val="18"/>
                <w:szCs w:val="18"/>
              </w:rPr>
            </w:pPr>
          </w:p>
        </w:tc>
      </w:tr>
    </w:tbl>
    <w:p>
      <w:pPr>
        <w:keepNext/>
        <w:keepLines/>
        <w:spacing w:line="360" w:lineRule="auto"/>
        <w:outlineLvl w:val="1"/>
        <w:rPr>
          <w:rFonts w:hint="eastAsia" w:ascii="宋体" w:hAnsi="宋体" w:cs="Arial"/>
          <w:b/>
          <w:bCs/>
          <w:sz w:val="30"/>
          <w:szCs w:val="30"/>
          <w:lang w:val="en-US" w:eastAsia="zh-CN"/>
        </w:rPr>
      </w:pPr>
      <w:bookmarkStart w:id="157" w:name="_Toc17348"/>
      <w:r>
        <w:rPr>
          <w:rFonts w:hint="eastAsia" w:ascii="宋体" w:hAnsi="宋体" w:cs="Arial"/>
          <w:b/>
          <w:bCs/>
          <w:sz w:val="30"/>
          <w:szCs w:val="30"/>
          <w:lang w:val="en-US" w:eastAsia="zh-CN"/>
        </w:rPr>
        <w:t>F2.4 叉车检验</w:t>
      </w:r>
      <w:bookmarkEnd w:id="153"/>
      <w:r>
        <w:rPr>
          <w:rFonts w:hint="eastAsia" w:ascii="宋体" w:hAnsi="宋体" w:cs="Arial"/>
          <w:b/>
          <w:bCs/>
          <w:sz w:val="30"/>
          <w:szCs w:val="30"/>
          <w:lang w:val="en-US" w:eastAsia="zh-CN"/>
        </w:rPr>
        <w:t>汇总</w:t>
      </w:r>
      <w:bookmarkEnd w:id="157"/>
    </w:p>
    <w:p>
      <w:pPr>
        <w:pStyle w:val="74"/>
        <w:spacing w:before="156" w:beforeLines="50"/>
        <w:jc w:val="center"/>
        <w:rPr>
          <w:rFonts w:hint="eastAsia" w:ascii="宋体" w:hAnsi="宋体" w:cs="Times New Roman"/>
          <w:b/>
          <w:bCs/>
          <w:sz w:val="24"/>
          <w:szCs w:val="24"/>
        </w:rPr>
      </w:pPr>
      <w:r>
        <w:rPr>
          <w:rFonts w:hint="eastAsia" w:ascii="宋体" w:hAnsi="宋体" w:cs="Times New Roman"/>
          <w:b/>
          <w:bCs/>
          <w:sz w:val="24"/>
          <w:szCs w:val="24"/>
        </w:rPr>
        <w:t>F表</w:t>
      </w:r>
      <w:r>
        <w:rPr>
          <w:rFonts w:hint="eastAsia" w:ascii="宋体" w:hAnsi="宋体" w:cs="Times New Roman"/>
          <w:b/>
          <w:bCs/>
          <w:sz w:val="24"/>
          <w:szCs w:val="24"/>
          <w:lang w:val="en-US" w:eastAsia="zh-CN"/>
        </w:rPr>
        <w:t>2</w:t>
      </w:r>
      <w:r>
        <w:rPr>
          <w:rFonts w:hint="eastAsia" w:ascii="宋体" w:hAnsi="宋体" w:cs="Times New Roman"/>
          <w:b/>
          <w:bCs/>
          <w:sz w:val="24"/>
          <w:szCs w:val="24"/>
        </w:rPr>
        <w:t>-</w:t>
      </w:r>
      <w:r>
        <w:rPr>
          <w:rFonts w:hint="eastAsia" w:ascii="宋体" w:hAnsi="宋体" w:cs="Times New Roman"/>
          <w:b/>
          <w:bCs/>
          <w:sz w:val="24"/>
          <w:szCs w:val="24"/>
          <w:lang w:val="en-US" w:eastAsia="zh-CN"/>
        </w:rPr>
        <w:t>5</w:t>
      </w:r>
      <w:r>
        <w:rPr>
          <w:rFonts w:hint="eastAsia" w:ascii="宋体" w:hAnsi="宋体" w:cs="Times New Roman"/>
          <w:b/>
          <w:bCs/>
          <w:sz w:val="24"/>
          <w:szCs w:val="24"/>
        </w:rPr>
        <w:t xml:space="preserve">  </w:t>
      </w:r>
      <w:r>
        <w:rPr>
          <w:rFonts w:hint="eastAsia" w:ascii="宋体" w:hAnsi="宋体" w:cs="Times New Roman"/>
          <w:b/>
          <w:bCs/>
          <w:sz w:val="24"/>
          <w:szCs w:val="24"/>
          <w:lang w:eastAsia="zh-CN"/>
        </w:rPr>
        <w:t>叉车</w:t>
      </w:r>
      <w:r>
        <w:rPr>
          <w:rFonts w:hint="eastAsia" w:ascii="宋体" w:hAnsi="宋体" w:cs="Times New Roman"/>
          <w:b/>
          <w:bCs/>
          <w:sz w:val="24"/>
          <w:szCs w:val="24"/>
        </w:rPr>
        <w:t>检验报告汇总表</w:t>
      </w:r>
    </w:p>
    <w:tbl>
      <w:tblPr>
        <w:tblStyle w:val="25"/>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0"/>
        <w:gridCol w:w="1534"/>
        <w:gridCol w:w="2016"/>
        <w:gridCol w:w="1378"/>
        <w:gridCol w:w="3215"/>
        <w:gridCol w:w="2041"/>
        <w:gridCol w:w="1171"/>
        <w:gridCol w:w="1304"/>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94" w:type="pct"/>
            <w:noWrap w:val="0"/>
            <w:vAlign w:val="center"/>
          </w:tcPr>
          <w:p>
            <w:pPr>
              <w:widowControl/>
              <w:jc w:val="center"/>
              <w:rPr>
                <w:rFonts w:hint="eastAsia" w:ascii="宋体" w:hAnsi="宋体" w:eastAsia="宋体" w:cs="宋体"/>
                <w:b/>
                <w:color w:val="auto"/>
                <w:kern w:val="0"/>
                <w:sz w:val="18"/>
                <w:szCs w:val="18"/>
              </w:rPr>
            </w:pPr>
            <w:r>
              <w:rPr>
                <w:rFonts w:hint="eastAsia" w:ascii="宋体" w:hAnsi="宋体" w:eastAsia="宋体" w:cs="宋体"/>
                <w:b/>
                <w:color w:val="auto"/>
                <w:kern w:val="0"/>
                <w:sz w:val="18"/>
                <w:szCs w:val="18"/>
              </w:rPr>
              <w:t>序号</w:t>
            </w:r>
          </w:p>
        </w:tc>
        <w:tc>
          <w:tcPr>
            <w:tcW w:w="541" w:type="pct"/>
            <w:noWrap w:val="0"/>
            <w:vAlign w:val="center"/>
          </w:tcPr>
          <w:p>
            <w:pPr>
              <w:widowControl/>
              <w:jc w:val="center"/>
              <w:rPr>
                <w:rFonts w:hint="eastAsia" w:ascii="宋体" w:hAnsi="宋体" w:eastAsia="宋体" w:cs="宋体"/>
                <w:b/>
                <w:color w:val="auto"/>
                <w:kern w:val="0"/>
                <w:sz w:val="18"/>
                <w:szCs w:val="18"/>
              </w:rPr>
            </w:pPr>
            <w:r>
              <w:rPr>
                <w:rFonts w:hint="eastAsia" w:ascii="宋体" w:hAnsi="宋体" w:eastAsia="宋体" w:cs="宋体"/>
                <w:b/>
                <w:color w:val="auto"/>
                <w:kern w:val="0"/>
                <w:sz w:val="18"/>
                <w:szCs w:val="18"/>
              </w:rPr>
              <w:t>名称</w:t>
            </w:r>
          </w:p>
        </w:tc>
        <w:tc>
          <w:tcPr>
            <w:tcW w:w="711" w:type="pct"/>
            <w:noWrap w:val="0"/>
            <w:vAlign w:val="center"/>
          </w:tcPr>
          <w:p>
            <w:pPr>
              <w:widowControl/>
              <w:jc w:val="center"/>
              <w:rPr>
                <w:rFonts w:hint="eastAsia" w:ascii="宋体" w:hAnsi="宋体" w:eastAsia="宋体" w:cs="宋体"/>
                <w:b/>
                <w:color w:val="auto"/>
                <w:kern w:val="0"/>
                <w:sz w:val="18"/>
                <w:szCs w:val="18"/>
                <w:lang w:eastAsia="zh-CN"/>
              </w:rPr>
            </w:pPr>
            <w:r>
              <w:rPr>
                <w:rFonts w:hint="eastAsia" w:ascii="宋体" w:hAnsi="宋体" w:cs="宋体"/>
                <w:b/>
                <w:color w:val="auto"/>
                <w:kern w:val="0"/>
                <w:sz w:val="18"/>
                <w:szCs w:val="18"/>
                <w:lang w:eastAsia="zh-CN"/>
              </w:rPr>
              <w:t>设备代码</w:t>
            </w:r>
          </w:p>
        </w:tc>
        <w:tc>
          <w:tcPr>
            <w:tcW w:w="486" w:type="pct"/>
            <w:noWrap w:val="0"/>
            <w:vAlign w:val="center"/>
          </w:tcPr>
          <w:p>
            <w:pPr>
              <w:widowControl/>
              <w:jc w:val="center"/>
              <w:rPr>
                <w:rFonts w:hint="eastAsia" w:ascii="宋体" w:hAnsi="宋体" w:eastAsia="宋体" w:cs="宋体"/>
                <w:b/>
                <w:color w:val="auto"/>
                <w:kern w:val="0"/>
                <w:sz w:val="18"/>
                <w:szCs w:val="18"/>
                <w:lang w:eastAsia="zh-CN"/>
              </w:rPr>
            </w:pPr>
            <w:r>
              <w:rPr>
                <w:rFonts w:hint="eastAsia" w:ascii="宋体" w:hAnsi="宋体" w:cs="宋体"/>
                <w:b/>
                <w:color w:val="auto"/>
                <w:kern w:val="0"/>
                <w:sz w:val="18"/>
                <w:szCs w:val="18"/>
                <w:lang w:eastAsia="zh-CN"/>
              </w:rPr>
              <w:t>规格型号</w:t>
            </w:r>
          </w:p>
        </w:tc>
        <w:tc>
          <w:tcPr>
            <w:tcW w:w="1134" w:type="pct"/>
            <w:noWrap w:val="0"/>
            <w:vAlign w:val="center"/>
          </w:tcPr>
          <w:p>
            <w:pPr>
              <w:widowControl/>
              <w:jc w:val="center"/>
              <w:rPr>
                <w:rFonts w:hint="eastAsia" w:ascii="宋体" w:hAnsi="宋体" w:eastAsia="宋体" w:cs="宋体"/>
                <w:b/>
                <w:color w:val="auto"/>
                <w:kern w:val="0"/>
                <w:sz w:val="18"/>
                <w:szCs w:val="18"/>
              </w:rPr>
            </w:pPr>
            <w:r>
              <w:rPr>
                <w:rFonts w:hint="eastAsia" w:ascii="宋体" w:hAnsi="宋体" w:eastAsia="宋体" w:cs="宋体"/>
                <w:b/>
                <w:color w:val="auto"/>
                <w:kern w:val="0"/>
                <w:sz w:val="18"/>
                <w:szCs w:val="18"/>
              </w:rPr>
              <w:t>检验单位</w:t>
            </w:r>
          </w:p>
        </w:tc>
        <w:tc>
          <w:tcPr>
            <w:tcW w:w="720" w:type="pct"/>
            <w:noWrap w:val="0"/>
            <w:vAlign w:val="center"/>
          </w:tcPr>
          <w:p>
            <w:pPr>
              <w:widowControl/>
              <w:jc w:val="center"/>
              <w:rPr>
                <w:rFonts w:hint="eastAsia" w:ascii="宋体" w:hAnsi="宋体" w:eastAsia="宋体" w:cs="宋体"/>
                <w:b/>
                <w:color w:val="auto"/>
                <w:kern w:val="0"/>
                <w:sz w:val="18"/>
                <w:szCs w:val="18"/>
              </w:rPr>
            </w:pPr>
            <w:r>
              <w:rPr>
                <w:rFonts w:hint="eastAsia" w:ascii="宋体" w:hAnsi="宋体" w:eastAsia="宋体" w:cs="宋体"/>
                <w:b/>
                <w:color w:val="auto"/>
                <w:kern w:val="0"/>
                <w:sz w:val="18"/>
                <w:szCs w:val="18"/>
              </w:rPr>
              <w:t>检测报告编号</w:t>
            </w:r>
          </w:p>
        </w:tc>
        <w:tc>
          <w:tcPr>
            <w:tcW w:w="413" w:type="pct"/>
            <w:noWrap w:val="0"/>
            <w:vAlign w:val="center"/>
          </w:tcPr>
          <w:p>
            <w:pPr>
              <w:widowControl/>
              <w:jc w:val="center"/>
              <w:rPr>
                <w:rFonts w:hint="eastAsia" w:ascii="宋体" w:hAnsi="宋体" w:eastAsia="宋体" w:cs="宋体"/>
                <w:b/>
                <w:color w:val="auto"/>
                <w:kern w:val="0"/>
                <w:sz w:val="18"/>
                <w:szCs w:val="18"/>
              </w:rPr>
            </w:pPr>
            <w:r>
              <w:rPr>
                <w:rFonts w:hint="eastAsia" w:ascii="宋体" w:hAnsi="宋体" w:eastAsia="宋体" w:cs="宋体"/>
                <w:b/>
                <w:color w:val="auto"/>
                <w:kern w:val="0"/>
                <w:sz w:val="18"/>
                <w:szCs w:val="18"/>
              </w:rPr>
              <w:t>检测日期</w:t>
            </w:r>
          </w:p>
        </w:tc>
        <w:tc>
          <w:tcPr>
            <w:tcW w:w="460" w:type="pct"/>
            <w:noWrap w:val="0"/>
            <w:vAlign w:val="center"/>
          </w:tcPr>
          <w:p>
            <w:pPr>
              <w:widowControl/>
              <w:jc w:val="center"/>
              <w:rPr>
                <w:rFonts w:hint="eastAsia" w:ascii="宋体" w:hAnsi="宋体" w:eastAsia="宋体" w:cs="宋体"/>
                <w:b/>
                <w:color w:val="auto"/>
                <w:kern w:val="0"/>
                <w:sz w:val="18"/>
                <w:szCs w:val="18"/>
              </w:rPr>
            </w:pPr>
            <w:r>
              <w:rPr>
                <w:rFonts w:hint="eastAsia" w:ascii="宋体" w:hAnsi="宋体" w:eastAsia="宋体" w:cs="宋体"/>
                <w:b/>
                <w:color w:val="auto"/>
                <w:kern w:val="0"/>
                <w:sz w:val="18"/>
                <w:szCs w:val="18"/>
              </w:rPr>
              <w:t>下次检测日期</w:t>
            </w:r>
          </w:p>
        </w:tc>
        <w:tc>
          <w:tcPr>
            <w:tcW w:w="336" w:type="pct"/>
            <w:noWrap w:val="0"/>
            <w:vAlign w:val="center"/>
          </w:tcPr>
          <w:p>
            <w:pPr>
              <w:widowControl/>
              <w:jc w:val="center"/>
              <w:rPr>
                <w:rFonts w:hint="eastAsia" w:ascii="宋体" w:hAnsi="宋体" w:eastAsia="宋体" w:cs="宋体"/>
                <w:b/>
                <w:color w:val="auto"/>
                <w:kern w:val="0"/>
                <w:sz w:val="18"/>
                <w:szCs w:val="18"/>
              </w:rPr>
            </w:pPr>
            <w:r>
              <w:rPr>
                <w:rFonts w:hint="eastAsia" w:ascii="宋体" w:hAnsi="宋体" w:eastAsia="宋体" w:cs="宋体"/>
                <w:b/>
                <w:color w:val="auto"/>
                <w:kern w:val="0"/>
                <w:sz w:val="18"/>
                <w:szCs w:val="18"/>
              </w:rPr>
              <w:t>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w:t>
            </w:r>
          </w:p>
        </w:tc>
        <w:tc>
          <w:tcPr>
            <w:tcW w:w="541" w:type="pct"/>
            <w:noWrap w:val="0"/>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叉车</w:t>
            </w:r>
          </w:p>
        </w:tc>
        <w:tc>
          <w:tcPr>
            <w:tcW w:w="711" w:type="pct"/>
            <w:noWrap w:val="0"/>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51103101202014070127</w:t>
            </w:r>
          </w:p>
        </w:tc>
        <w:tc>
          <w:tcPr>
            <w:tcW w:w="486" w:type="pct"/>
            <w:noWrap w:val="0"/>
            <w:vAlign w:val="center"/>
          </w:tcPr>
          <w:p>
            <w:pPr>
              <w:jc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HT30D</w:t>
            </w:r>
          </w:p>
        </w:tc>
        <w:tc>
          <w:tcPr>
            <w:tcW w:w="1134" w:type="pct"/>
            <w:noWrap w:val="0"/>
            <w:vAlign w:val="center"/>
          </w:tcPr>
          <w:p>
            <w:pPr>
              <w:jc w:val="center"/>
              <w:rPr>
                <w:rFonts w:hint="eastAsia" w:ascii="宋体" w:hAnsi="宋体" w:eastAsia="宋体" w:cs="宋体"/>
                <w:color w:val="auto"/>
                <w:sz w:val="18"/>
                <w:szCs w:val="18"/>
                <w:lang w:eastAsia="zh-CN"/>
              </w:rPr>
            </w:pPr>
            <w:r>
              <w:rPr>
                <w:rFonts w:hint="eastAsia" w:ascii="宋体" w:hAnsi="宋体" w:cs="宋体"/>
                <w:color w:val="auto"/>
                <w:sz w:val="18"/>
                <w:szCs w:val="18"/>
                <w:lang w:eastAsia="zh-CN"/>
              </w:rPr>
              <w:t>上海市奉贤区特种设备监督检验所</w:t>
            </w:r>
          </w:p>
        </w:tc>
        <w:tc>
          <w:tcPr>
            <w:tcW w:w="720" w:type="pct"/>
            <w:noWrap w:val="0"/>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5110-N21276-2019-26</w:t>
            </w:r>
          </w:p>
        </w:tc>
        <w:tc>
          <w:tcPr>
            <w:tcW w:w="413" w:type="pct"/>
            <w:noWrap w:val="0"/>
            <w:vAlign w:val="center"/>
          </w:tcPr>
          <w:p>
            <w:pPr>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rPr>
              <w:t>201</w:t>
            </w:r>
            <w:r>
              <w:rPr>
                <w:rFonts w:hint="eastAsia" w:ascii="宋体" w:hAnsi="宋体" w:cs="宋体"/>
                <w:color w:val="auto"/>
                <w:sz w:val="18"/>
                <w:szCs w:val="18"/>
                <w:lang w:val="en-US" w:eastAsia="zh-CN"/>
              </w:rPr>
              <w:t>9</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05</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30</w:t>
            </w:r>
          </w:p>
        </w:tc>
        <w:tc>
          <w:tcPr>
            <w:tcW w:w="460" w:type="pct"/>
            <w:noWrap w:val="0"/>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2020.05</w:t>
            </w:r>
          </w:p>
        </w:tc>
        <w:tc>
          <w:tcPr>
            <w:tcW w:w="336"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w:t>
            </w:r>
          </w:p>
        </w:tc>
        <w:tc>
          <w:tcPr>
            <w:tcW w:w="541" w:type="pct"/>
            <w:noWrap w:val="0"/>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叉车</w:t>
            </w:r>
          </w:p>
        </w:tc>
        <w:tc>
          <w:tcPr>
            <w:tcW w:w="711" w:type="pct"/>
            <w:noWrap w:val="0"/>
            <w:vAlign w:val="center"/>
          </w:tcPr>
          <w:p>
            <w:pPr>
              <w:widowControl/>
              <w:jc w:val="center"/>
              <w:textAlignment w:val="center"/>
              <w:rPr>
                <w:rFonts w:hint="default" w:ascii="宋体" w:hAnsi="宋体" w:eastAsia="宋体" w:cs="宋体"/>
                <w:color w:val="auto"/>
                <w:sz w:val="18"/>
                <w:szCs w:val="18"/>
                <w:lang w:val="en-US"/>
              </w:rPr>
            </w:pPr>
            <w:r>
              <w:rPr>
                <w:rFonts w:hint="eastAsia" w:ascii="宋体" w:hAnsi="宋体" w:cs="宋体"/>
                <w:color w:val="auto"/>
                <w:kern w:val="0"/>
                <w:sz w:val="18"/>
                <w:szCs w:val="18"/>
                <w:lang w:val="en-US" w:eastAsia="zh-CN"/>
              </w:rPr>
              <w:t>51103101202015040021</w:t>
            </w:r>
          </w:p>
        </w:tc>
        <w:tc>
          <w:tcPr>
            <w:tcW w:w="486" w:type="pct"/>
            <w:noWrap w:val="0"/>
            <w:vAlign w:val="center"/>
          </w:tcPr>
          <w:p>
            <w:pPr>
              <w:jc w:val="center"/>
              <w:rPr>
                <w:rFonts w:hint="eastAsia" w:ascii="宋体" w:hAnsi="宋体" w:eastAsia="宋体" w:cs="宋体"/>
                <w:color w:val="auto"/>
                <w:sz w:val="18"/>
                <w:szCs w:val="18"/>
              </w:rPr>
            </w:pPr>
            <w:r>
              <w:rPr>
                <w:rFonts w:hint="eastAsia" w:ascii="宋体" w:hAnsi="宋体" w:cs="宋体"/>
                <w:color w:val="auto"/>
                <w:sz w:val="18"/>
                <w:szCs w:val="18"/>
                <w:lang w:val="en-US" w:eastAsia="zh-CN"/>
              </w:rPr>
              <w:t>HT30D</w:t>
            </w:r>
          </w:p>
        </w:tc>
        <w:tc>
          <w:tcPr>
            <w:tcW w:w="1134" w:type="pct"/>
            <w:noWrap w:val="0"/>
            <w:vAlign w:val="center"/>
          </w:tcPr>
          <w:p>
            <w:pPr>
              <w:jc w:val="center"/>
              <w:rPr>
                <w:rFonts w:hint="eastAsia" w:ascii="宋体" w:hAnsi="宋体" w:eastAsia="宋体" w:cs="宋体"/>
                <w:color w:val="auto"/>
                <w:sz w:val="18"/>
                <w:szCs w:val="18"/>
              </w:rPr>
            </w:pPr>
            <w:r>
              <w:rPr>
                <w:rFonts w:hint="eastAsia" w:ascii="宋体" w:hAnsi="宋体" w:cs="宋体"/>
                <w:color w:val="auto"/>
                <w:sz w:val="18"/>
                <w:szCs w:val="18"/>
                <w:lang w:eastAsia="zh-CN"/>
              </w:rPr>
              <w:t>上海市奉贤区特种设备监督检验所</w:t>
            </w:r>
          </w:p>
        </w:tc>
        <w:tc>
          <w:tcPr>
            <w:tcW w:w="720" w:type="pct"/>
            <w:noWrap w:val="0"/>
            <w:vAlign w:val="center"/>
          </w:tcPr>
          <w:p>
            <w:pPr>
              <w:jc w:val="center"/>
              <w:rPr>
                <w:rFonts w:hint="eastAsia" w:ascii="宋体" w:hAnsi="宋体" w:eastAsia="宋体" w:cs="宋体"/>
                <w:color w:val="auto"/>
                <w:sz w:val="18"/>
                <w:szCs w:val="18"/>
              </w:rPr>
            </w:pPr>
            <w:r>
              <w:rPr>
                <w:rFonts w:hint="eastAsia" w:ascii="宋体" w:hAnsi="宋体" w:cs="宋体"/>
                <w:color w:val="auto"/>
                <w:sz w:val="18"/>
                <w:szCs w:val="18"/>
                <w:lang w:val="en-US" w:eastAsia="zh-CN"/>
              </w:rPr>
              <w:t>5110-N21277-2019-26</w:t>
            </w:r>
          </w:p>
        </w:tc>
        <w:tc>
          <w:tcPr>
            <w:tcW w:w="413" w:type="pct"/>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201</w:t>
            </w:r>
            <w:r>
              <w:rPr>
                <w:rFonts w:hint="eastAsia" w:ascii="宋体" w:hAnsi="宋体" w:cs="宋体"/>
                <w:color w:val="auto"/>
                <w:sz w:val="18"/>
                <w:szCs w:val="18"/>
                <w:lang w:val="en-US" w:eastAsia="zh-CN"/>
              </w:rPr>
              <w:t>9</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05</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30</w:t>
            </w:r>
          </w:p>
        </w:tc>
        <w:tc>
          <w:tcPr>
            <w:tcW w:w="460" w:type="pct"/>
            <w:noWrap w:val="0"/>
            <w:vAlign w:val="center"/>
          </w:tcPr>
          <w:p>
            <w:pPr>
              <w:jc w:val="center"/>
              <w:rPr>
                <w:rFonts w:hint="eastAsia" w:ascii="宋体" w:hAnsi="宋体" w:eastAsia="宋体" w:cs="宋体"/>
                <w:color w:val="auto"/>
                <w:sz w:val="18"/>
                <w:szCs w:val="18"/>
              </w:rPr>
            </w:pPr>
            <w:r>
              <w:rPr>
                <w:rFonts w:hint="eastAsia" w:ascii="宋体" w:hAnsi="宋体" w:cs="宋体"/>
                <w:color w:val="auto"/>
                <w:sz w:val="18"/>
                <w:szCs w:val="18"/>
                <w:lang w:val="en-US" w:eastAsia="zh-CN"/>
              </w:rPr>
              <w:t>2020.05</w:t>
            </w:r>
          </w:p>
        </w:tc>
        <w:tc>
          <w:tcPr>
            <w:tcW w:w="336"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 w:type="pct"/>
            <w:noWrap w:val="0"/>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w:t>
            </w:r>
          </w:p>
        </w:tc>
        <w:tc>
          <w:tcPr>
            <w:tcW w:w="541" w:type="pct"/>
            <w:noWrap w:val="0"/>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叉车</w:t>
            </w:r>
          </w:p>
        </w:tc>
        <w:tc>
          <w:tcPr>
            <w:tcW w:w="711" w:type="pct"/>
            <w:noWrap w:val="0"/>
            <w:vAlign w:val="center"/>
          </w:tcPr>
          <w:p>
            <w:pPr>
              <w:widowControl/>
              <w:jc w:val="center"/>
              <w:textAlignment w:val="center"/>
              <w:rPr>
                <w:rFonts w:hint="default" w:ascii="宋体" w:hAnsi="宋体" w:eastAsia="宋体" w:cs="宋体"/>
                <w:color w:val="auto"/>
                <w:sz w:val="18"/>
                <w:szCs w:val="18"/>
                <w:lang w:val="en-US"/>
              </w:rPr>
            </w:pPr>
            <w:r>
              <w:rPr>
                <w:rFonts w:hint="eastAsia" w:ascii="宋体" w:hAnsi="宋体" w:cs="宋体"/>
                <w:color w:val="auto"/>
                <w:kern w:val="0"/>
                <w:sz w:val="18"/>
                <w:szCs w:val="18"/>
                <w:lang w:val="en-US" w:eastAsia="zh-CN"/>
              </w:rPr>
              <w:t>51103101202015100040</w:t>
            </w:r>
          </w:p>
        </w:tc>
        <w:tc>
          <w:tcPr>
            <w:tcW w:w="486" w:type="pct"/>
            <w:noWrap w:val="0"/>
            <w:vAlign w:val="center"/>
          </w:tcPr>
          <w:p>
            <w:pPr>
              <w:jc w:val="center"/>
              <w:rPr>
                <w:rFonts w:hint="eastAsia" w:ascii="宋体" w:hAnsi="宋体" w:eastAsia="宋体" w:cs="宋体"/>
                <w:color w:val="auto"/>
                <w:sz w:val="18"/>
                <w:szCs w:val="18"/>
              </w:rPr>
            </w:pPr>
            <w:r>
              <w:rPr>
                <w:rFonts w:hint="eastAsia" w:ascii="宋体" w:hAnsi="宋体" w:cs="宋体"/>
                <w:color w:val="auto"/>
                <w:sz w:val="18"/>
                <w:szCs w:val="18"/>
                <w:lang w:val="en-US" w:eastAsia="zh-CN"/>
              </w:rPr>
              <w:t>HT30D</w:t>
            </w:r>
          </w:p>
        </w:tc>
        <w:tc>
          <w:tcPr>
            <w:tcW w:w="1134" w:type="pct"/>
            <w:noWrap w:val="0"/>
            <w:vAlign w:val="center"/>
          </w:tcPr>
          <w:p>
            <w:pPr>
              <w:jc w:val="center"/>
              <w:rPr>
                <w:rFonts w:hint="eastAsia" w:ascii="宋体" w:hAnsi="宋体" w:eastAsia="宋体" w:cs="宋体"/>
                <w:color w:val="auto"/>
                <w:sz w:val="18"/>
                <w:szCs w:val="18"/>
              </w:rPr>
            </w:pPr>
            <w:r>
              <w:rPr>
                <w:rFonts w:hint="eastAsia" w:ascii="宋体" w:hAnsi="宋体" w:cs="宋体"/>
                <w:color w:val="auto"/>
                <w:sz w:val="18"/>
                <w:szCs w:val="18"/>
                <w:lang w:eastAsia="zh-CN"/>
              </w:rPr>
              <w:t>上海市奉贤区特种设备监督检验所</w:t>
            </w:r>
          </w:p>
        </w:tc>
        <w:tc>
          <w:tcPr>
            <w:tcW w:w="720" w:type="pct"/>
            <w:noWrap w:val="0"/>
            <w:vAlign w:val="center"/>
          </w:tcPr>
          <w:p>
            <w:pPr>
              <w:jc w:val="center"/>
              <w:rPr>
                <w:rFonts w:hint="eastAsia" w:ascii="宋体" w:hAnsi="宋体" w:eastAsia="宋体" w:cs="宋体"/>
                <w:color w:val="auto"/>
                <w:sz w:val="18"/>
                <w:szCs w:val="18"/>
              </w:rPr>
            </w:pPr>
            <w:r>
              <w:rPr>
                <w:rFonts w:hint="eastAsia" w:ascii="宋体" w:hAnsi="宋体" w:cs="宋体"/>
                <w:color w:val="auto"/>
                <w:sz w:val="18"/>
                <w:szCs w:val="18"/>
                <w:lang w:val="en-US" w:eastAsia="zh-CN"/>
              </w:rPr>
              <w:t>5110-N21278-2019-26</w:t>
            </w:r>
          </w:p>
        </w:tc>
        <w:tc>
          <w:tcPr>
            <w:tcW w:w="413" w:type="pct"/>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201</w:t>
            </w:r>
            <w:r>
              <w:rPr>
                <w:rFonts w:hint="eastAsia" w:ascii="宋体" w:hAnsi="宋体" w:cs="宋体"/>
                <w:color w:val="auto"/>
                <w:sz w:val="18"/>
                <w:szCs w:val="18"/>
                <w:lang w:val="en-US" w:eastAsia="zh-CN"/>
              </w:rPr>
              <w:t>9</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05</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30</w:t>
            </w:r>
          </w:p>
        </w:tc>
        <w:tc>
          <w:tcPr>
            <w:tcW w:w="460" w:type="pct"/>
            <w:noWrap w:val="0"/>
            <w:vAlign w:val="center"/>
          </w:tcPr>
          <w:p>
            <w:pPr>
              <w:jc w:val="center"/>
              <w:rPr>
                <w:rFonts w:hint="eastAsia" w:ascii="宋体" w:hAnsi="宋体" w:eastAsia="宋体" w:cs="宋体"/>
                <w:color w:val="auto"/>
                <w:sz w:val="18"/>
                <w:szCs w:val="18"/>
              </w:rPr>
            </w:pPr>
            <w:r>
              <w:rPr>
                <w:rFonts w:hint="eastAsia" w:ascii="宋体" w:hAnsi="宋体" w:cs="宋体"/>
                <w:color w:val="auto"/>
                <w:sz w:val="18"/>
                <w:szCs w:val="18"/>
                <w:lang w:val="en-US" w:eastAsia="zh-CN"/>
              </w:rPr>
              <w:t>2020.05</w:t>
            </w:r>
          </w:p>
        </w:tc>
        <w:tc>
          <w:tcPr>
            <w:tcW w:w="336"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 w:type="pct"/>
            <w:noWrap w:val="0"/>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4</w:t>
            </w:r>
          </w:p>
        </w:tc>
        <w:tc>
          <w:tcPr>
            <w:tcW w:w="541" w:type="pct"/>
            <w:noWrap w:val="0"/>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叉车</w:t>
            </w:r>
          </w:p>
        </w:tc>
        <w:tc>
          <w:tcPr>
            <w:tcW w:w="711" w:type="pct"/>
            <w:noWrap w:val="0"/>
            <w:vAlign w:val="center"/>
          </w:tcPr>
          <w:p>
            <w:pPr>
              <w:widowControl/>
              <w:jc w:val="center"/>
              <w:textAlignment w:val="center"/>
              <w:rPr>
                <w:rFonts w:hint="default" w:ascii="宋体" w:hAnsi="宋体" w:eastAsia="宋体" w:cs="宋体"/>
                <w:color w:val="auto"/>
                <w:sz w:val="18"/>
                <w:szCs w:val="18"/>
                <w:lang w:val="en-US"/>
              </w:rPr>
            </w:pPr>
            <w:r>
              <w:rPr>
                <w:rFonts w:hint="eastAsia" w:ascii="宋体" w:hAnsi="宋体" w:cs="宋体"/>
                <w:color w:val="auto"/>
                <w:kern w:val="0"/>
                <w:sz w:val="18"/>
                <w:szCs w:val="18"/>
                <w:lang w:val="en-US" w:eastAsia="zh-CN"/>
              </w:rPr>
              <w:t>51103101202015100041</w:t>
            </w:r>
          </w:p>
        </w:tc>
        <w:tc>
          <w:tcPr>
            <w:tcW w:w="486" w:type="pct"/>
            <w:noWrap w:val="0"/>
            <w:vAlign w:val="center"/>
          </w:tcPr>
          <w:p>
            <w:pPr>
              <w:jc w:val="center"/>
              <w:rPr>
                <w:rFonts w:hint="eastAsia" w:ascii="宋体" w:hAnsi="宋体" w:eastAsia="宋体" w:cs="宋体"/>
                <w:color w:val="auto"/>
                <w:sz w:val="18"/>
                <w:szCs w:val="18"/>
              </w:rPr>
            </w:pPr>
            <w:r>
              <w:rPr>
                <w:rFonts w:hint="eastAsia" w:ascii="宋体" w:hAnsi="宋体" w:cs="宋体"/>
                <w:color w:val="auto"/>
                <w:sz w:val="18"/>
                <w:szCs w:val="18"/>
                <w:lang w:val="en-US" w:eastAsia="zh-CN"/>
              </w:rPr>
              <w:t>HT30D</w:t>
            </w:r>
          </w:p>
        </w:tc>
        <w:tc>
          <w:tcPr>
            <w:tcW w:w="1134" w:type="pct"/>
            <w:noWrap w:val="0"/>
            <w:vAlign w:val="center"/>
          </w:tcPr>
          <w:p>
            <w:pPr>
              <w:jc w:val="center"/>
              <w:rPr>
                <w:rFonts w:hint="eastAsia" w:ascii="宋体" w:hAnsi="宋体" w:eastAsia="宋体" w:cs="宋体"/>
                <w:color w:val="auto"/>
                <w:sz w:val="18"/>
                <w:szCs w:val="18"/>
              </w:rPr>
            </w:pPr>
            <w:r>
              <w:rPr>
                <w:rFonts w:hint="eastAsia" w:ascii="宋体" w:hAnsi="宋体" w:cs="宋体"/>
                <w:color w:val="auto"/>
                <w:sz w:val="18"/>
                <w:szCs w:val="18"/>
                <w:lang w:eastAsia="zh-CN"/>
              </w:rPr>
              <w:t>上海市奉贤区特种设备监督检验所</w:t>
            </w:r>
          </w:p>
        </w:tc>
        <w:tc>
          <w:tcPr>
            <w:tcW w:w="720" w:type="pct"/>
            <w:noWrap w:val="0"/>
            <w:vAlign w:val="center"/>
          </w:tcPr>
          <w:p>
            <w:pPr>
              <w:jc w:val="center"/>
              <w:rPr>
                <w:rFonts w:hint="eastAsia" w:ascii="宋体" w:hAnsi="宋体" w:eastAsia="宋体" w:cs="宋体"/>
                <w:color w:val="auto"/>
                <w:sz w:val="18"/>
                <w:szCs w:val="18"/>
              </w:rPr>
            </w:pPr>
            <w:r>
              <w:rPr>
                <w:rFonts w:hint="eastAsia" w:ascii="宋体" w:hAnsi="宋体" w:cs="宋体"/>
                <w:color w:val="auto"/>
                <w:sz w:val="18"/>
                <w:szCs w:val="18"/>
                <w:lang w:val="en-US" w:eastAsia="zh-CN"/>
              </w:rPr>
              <w:t>5110-N21279-2019-26</w:t>
            </w:r>
          </w:p>
        </w:tc>
        <w:tc>
          <w:tcPr>
            <w:tcW w:w="413" w:type="pct"/>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201</w:t>
            </w:r>
            <w:r>
              <w:rPr>
                <w:rFonts w:hint="eastAsia" w:ascii="宋体" w:hAnsi="宋体" w:cs="宋体"/>
                <w:color w:val="auto"/>
                <w:sz w:val="18"/>
                <w:szCs w:val="18"/>
                <w:lang w:val="en-US" w:eastAsia="zh-CN"/>
              </w:rPr>
              <w:t>9</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05</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30</w:t>
            </w:r>
          </w:p>
        </w:tc>
        <w:tc>
          <w:tcPr>
            <w:tcW w:w="460" w:type="pct"/>
            <w:noWrap w:val="0"/>
            <w:vAlign w:val="center"/>
          </w:tcPr>
          <w:p>
            <w:pPr>
              <w:jc w:val="center"/>
              <w:rPr>
                <w:rFonts w:hint="eastAsia" w:ascii="宋体" w:hAnsi="宋体" w:eastAsia="宋体" w:cs="宋体"/>
                <w:color w:val="auto"/>
                <w:sz w:val="18"/>
                <w:szCs w:val="18"/>
              </w:rPr>
            </w:pPr>
            <w:r>
              <w:rPr>
                <w:rFonts w:hint="eastAsia" w:ascii="宋体" w:hAnsi="宋体" w:cs="宋体"/>
                <w:color w:val="auto"/>
                <w:sz w:val="18"/>
                <w:szCs w:val="18"/>
                <w:lang w:val="en-US" w:eastAsia="zh-CN"/>
              </w:rPr>
              <w:t>2020.05</w:t>
            </w:r>
          </w:p>
        </w:tc>
        <w:tc>
          <w:tcPr>
            <w:tcW w:w="336" w:type="pct"/>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合格</w:t>
            </w:r>
          </w:p>
        </w:tc>
      </w:tr>
    </w:tbl>
    <w:p>
      <w:pPr>
        <w:keepNext/>
        <w:keepLines/>
        <w:spacing w:line="360" w:lineRule="auto"/>
        <w:outlineLvl w:val="1"/>
        <w:rPr>
          <w:rFonts w:hint="eastAsia" w:ascii="宋体" w:hAnsi="宋体" w:cs="Arial"/>
          <w:b/>
          <w:bCs/>
          <w:sz w:val="30"/>
          <w:szCs w:val="30"/>
          <w:lang w:val="en-US" w:eastAsia="zh-CN"/>
        </w:rPr>
      </w:pPr>
      <w:bookmarkStart w:id="158" w:name="_Toc15718"/>
      <w:bookmarkStart w:id="159" w:name="_Toc24456"/>
      <w:r>
        <w:rPr>
          <w:rFonts w:hint="eastAsia" w:ascii="宋体" w:hAnsi="宋体" w:cs="Arial"/>
          <w:b/>
          <w:bCs/>
          <w:sz w:val="30"/>
          <w:szCs w:val="30"/>
          <w:lang w:val="en-US" w:eastAsia="zh-CN"/>
        </w:rPr>
        <w:t>F2.5 可燃气体检测报警器检测汇总</w:t>
      </w:r>
      <w:bookmarkEnd w:id="158"/>
    </w:p>
    <w:bookmarkEnd w:id="159"/>
    <w:p>
      <w:pPr>
        <w:jc w:val="center"/>
        <w:rPr>
          <w:rFonts w:hint="eastAsia" w:ascii="宋体" w:hAnsi="宋体" w:cs="Times New Roman"/>
          <w:b/>
          <w:bCs/>
          <w:sz w:val="24"/>
          <w:szCs w:val="24"/>
        </w:rPr>
      </w:pPr>
      <w:r>
        <w:rPr>
          <w:rFonts w:hint="eastAsia" w:ascii="宋体" w:hAnsi="宋体" w:cs="Times New Roman"/>
          <w:b/>
          <w:bCs/>
          <w:sz w:val="24"/>
          <w:szCs w:val="24"/>
        </w:rPr>
        <w:t>F表</w:t>
      </w:r>
      <w:r>
        <w:rPr>
          <w:rFonts w:hint="eastAsia" w:ascii="宋体" w:hAnsi="宋体" w:cs="Times New Roman"/>
          <w:b/>
          <w:bCs/>
          <w:sz w:val="24"/>
          <w:szCs w:val="24"/>
          <w:lang w:val="en-US" w:eastAsia="zh-CN"/>
        </w:rPr>
        <w:t>2</w:t>
      </w:r>
      <w:r>
        <w:rPr>
          <w:rFonts w:hint="eastAsia" w:ascii="宋体" w:hAnsi="宋体" w:cs="Times New Roman"/>
          <w:b/>
          <w:bCs/>
          <w:sz w:val="24"/>
          <w:szCs w:val="24"/>
        </w:rPr>
        <w:t>-</w:t>
      </w:r>
      <w:r>
        <w:rPr>
          <w:rFonts w:hint="eastAsia" w:ascii="宋体" w:hAnsi="宋体" w:cs="Times New Roman"/>
          <w:b/>
          <w:bCs/>
          <w:sz w:val="24"/>
          <w:szCs w:val="24"/>
          <w:lang w:val="en-US" w:eastAsia="zh-CN"/>
        </w:rPr>
        <w:t>6</w:t>
      </w:r>
      <w:r>
        <w:rPr>
          <w:rFonts w:hint="eastAsia" w:ascii="宋体" w:hAnsi="宋体" w:cs="Times New Roman"/>
          <w:b/>
          <w:bCs/>
          <w:sz w:val="24"/>
          <w:szCs w:val="24"/>
        </w:rPr>
        <w:t xml:space="preserve"> 可燃气体检测报警器检定证书汇总表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3583"/>
        <w:gridCol w:w="2451"/>
        <w:gridCol w:w="2451"/>
        <w:gridCol w:w="1417"/>
        <w:gridCol w:w="1951"/>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945" w:type="dxa"/>
            <w:noWrap w:val="0"/>
            <w:vAlign w:val="center"/>
          </w:tcPr>
          <w:p>
            <w:pPr>
              <w:widowControl/>
              <w:jc w:val="center"/>
              <w:rPr>
                <w:rFonts w:hint="eastAsia" w:ascii="宋体" w:hAnsi="宋体" w:eastAsia="宋体" w:cs="宋体"/>
                <w:b/>
                <w:color w:val="auto"/>
                <w:kern w:val="0"/>
                <w:sz w:val="18"/>
                <w:szCs w:val="18"/>
              </w:rPr>
            </w:pPr>
            <w:r>
              <w:rPr>
                <w:rFonts w:hint="eastAsia" w:ascii="宋体" w:hAnsi="宋体" w:eastAsia="宋体" w:cs="宋体"/>
                <w:b/>
                <w:color w:val="auto"/>
                <w:kern w:val="0"/>
                <w:sz w:val="18"/>
                <w:szCs w:val="18"/>
              </w:rPr>
              <w:t>序号</w:t>
            </w:r>
          </w:p>
        </w:tc>
        <w:tc>
          <w:tcPr>
            <w:tcW w:w="3583" w:type="dxa"/>
            <w:noWrap w:val="0"/>
            <w:vAlign w:val="center"/>
          </w:tcPr>
          <w:p>
            <w:pPr>
              <w:widowControl/>
              <w:jc w:val="center"/>
              <w:rPr>
                <w:rFonts w:hint="eastAsia" w:ascii="宋体" w:hAnsi="宋体" w:eastAsia="宋体" w:cs="宋体"/>
                <w:b/>
                <w:color w:val="auto"/>
                <w:kern w:val="0"/>
                <w:sz w:val="18"/>
                <w:szCs w:val="18"/>
              </w:rPr>
            </w:pPr>
            <w:r>
              <w:rPr>
                <w:rFonts w:hint="eastAsia" w:ascii="宋体" w:hAnsi="宋体" w:eastAsia="宋体" w:cs="宋体"/>
                <w:b/>
                <w:color w:val="auto"/>
                <w:kern w:val="0"/>
                <w:sz w:val="18"/>
                <w:szCs w:val="18"/>
              </w:rPr>
              <w:t>器具名称</w:t>
            </w:r>
          </w:p>
        </w:tc>
        <w:tc>
          <w:tcPr>
            <w:tcW w:w="2451" w:type="dxa"/>
            <w:noWrap w:val="0"/>
            <w:vAlign w:val="center"/>
          </w:tcPr>
          <w:p>
            <w:pPr>
              <w:widowControl/>
              <w:jc w:val="center"/>
              <w:rPr>
                <w:rFonts w:hint="eastAsia" w:ascii="宋体" w:hAnsi="宋体" w:eastAsia="宋体" w:cs="宋体"/>
                <w:b/>
                <w:color w:val="auto"/>
                <w:kern w:val="0"/>
                <w:sz w:val="18"/>
                <w:szCs w:val="18"/>
                <w:lang w:eastAsia="zh-CN"/>
              </w:rPr>
            </w:pPr>
            <w:r>
              <w:rPr>
                <w:rFonts w:hint="eastAsia" w:ascii="宋体" w:hAnsi="宋体" w:eastAsia="宋体" w:cs="宋体"/>
                <w:b/>
                <w:color w:val="auto"/>
                <w:kern w:val="0"/>
                <w:sz w:val="18"/>
                <w:szCs w:val="18"/>
                <w:lang w:eastAsia="zh-CN"/>
              </w:rPr>
              <w:t>安装位置</w:t>
            </w:r>
          </w:p>
        </w:tc>
        <w:tc>
          <w:tcPr>
            <w:tcW w:w="2451" w:type="dxa"/>
            <w:noWrap w:val="0"/>
            <w:vAlign w:val="center"/>
          </w:tcPr>
          <w:p>
            <w:pPr>
              <w:widowControl/>
              <w:jc w:val="center"/>
              <w:rPr>
                <w:rFonts w:hint="eastAsia" w:ascii="宋体" w:hAnsi="宋体" w:eastAsia="宋体" w:cs="宋体"/>
                <w:b/>
                <w:color w:val="auto"/>
                <w:kern w:val="0"/>
                <w:sz w:val="18"/>
                <w:szCs w:val="18"/>
              </w:rPr>
            </w:pPr>
            <w:r>
              <w:rPr>
                <w:rFonts w:hint="eastAsia" w:ascii="宋体" w:hAnsi="宋体" w:eastAsia="宋体" w:cs="宋体"/>
                <w:b/>
                <w:color w:val="auto"/>
                <w:kern w:val="0"/>
                <w:sz w:val="18"/>
                <w:szCs w:val="18"/>
              </w:rPr>
              <w:t>检测报告编号</w:t>
            </w:r>
          </w:p>
        </w:tc>
        <w:tc>
          <w:tcPr>
            <w:tcW w:w="1417" w:type="dxa"/>
            <w:noWrap w:val="0"/>
            <w:vAlign w:val="center"/>
          </w:tcPr>
          <w:p>
            <w:pPr>
              <w:widowControl/>
              <w:jc w:val="center"/>
              <w:rPr>
                <w:rFonts w:hint="eastAsia" w:ascii="宋体" w:hAnsi="宋体" w:eastAsia="宋体" w:cs="宋体"/>
                <w:b/>
                <w:color w:val="auto"/>
                <w:kern w:val="0"/>
                <w:sz w:val="18"/>
                <w:szCs w:val="18"/>
              </w:rPr>
            </w:pPr>
            <w:r>
              <w:rPr>
                <w:rFonts w:hint="eastAsia" w:ascii="宋体" w:hAnsi="宋体" w:eastAsia="宋体" w:cs="宋体"/>
                <w:b/>
                <w:color w:val="auto"/>
                <w:kern w:val="0"/>
                <w:sz w:val="18"/>
                <w:szCs w:val="18"/>
              </w:rPr>
              <w:t>检测日期</w:t>
            </w:r>
          </w:p>
        </w:tc>
        <w:tc>
          <w:tcPr>
            <w:tcW w:w="1951" w:type="dxa"/>
            <w:noWrap w:val="0"/>
            <w:vAlign w:val="center"/>
          </w:tcPr>
          <w:p>
            <w:pPr>
              <w:widowControl/>
              <w:jc w:val="center"/>
              <w:rPr>
                <w:rFonts w:hint="eastAsia" w:ascii="宋体" w:hAnsi="宋体" w:eastAsia="宋体" w:cs="宋体"/>
                <w:b/>
                <w:color w:val="auto"/>
                <w:kern w:val="0"/>
                <w:sz w:val="18"/>
                <w:szCs w:val="18"/>
              </w:rPr>
            </w:pPr>
            <w:r>
              <w:rPr>
                <w:rFonts w:hint="eastAsia" w:ascii="宋体" w:hAnsi="宋体" w:eastAsia="宋体" w:cs="宋体"/>
                <w:b/>
                <w:color w:val="auto"/>
                <w:kern w:val="0"/>
                <w:sz w:val="18"/>
                <w:szCs w:val="18"/>
              </w:rPr>
              <w:t>下次检测日期</w:t>
            </w:r>
          </w:p>
        </w:tc>
        <w:tc>
          <w:tcPr>
            <w:tcW w:w="1329" w:type="dxa"/>
            <w:noWrap w:val="0"/>
            <w:vAlign w:val="center"/>
          </w:tcPr>
          <w:p>
            <w:pPr>
              <w:widowControl/>
              <w:jc w:val="center"/>
              <w:rPr>
                <w:rFonts w:hint="eastAsia" w:ascii="宋体" w:hAnsi="宋体" w:eastAsia="宋体" w:cs="宋体"/>
                <w:b/>
                <w:color w:val="auto"/>
                <w:kern w:val="0"/>
                <w:sz w:val="18"/>
                <w:szCs w:val="18"/>
              </w:rPr>
            </w:pPr>
            <w:r>
              <w:rPr>
                <w:rFonts w:hint="eastAsia" w:ascii="宋体" w:hAnsi="宋体" w:eastAsia="宋体" w:cs="宋体"/>
                <w:b/>
                <w:color w:val="auto"/>
                <w:kern w:val="0"/>
                <w:sz w:val="18"/>
                <w:szCs w:val="18"/>
              </w:rPr>
              <w:t>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3583" w:type="dxa"/>
            <w:noWrap w:val="0"/>
            <w:vAlign w:val="center"/>
          </w:tcPr>
          <w:p>
            <w:pPr>
              <w:jc w:val="center"/>
              <w:rPr>
                <w:rFonts w:hint="eastAsia" w:ascii="宋体" w:hAnsi="宋体" w:eastAsia="宋体" w:cs="宋体"/>
                <w:color w:val="auto"/>
                <w:sz w:val="18"/>
                <w:szCs w:val="18"/>
              </w:rPr>
            </w:pPr>
          </w:p>
        </w:tc>
        <w:tc>
          <w:tcPr>
            <w:tcW w:w="2451" w:type="dxa"/>
            <w:noWrap w:val="0"/>
            <w:vAlign w:val="center"/>
          </w:tcPr>
          <w:p>
            <w:pPr>
              <w:jc w:val="center"/>
              <w:rPr>
                <w:rFonts w:hint="eastAsia" w:ascii="宋体" w:hAnsi="宋体" w:eastAsia="宋体" w:cs="宋体"/>
                <w:color w:val="auto"/>
                <w:sz w:val="18"/>
                <w:szCs w:val="18"/>
              </w:rPr>
            </w:pPr>
          </w:p>
        </w:tc>
        <w:tc>
          <w:tcPr>
            <w:tcW w:w="2451" w:type="dxa"/>
            <w:noWrap w:val="0"/>
            <w:vAlign w:val="center"/>
          </w:tcPr>
          <w:p>
            <w:pPr>
              <w:jc w:val="center"/>
              <w:rPr>
                <w:rFonts w:hint="eastAsia" w:ascii="宋体" w:hAnsi="宋体" w:eastAsia="宋体" w:cs="宋体"/>
                <w:color w:val="auto"/>
                <w:sz w:val="18"/>
                <w:szCs w:val="18"/>
              </w:rPr>
            </w:pPr>
          </w:p>
        </w:tc>
        <w:tc>
          <w:tcPr>
            <w:tcW w:w="1417" w:type="dxa"/>
            <w:noWrap w:val="0"/>
            <w:vAlign w:val="center"/>
          </w:tcPr>
          <w:p>
            <w:pPr>
              <w:jc w:val="center"/>
              <w:rPr>
                <w:rFonts w:hint="eastAsia" w:ascii="宋体" w:hAnsi="宋体" w:eastAsia="宋体" w:cs="宋体"/>
                <w:color w:val="auto"/>
                <w:sz w:val="18"/>
                <w:szCs w:val="18"/>
              </w:rPr>
            </w:pPr>
          </w:p>
        </w:tc>
        <w:tc>
          <w:tcPr>
            <w:tcW w:w="1951" w:type="dxa"/>
            <w:noWrap w:val="0"/>
            <w:vAlign w:val="center"/>
          </w:tcPr>
          <w:p>
            <w:pPr>
              <w:jc w:val="center"/>
              <w:rPr>
                <w:rFonts w:hint="eastAsia" w:ascii="宋体" w:hAnsi="宋体" w:eastAsia="宋体" w:cs="宋体"/>
                <w:color w:val="auto"/>
                <w:sz w:val="18"/>
                <w:szCs w:val="18"/>
              </w:rPr>
            </w:pPr>
          </w:p>
        </w:tc>
        <w:tc>
          <w:tcPr>
            <w:tcW w:w="1329" w:type="dxa"/>
            <w:noWrap w:val="0"/>
            <w:vAlign w:val="center"/>
          </w:tcPr>
          <w:p>
            <w:pPr>
              <w:widowControl/>
              <w:jc w:val="center"/>
              <w:rPr>
                <w:rFonts w:hint="eastAsia" w:ascii="宋体" w:hAnsi="宋体" w:eastAsia="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w:t>
            </w:r>
          </w:p>
        </w:tc>
        <w:tc>
          <w:tcPr>
            <w:tcW w:w="3583" w:type="dxa"/>
            <w:noWrap w:val="0"/>
            <w:vAlign w:val="center"/>
          </w:tcPr>
          <w:p>
            <w:pPr>
              <w:jc w:val="center"/>
              <w:rPr>
                <w:rFonts w:hint="eastAsia" w:ascii="宋体" w:hAnsi="宋体" w:eastAsia="宋体" w:cs="宋体"/>
                <w:color w:val="auto"/>
                <w:sz w:val="18"/>
                <w:szCs w:val="18"/>
              </w:rPr>
            </w:pPr>
          </w:p>
        </w:tc>
        <w:tc>
          <w:tcPr>
            <w:tcW w:w="2451" w:type="dxa"/>
            <w:noWrap w:val="0"/>
            <w:vAlign w:val="center"/>
          </w:tcPr>
          <w:p>
            <w:pPr>
              <w:jc w:val="center"/>
              <w:rPr>
                <w:rFonts w:hint="eastAsia" w:ascii="宋体" w:hAnsi="宋体" w:eastAsia="宋体" w:cs="宋体"/>
                <w:color w:val="auto"/>
                <w:sz w:val="18"/>
                <w:szCs w:val="18"/>
              </w:rPr>
            </w:pPr>
          </w:p>
        </w:tc>
        <w:tc>
          <w:tcPr>
            <w:tcW w:w="2451" w:type="dxa"/>
            <w:noWrap w:val="0"/>
            <w:vAlign w:val="center"/>
          </w:tcPr>
          <w:p>
            <w:pPr>
              <w:jc w:val="center"/>
              <w:rPr>
                <w:rFonts w:hint="eastAsia" w:ascii="宋体" w:hAnsi="宋体" w:eastAsia="宋体" w:cs="宋体"/>
                <w:color w:val="auto"/>
                <w:sz w:val="18"/>
                <w:szCs w:val="18"/>
              </w:rPr>
            </w:pPr>
          </w:p>
        </w:tc>
        <w:tc>
          <w:tcPr>
            <w:tcW w:w="1417" w:type="dxa"/>
            <w:noWrap w:val="0"/>
            <w:vAlign w:val="center"/>
          </w:tcPr>
          <w:p>
            <w:pPr>
              <w:jc w:val="center"/>
              <w:rPr>
                <w:rFonts w:hint="eastAsia" w:ascii="宋体" w:hAnsi="宋体" w:eastAsia="宋体" w:cs="宋体"/>
                <w:color w:val="auto"/>
                <w:sz w:val="18"/>
                <w:szCs w:val="18"/>
              </w:rPr>
            </w:pPr>
          </w:p>
        </w:tc>
        <w:tc>
          <w:tcPr>
            <w:tcW w:w="1951" w:type="dxa"/>
            <w:noWrap w:val="0"/>
            <w:vAlign w:val="center"/>
          </w:tcPr>
          <w:p>
            <w:pPr>
              <w:jc w:val="center"/>
              <w:rPr>
                <w:rFonts w:hint="eastAsia" w:ascii="宋体" w:hAnsi="宋体" w:eastAsia="宋体" w:cs="宋体"/>
                <w:color w:val="auto"/>
                <w:sz w:val="18"/>
                <w:szCs w:val="18"/>
              </w:rPr>
            </w:pPr>
          </w:p>
        </w:tc>
        <w:tc>
          <w:tcPr>
            <w:tcW w:w="1329" w:type="dxa"/>
            <w:noWrap w:val="0"/>
            <w:vAlign w:val="center"/>
          </w:tcPr>
          <w:p>
            <w:pPr>
              <w:widowControl/>
              <w:jc w:val="center"/>
              <w:rPr>
                <w:rFonts w:hint="eastAsia" w:ascii="宋体" w:hAnsi="宋体" w:eastAsia="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w:t>
            </w:r>
          </w:p>
        </w:tc>
        <w:tc>
          <w:tcPr>
            <w:tcW w:w="3583" w:type="dxa"/>
            <w:noWrap w:val="0"/>
            <w:vAlign w:val="center"/>
          </w:tcPr>
          <w:p>
            <w:pPr>
              <w:jc w:val="center"/>
              <w:rPr>
                <w:rFonts w:hint="eastAsia" w:ascii="宋体" w:hAnsi="宋体" w:eastAsia="宋体" w:cs="宋体"/>
                <w:color w:val="auto"/>
                <w:sz w:val="18"/>
                <w:szCs w:val="18"/>
              </w:rPr>
            </w:pPr>
          </w:p>
        </w:tc>
        <w:tc>
          <w:tcPr>
            <w:tcW w:w="2451" w:type="dxa"/>
            <w:noWrap w:val="0"/>
            <w:vAlign w:val="center"/>
          </w:tcPr>
          <w:p>
            <w:pPr>
              <w:jc w:val="center"/>
              <w:rPr>
                <w:rFonts w:hint="eastAsia" w:ascii="宋体" w:hAnsi="宋体" w:eastAsia="宋体" w:cs="宋体"/>
                <w:color w:val="auto"/>
                <w:sz w:val="18"/>
                <w:szCs w:val="18"/>
              </w:rPr>
            </w:pPr>
          </w:p>
        </w:tc>
        <w:tc>
          <w:tcPr>
            <w:tcW w:w="2451" w:type="dxa"/>
            <w:noWrap w:val="0"/>
            <w:vAlign w:val="center"/>
          </w:tcPr>
          <w:p>
            <w:pPr>
              <w:jc w:val="center"/>
              <w:rPr>
                <w:rFonts w:hint="eastAsia" w:ascii="宋体" w:hAnsi="宋体" w:eastAsia="宋体" w:cs="宋体"/>
                <w:color w:val="auto"/>
                <w:sz w:val="18"/>
                <w:szCs w:val="18"/>
              </w:rPr>
            </w:pPr>
          </w:p>
        </w:tc>
        <w:tc>
          <w:tcPr>
            <w:tcW w:w="1417" w:type="dxa"/>
            <w:noWrap w:val="0"/>
            <w:vAlign w:val="center"/>
          </w:tcPr>
          <w:p>
            <w:pPr>
              <w:jc w:val="center"/>
              <w:rPr>
                <w:rFonts w:hint="eastAsia" w:ascii="宋体" w:hAnsi="宋体" w:eastAsia="宋体" w:cs="宋体"/>
                <w:color w:val="auto"/>
                <w:sz w:val="18"/>
                <w:szCs w:val="18"/>
              </w:rPr>
            </w:pPr>
          </w:p>
        </w:tc>
        <w:tc>
          <w:tcPr>
            <w:tcW w:w="1951" w:type="dxa"/>
            <w:noWrap w:val="0"/>
            <w:vAlign w:val="center"/>
          </w:tcPr>
          <w:p>
            <w:pPr>
              <w:jc w:val="center"/>
              <w:rPr>
                <w:rFonts w:hint="eastAsia" w:ascii="宋体" w:hAnsi="宋体" w:eastAsia="宋体" w:cs="宋体"/>
                <w:color w:val="auto"/>
                <w:sz w:val="18"/>
                <w:szCs w:val="18"/>
              </w:rPr>
            </w:pPr>
          </w:p>
        </w:tc>
        <w:tc>
          <w:tcPr>
            <w:tcW w:w="1329" w:type="dxa"/>
            <w:noWrap w:val="0"/>
            <w:vAlign w:val="center"/>
          </w:tcPr>
          <w:p>
            <w:pPr>
              <w:widowControl/>
              <w:jc w:val="center"/>
              <w:rPr>
                <w:rFonts w:hint="eastAsia" w:ascii="宋体" w:hAnsi="宋体" w:eastAsia="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w:t>
            </w:r>
          </w:p>
        </w:tc>
        <w:tc>
          <w:tcPr>
            <w:tcW w:w="3583" w:type="dxa"/>
            <w:noWrap w:val="0"/>
            <w:vAlign w:val="center"/>
          </w:tcPr>
          <w:p>
            <w:pPr>
              <w:jc w:val="center"/>
              <w:rPr>
                <w:rFonts w:hint="eastAsia" w:ascii="宋体" w:hAnsi="宋体" w:eastAsia="宋体" w:cs="宋体"/>
                <w:color w:val="auto"/>
                <w:sz w:val="18"/>
                <w:szCs w:val="18"/>
              </w:rPr>
            </w:pPr>
          </w:p>
        </w:tc>
        <w:tc>
          <w:tcPr>
            <w:tcW w:w="2451" w:type="dxa"/>
            <w:noWrap w:val="0"/>
            <w:vAlign w:val="center"/>
          </w:tcPr>
          <w:p>
            <w:pPr>
              <w:jc w:val="center"/>
              <w:rPr>
                <w:rFonts w:hint="eastAsia" w:ascii="宋体" w:hAnsi="宋体" w:eastAsia="宋体" w:cs="宋体"/>
                <w:color w:val="auto"/>
                <w:sz w:val="18"/>
                <w:szCs w:val="18"/>
              </w:rPr>
            </w:pPr>
          </w:p>
        </w:tc>
        <w:tc>
          <w:tcPr>
            <w:tcW w:w="2451" w:type="dxa"/>
            <w:noWrap w:val="0"/>
            <w:vAlign w:val="center"/>
          </w:tcPr>
          <w:p>
            <w:pPr>
              <w:jc w:val="center"/>
              <w:rPr>
                <w:rFonts w:hint="eastAsia" w:ascii="宋体" w:hAnsi="宋体" w:eastAsia="宋体" w:cs="宋体"/>
                <w:color w:val="auto"/>
                <w:sz w:val="18"/>
                <w:szCs w:val="18"/>
              </w:rPr>
            </w:pPr>
          </w:p>
        </w:tc>
        <w:tc>
          <w:tcPr>
            <w:tcW w:w="1417" w:type="dxa"/>
            <w:noWrap w:val="0"/>
            <w:vAlign w:val="center"/>
          </w:tcPr>
          <w:p>
            <w:pPr>
              <w:jc w:val="center"/>
              <w:rPr>
                <w:rFonts w:hint="eastAsia" w:ascii="宋体" w:hAnsi="宋体" w:eastAsia="宋体" w:cs="宋体"/>
                <w:color w:val="auto"/>
                <w:sz w:val="18"/>
                <w:szCs w:val="18"/>
              </w:rPr>
            </w:pPr>
          </w:p>
        </w:tc>
        <w:tc>
          <w:tcPr>
            <w:tcW w:w="1951" w:type="dxa"/>
            <w:noWrap w:val="0"/>
            <w:vAlign w:val="center"/>
          </w:tcPr>
          <w:p>
            <w:pPr>
              <w:jc w:val="center"/>
              <w:rPr>
                <w:rFonts w:hint="eastAsia" w:ascii="宋体" w:hAnsi="宋体" w:eastAsia="宋体" w:cs="宋体"/>
                <w:color w:val="auto"/>
                <w:sz w:val="18"/>
                <w:szCs w:val="18"/>
              </w:rPr>
            </w:pPr>
          </w:p>
        </w:tc>
        <w:tc>
          <w:tcPr>
            <w:tcW w:w="1329" w:type="dxa"/>
            <w:noWrap w:val="0"/>
            <w:vAlign w:val="center"/>
          </w:tcPr>
          <w:p>
            <w:pPr>
              <w:widowControl/>
              <w:jc w:val="center"/>
              <w:rPr>
                <w:rFonts w:hint="eastAsia" w:ascii="宋体" w:hAnsi="宋体" w:eastAsia="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5</w:t>
            </w:r>
          </w:p>
        </w:tc>
        <w:tc>
          <w:tcPr>
            <w:tcW w:w="3583" w:type="dxa"/>
            <w:noWrap w:val="0"/>
            <w:vAlign w:val="center"/>
          </w:tcPr>
          <w:p>
            <w:pPr>
              <w:jc w:val="center"/>
              <w:rPr>
                <w:rFonts w:hint="eastAsia" w:ascii="宋体" w:hAnsi="宋体" w:eastAsia="宋体" w:cs="宋体"/>
                <w:color w:val="auto"/>
                <w:sz w:val="18"/>
                <w:szCs w:val="18"/>
              </w:rPr>
            </w:pPr>
          </w:p>
        </w:tc>
        <w:tc>
          <w:tcPr>
            <w:tcW w:w="2451" w:type="dxa"/>
            <w:noWrap w:val="0"/>
            <w:vAlign w:val="center"/>
          </w:tcPr>
          <w:p>
            <w:pPr>
              <w:jc w:val="center"/>
              <w:rPr>
                <w:rFonts w:hint="eastAsia" w:ascii="宋体" w:hAnsi="宋体" w:eastAsia="宋体" w:cs="宋体"/>
                <w:color w:val="auto"/>
                <w:sz w:val="18"/>
                <w:szCs w:val="18"/>
              </w:rPr>
            </w:pPr>
          </w:p>
        </w:tc>
        <w:tc>
          <w:tcPr>
            <w:tcW w:w="2451" w:type="dxa"/>
            <w:noWrap w:val="0"/>
            <w:vAlign w:val="center"/>
          </w:tcPr>
          <w:p>
            <w:pPr>
              <w:jc w:val="center"/>
              <w:rPr>
                <w:rFonts w:hint="eastAsia" w:ascii="宋体" w:hAnsi="宋体" w:eastAsia="宋体" w:cs="宋体"/>
                <w:color w:val="auto"/>
                <w:sz w:val="18"/>
                <w:szCs w:val="18"/>
              </w:rPr>
            </w:pPr>
          </w:p>
        </w:tc>
        <w:tc>
          <w:tcPr>
            <w:tcW w:w="1417" w:type="dxa"/>
            <w:noWrap w:val="0"/>
            <w:vAlign w:val="center"/>
          </w:tcPr>
          <w:p>
            <w:pPr>
              <w:jc w:val="center"/>
              <w:rPr>
                <w:rFonts w:hint="eastAsia" w:ascii="宋体" w:hAnsi="宋体" w:eastAsia="宋体" w:cs="宋体"/>
                <w:color w:val="auto"/>
                <w:sz w:val="18"/>
                <w:szCs w:val="18"/>
              </w:rPr>
            </w:pPr>
          </w:p>
        </w:tc>
        <w:tc>
          <w:tcPr>
            <w:tcW w:w="1951" w:type="dxa"/>
            <w:noWrap w:val="0"/>
            <w:vAlign w:val="center"/>
          </w:tcPr>
          <w:p>
            <w:pPr>
              <w:jc w:val="center"/>
              <w:rPr>
                <w:rFonts w:hint="eastAsia" w:ascii="宋体" w:hAnsi="宋体" w:eastAsia="宋体" w:cs="宋体"/>
                <w:color w:val="auto"/>
                <w:sz w:val="18"/>
                <w:szCs w:val="18"/>
              </w:rPr>
            </w:pPr>
          </w:p>
        </w:tc>
        <w:tc>
          <w:tcPr>
            <w:tcW w:w="1329" w:type="dxa"/>
            <w:noWrap w:val="0"/>
            <w:vAlign w:val="center"/>
          </w:tcPr>
          <w:p>
            <w:pPr>
              <w:widowControl/>
              <w:jc w:val="center"/>
              <w:rPr>
                <w:rFonts w:hint="eastAsia" w:ascii="宋体" w:hAnsi="宋体" w:eastAsia="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6</w:t>
            </w:r>
          </w:p>
        </w:tc>
        <w:tc>
          <w:tcPr>
            <w:tcW w:w="3583" w:type="dxa"/>
            <w:noWrap w:val="0"/>
            <w:vAlign w:val="center"/>
          </w:tcPr>
          <w:p>
            <w:pPr>
              <w:jc w:val="center"/>
              <w:rPr>
                <w:rFonts w:hint="eastAsia" w:ascii="宋体" w:hAnsi="宋体" w:eastAsia="宋体" w:cs="宋体"/>
                <w:color w:val="auto"/>
                <w:sz w:val="18"/>
                <w:szCs w:val="18"/>
              </w:rPr>
            </w:pPr>
          </w:p>
        </w:tc>
        <w:tc>
          <w:tcPr>
            <w:tcW w:w="2451" w:type="dxa"/>
            <w:noWrap w:val="0"/>
            <w:vAlign w:val="center"/>
          </w:tcPr>
          <w:p>
            <w:pPr>
              <w:jc w:val="center"/>
              <w:rPr>
                <w:rFonts w:hint="eastAsia" w:ascii="宋体" w:hAnsi="宋体" w:eastAsia="宋体" w:cs="宋体"/>
                <w:color w:val="auto"/>
                <w:sz w:val="18"/>
                <w:szCs w:val="18"/>
              </w:rPr>
            </w:pPr>
          </w:p>
        </w:tc>
        <w:tc>
          <w:tcPr>
            <w:tcW w:w="2451" w:type="dxa"/>
            <w:noWrap w:val="0"/>
            <w:vAlign w:val="center"/>
          </w:tcPr>
          <w:p>
            <w:pPr>
              <w:jc w:val="center"/>
              <w:rPr>
                <w:rFonts w:hint="eastAsia" w:ascii="宋体" w:hAnsi="宋体" w:eastAsia="宋体" w:cs="宋体"/>
                <w:color w:val="auto"/>
                <w:sz w:val="18"/>
                <w:szCs w:val="18"/>
              </w:rPr>
            </w:pPr>
          </w:p>
        </w:tc>
        <w:tc>
          <w:tcPr>
            <w:tcW w:w="1417" w:type="dxa"/>
            <w:noWrap w:val="0"/>
            <w:vAlign w:val="center"/>
          </w:tcPr>
          <w:p>
            <w:pPr>
              <w:jc w:val="center"/>
              <w:rPr>
                <w:rFonts w:hint="eastAsia" w:ascii="宋体" w:hAnsi="宋体" w:eastAsia="宋体" w:cs="宋体"/>
                <w:color w:val="auto"/>
                <w:sz w:val="18"/>
                <w:szCs w:val="18"/>
              </w:rPr>
            </w:pPr>
          </w:p>
        </w:tc>
        <w:tc>
          <w:tcPr>
            <w:tcW w:w="1951" w:type="dxa"/>
            <w:noWrap w:val="0"/>
            <w:vAlign w:val="center"/>
          </w:tcPr>
          <w:p>
            <w:pPr>
              <w:jc w:val="center"/>
              <w:rPr>
                <w:rFonts w:hint="eastAsia" w:ascii="宋体" w:hAnsi="宋体" w:eastAsia="宋体" w:cs="宋体"/>
                <w:color w:val="auto"/>
                <w:sz w:val="18"/>
                <w:szCs w:val="18"/>
              </w:rPr>
            </w:pPr>
          </w:p>
        </w:tc>
        <w:tc>
          <w:tcPr>
            <w:tcW w:w="1329" w:type="dxa"/>
            <w:noWrap w:val="0"/>
            <w:vAlign w:val="center"/>
          </w:tcPr>
          <w:p>
            <w:pPr>
              <w:widowControl/>
              <w:jc w:val="center"/>
              <w:rPr>
                <w:rFonts w:hint="eastAsia" w:ascii="宋体" w:hAnsi="宋体" w:eastAsia="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7</w:t>
            </w:r>
          </w:p>
        </w:tc>
        <w:tc>
          <w:tcPr>
            <w:tcW w:w="3583" w:type="dxa"/>
            <w:noWrap w:val="0"/>
            <w:vAlign w:val="center"/>
          </w:tcPr>
          <w:p>
            <w:pPr>
              <w:jc w:val="center"/>
              <w:rPr>
                <w:rFonts w:hint="eastAsia" w:ascii="宋体" w:hAnsi="宋体" w:eastAsia="宋体" w:cs="宋体"/>
                <w:color w:val="auto"/>
                <w:sz w:val="18"/>
                <w:szCs w:val="18"/>
              </w:rPr>
            </w:pPr>
          </w:p>
        </w:tc>
        <w:tc>
          <w:tcPr>
            <w:tcW w:w="2451" w:type="dxa"/>
            <w:noWrap w:val="0"/>
            <w:vAlign w:val="center"/>
          </w:tcPr>
          <w:p>
            <w:pPr>
              <w:jc w:val="center"/>
              <w:rPr>
                <w:rFonts w:hint="eastAsia" w:ascii="宋体" w:hAnsi="宋体" w:eastAsia="宋体" w:cs="宋体"/>
                <w:color w:val="auto"/>
                <w:sz w:val="18"/>
                <w:szCs w:val="18"/>
              </w:rPr>
            </w:pPr>
          </w:p>
        </w:tc>
        <w:tc>
          <w:tcPr>
            <w:tcW w:w="2451" w:type="dxa"/>
            <w:noWrap w:val="0"/>
            <w:vAlign w:val="center"/>
          </w:tcPr>
          <w:p>
            <w:pPr>
              <w:jc w:val="center"/>
              <w:rPr>
                <w:rFonts w:hint="eastAsia" w:ascii="宋体" w:hAnsi="宋体" w:eastAsia="宋体" w:cs="宋体"/>
                <w:color w:val="auto"/>
                <w:sz w:val="18"/>
                <w:szCs w:val="18"/>
              </w:rPr>
            </w:pPr>
          </w:p>
        </w:tc>
        <w:tc>
          <w:tcPr>
            <w:tcW w:w="1417" w:type="dxa"/>
            <w:noWrap w:val="0"/>
            <w:vAlign w:val="center"/>
          </w:tcPr>
          <w:p>
            <w:pPr>
              <w:jc w:val="center"/>
              <w:rPr>
                <w:rFonts w:hint="eastAsia" w:ascii="宋体" w:hAnsi="宋体" w:eastAsia="宋体" w:cs="宋体"/>
                <w:color w:val="auto"/>
                <w:sz w:val="18"/>
                <w:szCs w:val="18"/>
              </w:rPr>
            </w:pPr>
          </w:p>
        </w:tc>
        <w:tc>
          <w:tcPr>
            <w:tcW w:w="1951" w:type="dxa"/>
            <w:noWrap w:val="0"/>
            <w:vAlign w:val="center"/>
          </w:tcPr>
          <w:p>
            <w:pPr>
              <w:jc w:val="center"/>
              <w:rPr>
                <w:rFonts w:hint="eastAsia" w:ascii="宋体" w:hAnsi="宋体" w:eastAsia="宋体" w:cs="宋体"/>
                <w:color w:val="auto"/>
                <w:sz w:val="18"/>
                <w:szCs w:val="18"/>
              </w:rPr>
            </w:pPr>
          </w:p>
        </w:tc>
        <w:tc>
          <w:tcPr>
            <w:tcW w:w="1329" w:type="dxa"/>
            <w:noWrap w:val="0"/>
            <w:vAlign w:val="center"/>
          </w:tcPr>
          <w:p>
            <w:pPr>
              <w:widowControl/>
              <w:jc w:val="center"/>
              <w:rPr>
                <w:rFonts w:hint="eastAsia" w:ascii="宋体" w:hAnsi="宋体" w:eastAsia="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8</w:t>
            </w:r>
          </w:p>
        </w:tc>
        <w:tc>
          <w:tcPr>
            <w:tcW w:w="3583" w:type="dxa"/>
            <w:noWrap w:val="0"/>
            <w:vAlign w:val="center"/>
          </w:tcPr>
          <w:p>
            <w:pPr>
              <w:jc w:val="center"/>
              <w:rPr>
                <w:rFonts w:hint="eastAsia" w:ascii="宋体" w:hAnsi="宋体" w:eastAsia="宋体" w:cs="宋体"/>
                <w:color w:val="auto"/>
                <w:sz w:val="18"/>
                <w:szCs w:val="18"/>
              </w:rPr>
            </w:pPr>
          </w:p>
        </w:tc>
        <w:tc>
          <w:tcPr>
            <w:tcW w:w="2451" w:type="dxa"/>
            <w:noWrap w:val="0"/>
            <w:vAlign w:val="center"/>
          </w:tcPr>
          <w:p>
            <w:pPr>
              <w:jc w:val="center"/>
              <w:rPr>
                <w:rFonts w:hint="eastAsia" w:ascii="宋体" w:hAnsi="宋体" w:eastAsia="宋体" w:cs="宋体"/>
                <w:color w:val="auto"/>
                <w:sz w:val="18"/>
                <w:szCs w:val="18"/>
                <w:lang w:eastAsia="zh-CN"/>
              </w:rPr>
            </w:pPr>
          </w:p>
        </w:tc>
        <w:tc>
          <w:tcPr>
            <w:tcW w:w="2451" w:type="dxa"/>
            <w:noWrap w:val="0"/>
            <w:vAlign w:val="center"/>
          </w:tcPr>
          <w:p>
            <w:pPr>
              <w:jc w:val="center"/>
              <w:rPr>
                <w:rFonts w:hint="eastAsia" w:ascii="宋体" w:hAnsi="宋体" w:eastAsia="宋体" w:cs="宋体"/>
                <w:color w:val="auto"/>
                <w:sz w:val="18"/>
                <w:szCs w:val="18"/>
              </w:rPr>
            </w:pPr>
          </w:p>
        </w:tc>
        <w:tc>
          <w:tcPr>
            <w:tcW w:w="1417" w:type="dxa"/>
            <w:noWrap w:val="0"/>
            <w:vAlign w:val="center"/>
          </w:tcPr>
          <w:p>
            <w:pPr>
              <w:jc w:val="center"/>
              <w:rPr>
                <w:rFonts w:hint="eastAsia" w:ascii="宋体" w:hAnsi="宋体" w:eastAsia="宋体" w:cs="宋体"/>
                <w:color w:val="auto"/>
                <w:sz w:val="18"/>
                <w:szCs w:val="18"/>
              </w:rPr>
            </w:pPr>
          </w:p>
        </w:tc>
        <w:tc>
          <w:tcPr>
            <w:tcW w:w="1951" w:type="dxa"/>
            <w:noWrap w:val="0"/>
            <w:vAlign w:val="center"/>
          </w:tcPr>
          <w:p>
            <w:pPr>
              <w:jc w:val="center"/>
              <w:rPr>
                <w:rFonts w:hint="eastAsia" w:ascii="宋体" w:hAnsi="宋体" w:eastAsia="宋体" w:cs="宋体"/>
                <w:color w:val="auto"/>
                <w:sz w:val="18"/>
                <w:szCs w:val="18"/>
              </w:rPr>
            </w:pPr>
          </w:p>
        </w:tc>
        <w:tc>
          <w:tcPr>
            <w:tcW w:w="1329" w:type="dxa"/>
            <w:noWrap w:val="0"/>
            <w:vAlign w:val="center"/>
          </w:tcPr>
          <w:p>
            <w:pPr>
              <w:widowControl/>
              <w:jc w:val="center"/>
              <w:rPr>
                <w:rFonts w:hint="eastAsia" w:ascii="宋体" w:hAnsi="宋体" w:eastAsia="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8</w:t>
            </w:r>
          </w:p>
        </w:tc>
        <w:tc>
          <w:tcPr>
            <w:tcW w:w="3583"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可燃气体报警器</w:t>
            </w:r>
          </w:p>
        </w:tc>
        <w:tc>
          <w:tcPr>
            <w:tcW w:w="2451" w:type="dxa"/>
            <w:noWrap w:val="0"/>
            <w:vAlign w:val="center"/>
          </w:tcPr>
          <w:p>
            <w:pPr>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正己烷泵房</w:t>
            </w:r>
          </w:p>
        </w:tc>
        <w:tc>
          <w:tcPr>
            <w:tcW w:w="2451"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489081800</w:t>
            </w:r>
          </w:p>
        </w:tc>
        <w:tc>
          <w:tcPr>
            <w:tcW w:w="1417"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2018.6.20</w:t>
            </w:r>
          </w:p>
        </w:tc>
        <w:tc>
          <w:tcPr>
            <w:tcW w:w="1951"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2019.6.20</w:t>
            </w:r>
          </w:p>
        </w:tc>
        <w:tc>
          <w:tcPr>
            <w:tcW w:w="1329"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9</w:t>
            </w:r>
          </w:p>
        </w:tc>
        <w:tc>
          <w:tcPr>
            <w:tcW w:w="3583"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可燃气体报警器</w:t>
            </w:r>
          </w:p>
        </w:tc>
        <w:tc>
          <w:tcPr>
            <w:tcW w:w="2451" w:type="dxa"/>
            <w:noWrap w:val="0"/>
            <w:vAlign w:val="center"/>
          </w:tcPr>
          <w:p>
            <w:pPr>
              <w:jc w:val="center"/>
              <w:rPr>
                <w:rFonts w:hint="eastAsia" w:ascii="宋体" w:hAnsi="宋体" w:eastAsia="宋体" w:cs="宋体"/>
                <w:color w:val="auto"/>
                <w:sz w:val="18"/>
                <w:szCs w:val="18"/>
                <w:lang w:eastAsia="zh-CN"/>
              </w:rPr>
            </w:pPr>
            <w:r>
              <w:rPr>
                <w:rFonts w:hint="eastAsia" w:ascii="宋体" w:hAnsi="宋体" w:eastAsia="宋体" w:cs="宋体"/>
                <w:sz w:val="18"/>
                <w:szCs w:val="18"/>
                <w:lang w:eastAsia="zh-CN"/>
              </w:rPr>
              <w:t>厂房</w:t>
            </w:r>
            <w:r>
              <w:rPr>
                <w:rFonts w:hint="eastAsia" w:ascii="宋体" w:hAnsi="宋体" w:eastAsia="宋体" w:cs="宋体"/>
                <w:sz w:val="18"/>
                <w:szCs w:val="18"/>
              </w:rPr>
              <w:t>浸出罐</w:t>
            </w:r>
            <w:r>
              <w:rPr>
                <w:rFonts w:hint="eastAsia" w:ascii="宋体" w:hAnsi="宋体" w:eastAsia="宋体" w:cs="宋体"/>
                <w:sz w:val="18"/>
                <w:szCs w:val="18"/>
                <w:lang w:eastAsia="zh-CN"/>
              </w:rPr>
              <w:t>附近</w:t>
            </w:r>
          </w:p>
        </w:tc>
        <w:tc>
          <w:tcPr>
            <w:tcW w:w="2451"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489071800</w:t>
            </w:r>
          </w:p>
        </w:tc>
        <w:tc>
          <w:tcPr>
            <w:tcW w:w="1417"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2018.6.20</w:t>
            </w:r>
          </w:p>
        </w:tc>
        <w:tc>
          <w:tcPr>
            <w:tcW w:w="1951"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2019.6.20</w:t>
            </w:r>
          </w:p>
        </w:tc>
        <w:tc>
          <w:tcPr>
            <w:tcW w:w="1329"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10</w:t>
            </w:r>
          </w:p>
        </w:tc>
        <w:tc>
          <w:tcPr>
            <w:tcW w:w="3583"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可燃气体报警器</w:t>
            </w:r>
          </w:p>
        </w:tc>
        <w:tc>
          <w:tcPr>
            <w:tcW w:w="2451" w:type="dxa"/>
            <w:noWrap w:val="0"/>
            <w:vAlign w:val="center"/>
          </w:tcPr>
          <w:p>
            <w:pPr>
              <w:jc w:val="center"/>
              <w:rPr>
                <w:rFonts w:hint="eastAsia" w:ascii="宋体" w:hAnsi="宋体" w:eastAsia="宋体" w:cs="宋体"/>
                <w:color w:val="auto"/>
                <w:sz w:val="18"/>
                <w:szCs w:val="18"/>
                <w:lang w:eastAsia="zh-CN"/>
              </w:rPr>
            </w:pPr>
            <w:r>
              <w:rPr>
                <w:rFonts w:hint="eastAsia" w:ascii="宋体" w:hAnsi="宋体" w:eastAsia="宋体" w:cs="宋体"/>
                <w:sz w:val="18"/>
                <w:szCs w:val="18"/>
                <w:lang w:eastAsia="zh-CN"/>
              </w:rPr>
              <w:t>厂房</w:t>
            </w:r>
            <w:r>
              <w:rPr>
                <w:rFonts w:hint="eastAsia" w:ascii="宋体" w:hAnsi="宋体" w:eastAsia="宋体" w:cs="宋体"/>
                <w:sz w:val="18"/>
                <w:szCs w:val="18"/>
              </w:rPr>
              <w:t>蒸发器</w:t>
            </w:r>
            <w:r>
              <w:rPr>
                <w:rFonts w:hint="eastAsia" w:ascii="宋体" w:hAnsi="宋体" w:eastAsia="宋体" w:cs="宋体"/>
                <w:sz w:val="18"/>
                <w:szCs w:val="18"/>
                <w:lang w:eastAsia="zh-CN"/>
              </w:rPr>
              <w:t>附近</w:t>
            </w:r>
          </w:p>
        </w:tc>
        <w:tc>
          <w:tcPr>
            <w:tcW w:w="2451"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489061800</w:t>
            </w:r>
          </w:p>
        </w:tc>
        <w:tc>
          <w:tcPr>
            <w:tcW w:w="1417"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2018.6.20</w:t>
            </w:r>
          </w:p>
        </w:tc>
        <w:tc>
          <w:tcPr>
            <w:tcW w:w="1951"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2019.6.20</w:t>
            </w:r>
          </w:p>
        </w:tc>
        <w:tc>
          <w:tcPr>
            <w:tcW w:w="1329"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 w:type="dxa"/>
            <w:noWrap w:val="0"/>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11</w:t>
            </w:r>
          </w:p>
        </w:tc>
        <w:tc>
          <w:tcPr>
            <w:tcW w:w="3583" w:type="dxa"/>
            <w:noWrap w:val="0"/>
            <w:vAlign w:val="center"/>
          </w:tcPr>
          <w:p>
            <w:pPr>
              <w:jc w:val="center"/>
              <w:rPr>
                <w:rFonts w:hint="eastAsia" w:ascii="宋体" w:hAnsi="宋体" w:eastAsia="宋体" w:cs="宋体"/>
                <w:color w:val="auto"/>
                <w:sz w:val="18"/>
                <w:szCs w:val="18"/>
              </w:rPr>
            </w:pPr>
          </w:p>
        </w:tc>
        <w:tc>
          <w:tcPr>
            <w:tcW w:w="2451" w:type="dxa"/>
            <w:noWrap w:val="0"/>
            <w:vAlign w:val="center"/>
          </w:tcPr>
          <w:p>
            <w:pPr>
              <w:jc w:val="center"/>
              <w:rPr>
                <w:rFonts w:hint="eastAsia" w:ascii="宋体" w:hAnsi="宋体" w:eastAsia="宋体" w:cs="宋体"/>
                <w:color w:val="auto"/>
                <w:sz w:val="18"/>
                <w:szCs w:val="18"/>
              </w:rPr>
            </w:pPr>
          </w:p>
        </w:tc>
        <w:tc>
          <w:tcPr>
            <w:tcW w:w="2451" w:type="dxa"/>
            <w:noWrap w:val="0"/>
            <w:vAlign w:val="center"/>
          </w:tcPr>
          <w:p>
            <w:pPr>
              <w:jc w:val="center"/>
              <w:rPr>
                <w:rFonts w:hint="eastAsia" w:ascii="宋体" w:hAnsi="宋体" w:eastAsia="宋体" w:cs="宋体"/>
                <w:color w:val="auto"/>
                <w:sz w:val="18"/>
                <w:szCs w:val="18"/>
              </w:rPr>
            </w:pPr>
          </w:p>
        </w:tc>
        <w:tc>
          <w:tcPr>
            <w:tcW w:w="1417" w:type="dxa"/>
            <w:noWrap w:val="0"/>
            <w:vAlign w:val="center"/>
          </w:tcPr>
          <w:p>
            <w:pPr>
              <w:jc w:val="center"/>
              <w:rPr>
                <w:rFonts w:hint="eastAsia" w:ascii="宋体" w:hAnsi="宋体" w:eastAsia="宋体" w:cs="宋体"/>
                <w:color w:val="auto"/>
                <w:sz w:val="18"/>
                <w:szCs w:val="18"/>
              </w:rPr>
            </w:pPr>
          </w:p>
        </w:tc>
        <w:tc>
          <w:tcPr>
            <w:tcW w:w="1951" w:type="dxa"/>
            <w:noWrap w:val="0"/>
            <w:vAlign w:val="center"/>
          </w:tcPr>
          <w:p>
            <w:pPr>
              <w:jc w:val="center"/>
              <w:rPr>
                <w:rFonts w:hint="eastAsia" w:ascii="宋体" w:hAnsi="宋体" w:eastAsia="宋体" w:cs="宋体"/>
                <w:color w:val="auto"/>
                <w:sz w:val="18"/>
                <w:szCs w:val="18"/>
              </w:rPr>
            </w:pPr>
          </w:p>
        </w:tc>
        <w:tc>
          <w:tcPr>
            <w:tcW w:w="1329" w:type="dxa"/>
            <w:noWrap w:val="0"/>
            <w:vAlign w:val="center"/>
          </w:tcPr>
          <w:p>
            <w:pPr>
              <w:jc w:val="center"/>
              <w:rPr>
                <w:rFonts w:hint="eastAsia" w:ascii="宋体" w:hAnsi="宋体" w:eastAsia="宋体" w:cs="宋体"/>
                <w:color w:val="auto"/>
                <w:sz w:val="18"/>
                <w:szCs w:val="18"/>
              </w:rPr>
            </w:pPr>
          </w:p>
        </w:tc>
      </w:tr>
    </w:tbl>
    <w:p>
      <w:pPr>
        <w:rPr>
          <w:rFonts w:hint="eastAsia"/>
          <w:lang w:eastAsia="zh-CN"/>
        </w:rPr>
        <w:sectPr>
          <w:pgSz w:w="16838" w:h="11906" w:orient="landscape"/>
          <w:pgMar w:top="1797" w:right="1440" w:bottom="1797" w:left="1440" w:header="851" w:footer="992" w:gutter="0"/>
          <w:cols w:space="425" w:num="1"/>
          <w:docGrid w:type="lines" w:linePitch="312" w:charSpace="0"/>
        </w:sectPr>
      </w:pPr>
    </w:p>
    <w:p>
      <w:pPr>
        <w:pStyle w:val="3"/>
        <w:pageBreakBefore/>
        <w:spacing w:before="0" w:afterLines="100" w:line="1400" w:lineRule="exact"/>
        <w:rPr>
          <w:rFonts w:asciiTheme="minorEastAsia" w:hAnsiTheme="minorEastAsia" w:eastAsiaTheme="minorEastAsia"/>
          <w:sz w:val="36"/>
          <w:szCs w:val="36"/>
        </w:rPr>
      </w:pPr>
      <w:bookmarkStart w:id="160" w:name="_Toc32611"/>
      <w:r>
        <w:rPr>
          <w:rFonts w:hint="eastAsia" w:asciiTheme="minorEastAsia" w:hAnsiTheme="minorEastAsia" w:eastAsiaTheme="minorEastAsia"/>
          <w:sz w:val="36"/>
          <w:szCs w:val="36"/>
        </w:rPr>
        <w:t>附件</w:t>
      </w:r>
      <w:bookmarkEnd w:id="160"/>
    </w:p>
    <w:tbl>
      <w:tblPr>
        <w:tblStyle w:val="25"/>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70"/>
        <w:gridCol w:w="73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trPr>
        <w:tc>
          <w:tcPr>
            <w:tcW w:w="686" w:type="pct"/>
            <w:tcBorders>
              <w:top w:val="single" w:color="auto" w:sz="8" w:space="0"/>
              <w:left w:val="single" w:color="auto" w:sz="8" w:space="0"/>
            </w:tcBorders>
            <w:noWrap w:val="0"/>
            <w:vAlign w:val="center"/>
          </w:tcPr>
          <w:p>
            <w:pPr>
              <w:adjustRightInd w:val="0"/>
              <w:snapToGrid w:val="0"/>
              <w:spacing w:line="520" w:lineRule="exac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序号</w:t>
            </w:r>
          </w:p>
        </w:tc>
        <w:tc>
          <w:tcPr>
            <w:tcW w:w="4313" w:type="pct"/>
            <w:tcBorders>
              <w:top w:val="single" w:color="auto" w:sz="8" w:space="0"/>
            </w:tcBorders>
            <w:noWrap w:val="0"/>
            <w:vAlign w:val="center"/>
          </w:tcPr>
          <w:p>
            <w:pPr>
              <w:adjustRightInd w:val="0"/>
              <w:snapToGrid w:val="0"/>
              <w:spacing w:line="520" w:lineRule="exac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资料名称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trPr>
        <w:tc>
          <w:tcPr>
            <w:tcW w:w="686" w:type="pct"/>
            <w:tcBorders>
              <w:top w:val="single" w:color="auto" w:sz="8" w:space="0"/>
              <w:left w:val="single" w:color="auto" w:sz="8" w:space="0"/>
            </w:tcBorders>
            <w:noWrap w:val="0"/>
            <w:vAlign w:val="center"/>
          </w:tcPr>
          <w:p>
            <w:pPr>
              <w:adjustRightInd w:val="0"/>
              <w:snapToGrid w:val="0"/>
              <w:spacing w:line="520" w:lineRule="exact"/>
              <w:jc w:val="center"/>
              <w:rPr>
                <w:rFonts w:hint="eastAsia" w:ascii="楷体_GB2312" w:hAnsi="宋体" w:eastAsia="楷体_GB2312" w:cs="Times New Roman"/>
                <w:color w:val="auto"/>
                <w:kern w:val="2"/>
                <w:sz w:val="24"/>
                <w:szCs w:val="24"/>
                <w:lang w:val="en-US" w:eastAsia="zh-CN" w:bidi="ar-SA"/>
              </w:rPr>
            </w:pPr>
            <w:r>
              <w:rPr>
                <w:rFonts w:hint="eastAsia" w:ascii="楷体_GB2312" w:hAnsi="宋体" w:eastAsia="楷体_GB2312"/>
                <w:color w:val="auto"/>
                <w:sz w:val="24"/>
              </w:rPr>
              <w:t>1</w:t>
            </w:r>
          </w:p>
        </w:tc>
        <w:tc>
          <w:tcPr>
            <w:tcW w:w="4313" w:type="pct"/>
            <w:tcBorders>
              <w:top w:val="single" w:color="auto" w:sz="8" w:space="0"/>
            </w:tcBorders>
            <w:noWrap w:val="0"/>
            <w:vAlign w:val="center"/>
          </w:tcPr>
          <w:p>
            <w:pPr>
              <w:rPr>
                <w:rFonts w:hint="eastAsia"/>
                <w:color w:val="auto"/>
                <w:lang w:eastAsia="zh-CN"/>
              </w:rPr>
            </w:pPr>
            <w:r>
              <w:rPr>
                <w:rFonts w:hint="eastAsia"/>
                <w:color w:val="auto"/>
                <w:lang w:eastAsia="zh-CN"/>
              </w:rPr>
              <w:t>委托书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trPr>
        <w:tc>
          <w:tcPr>
            <w:tcW w:w="686" w:type="pct"/>
            <w:tcBorders>
              <w:left w:val="single" w:color="auto" w:sz="8" w:space="0"/>
            </w:tcBorders>
            <w:noWrap w:val="0"/>
            <w:vAlign w:val="center"/>
          </w:tcPr>
          <w:p>
            <w:pPr>
              <w:adjustRightInd w:val="0"/>
              <w:snapToGrid w:val="0"/>
              <w:spacing w:line="520" w:lineRule="exact"/>
              <w:jc w:val="center"/>
              <w:rPr>
                <w:rFonts w:hint="eastAsia" w:ascii="楷体_GB2312" w:hAnsi="宋体" w:eastAsia="楷体_GB2312" w:cs="Times New Roman"/>
                <w:color w:val="auto"/>
                <w:kern w:val="2"/>
                <w:sz w:val="24"/>
                <w:szCs w:val="24"/>
                <w:lang w:val="en-US" w:eastAsia="zh-CN" w:bidi="ar-SA"/>
              </w:rPr>
            </w:pPr>
            <w:r>
              <w:rPr>
                <w:rFonts w:hint="eastAsia" w:ascii="楷体_GB2312" w:hAnsi="宋体" w:eastAsia="楷体_GB2312"/>
                <w:color w:val="auto"/>
                <w:sz w:val="24"/>
              </w:rPr>
              <w:t>2</w:t>
            </w:r>
          </w:p>
        </w:tc>
        <w:tc>
          <w:tcPr>
            <w:tcW w:w="4313" w:type="pct"/>
            <w:noWrap w:val="0"/>
            <w:vAlign w:val="center"/>
          </w:tcPr>
          <w:p>
            <w:pPr>
              <w:rPr>
                <w:rFonts w:ascii="Times New Roman" w:hAnsi="Times New Roman" w:eastAsia="宋体" w:cs="Times New Roman"/>
                <w:color w:val="auto"/>
                <w:kern w:val="2"/>
                <w:sz w:val="21"/>
                <w:szCs w:val="24"/>
                <w:lang w:val="en-US" w:eastAsia="zh-CN" w:bidi="ar-SA"/>
              </w:rPr>
            </w:pPr>
            <w:r>
              <w:rPr>
                <w:rFonts w:hint="eastAsia"/>
                <w:color w:val="auto"/>
              </w:rPr>
              <w:t>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trPr>
        <w:tc>
          <w:tcPr>
            <w:tcW w:w="686" w:type="pct"/>
            <w:tcBorders>
              <w:left w:val="single" w:color="auto" w:sz="8" w:space="0"/>
            </w:tcBorders>
            <w:noWrap w:val="0"/>
            <w:vAlign w:val="center"/>
          </w:tcPr>
          <w:p>
            <w:pPr>
              <w:adjustRightInd w:val="0"/>
              <w:snapToGrid w:val="0"/>
              <w:spacing w:line="520" w:lineRule="exact"/>
              <w:jc w:val="center"/>
              <w:rPr>
                <w:rFonts w:hint="eastAsia" w:ascii="楷体_GB2312" w:hAnsi="宋体" w:eastAsia="楷体_GB2312" w:cs="Times New Roman"/>
                <w:color w:val="auto"/>
                <w:kern w:val="2"/>
                <w:sz w:val="24"/>
                <w:szCs w:val="24"/>
                <w:lang w:val="en-US" w:eastAsia="zh-CN" w:bidi="ar-SA"/>
              </w:rPr>
            </w:pPr>
            <w:r>
              <w:rPr>
                <w:rFonts w:hint="eastAsia" w:ascii="楷体_GB2312" w:hAnsi="宋体" w:eastAsia="楷体_GB2312"/>
                <w:color w:val="auto"/>
                <w:sz w:val="24"/>
              </w:rPr>
              <w:t>3</w:t>
            </w:r>
          </w:p>
        </w:tc>
        <w:tc>
          <w:tcPr>
            <w:tcW w:w="4313" w:type="pct"/>
            <w:noWrap w:val="0"/>
            <w:vAlign w:val="center"/>
          </w:tcPr>
          <w:p>
            <w:pPr>
              <w:rPr>
                <w:rFonts w:hint="eastAsia" w:eastAsia="宋体"/>
                <w:color w:val="auto"/>
                <w:lang w:eastAsia="zh-CN"/>
              </w:rPr>
            </w:pPr>
            <w:r>
              <w:rPr>
                <w:rFonts w:hint="eastAsia"/>
                <w:color w:val="auto"/>
                <w:lang w:eastAsia="zh-CN"/>
              </w:rPr>
              <w:t>建设用地规划许可证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trPr>
        <w:tc>
          <w:tcPr>
            <w:tcW w:w="686" w:type="pct"/>
            <w:tcBorders>
              <w:left w:val="single" w:color="auto" w:sz="8" w:space="0"/>
            </w:tcBorders>
            <w:noWrap w:val="0"/>
            <w:vAlign w:val="center"/>
          </w:tcPr>
          <w:p>
            <w:pPr>
              <w:adjustRightInd w:val="0"/>
              <w:snapToGrid w:val="0"/>
              <w:spacing w:line="520" w:lineRule="exact"/>
              <w:jc w:val="center"/>
              <w:rPr>
                <w:rFonts w:hint="eastAsia" w:ascii="楷体_GB2312" w:hAnsi="宋体" w:eastAsia="楷体_GB2312" w:cs="Times New Roman"/>
                <w:color w:val="auto"/>
                <w:kern w:val="2"/>
                <w:sz w:val="24"/>
                <w:szCs w:val="24"/>
                <w:lang w:val="en-US" w:eastAsia="zh-CN" w:bidi="ar-SA"/>
              </w:rPr>
            </w:pPr>
            <w:r>
              <w:rPr>
                <w:rFonts w:hint="eastAsia" w:ascii="楷体_GB2312" w:hAnsi="宋体" w:eastAsia="楷体_GB2312"/>
                <w:color w:val="auto"/>
                <w:sz w:val="24"/>
              </w:rPr>
              <w:t>4</w:t>
            </w:r>
          </w:p>
        </w:tc>
        <w:tc>
          <w:tcPr>
            <w:tcW w:w="4313" w:type="pct"/>
            <w:noWrap w:val="0"/>
            <w:vAlign w:val="center"/>
          </w:tcPr>
          <w:p>
            <w:pPr>
              <w:rPr>
                <w:rFonts w:hint="eastAsia"/>
                <w:color w:val="auto"/>
                <w:lang w:eastAsia="zh-CN"/>
              </w:rPr>
            </w:pPr>
            <w:r>
              <w:rPr>
                <w:rFonts w:hint="eastAsia"/>
                <w:color w:val="auto"/>
                <w:lang w:eastAsia="zh-CN"/>
              </w:rPr>
              <w:t>建设工程规划许可证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trPr>
        <w:tc>
          <w:tcPr>
            <w:tcW w:w="686" w:type="pct"/>
            <w:tcBorders>
              <w:left w:val="single" w:color="auto" w:sz="8" w:space="0"/>
            </w:tcBorders>
            <w:noWrap w:val="0"/>
            <w:vAlign w:val="center"/>
          </w:tcPr>
          <w:p>
            <w:pPr>
              <w:adjustRightInd w:val="0"/>
              <w:snapToGrid w:val="0"/>
              <w:spacing w:line="520" w:lineRule="exact"/>
              <w:jc w:val="center"/>
              <w:rPr>
                <w:rFonts w:hint="eastAsia" w:ascii="楷体_GB2312" w:hAnsi="宋体" w:eastAsia="楷体_GB2312" w:cs="Times New Roman"/>
                <w:color w:val="auto"/>
                <w:kern w:val="2"/>
                <w:sz w:val="24"/>
                <w:szCs w:val="24"/>
                <w:lang w:val="en-US" w:eastAsia="zh-CN" w:bidi="ar-SA"/>
              </w:rPr>
            </w:pPr>
            <w:r>
              <w:rPr>
                <w:rFonts w:hint="eastAsia" w:ascii="楷体_GB2312" w:hAnsi="宋体" w:eastAsia="楷体_GB2312"/>
                <w:color w:val="auto"/>
                <w:sz w:val="24"/>
              </w:rPr>
              <w:t>5</w:t>
            </w:r>
          </w:p>
        </w:tc>
        <w:tc>
          <w:tcPr>
            <w:tcW w:w="4313" w:type="pct"/>
            <w:noWrap w:val="0"/>
            <w:vAlign w:val="center"/>
          </w:tcPr>
          <w:p>
            <w:pPr>
              <w:rPr>
                <w:rFonts w:hint="eastAsia" w:ascii="Times New Roman" w:hAnsi="Times New Roman" w:eastAsia="宋体" w:cs="Times New Roman"/>
                <w:color w:val="auto"/>
                <w:kern w:val="2"/>
                <w:sz w:val="21"/>
                <w:szCs w:val="24"/>
                <w:lang w:val="en-US" w:eastAsia="zh-CN" w:bidi="ar-SA"/>
              </w:rPr>
            </w:pPr>
            <w:r>
              <w:rPr>
                <w:rFonts w:hint="eastAsia"/>
                <w:color w:val="auto"/>
              </w:rPr>
              <w:t>土地使用证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trPr>
        <w:tc>
          <w:tcPr>
            <w:tcW w:w="686" w:type="pct"/>
            <w:tcBorders>
              <w:left w:val="single" w:color="auto" w:sz="8" w:space="0"/>
            </w:tcBorders>
            <w:noWrap w:val="0"/>
            <w:vAlign w:val="center"/>
          </w:tcPr>
          <w:p>
            <w:pPr>
              <w:adjustRightInd w:val="0"/>
              <w:snapToGrid w:val="0"/>
              <w:spacing w:line="520" w:lineRule="exact"/>
              <w:jc w:val="center"/>
              <w:rPr>
                <w:rFonts w:hint="eastAsia" w:ascii="楷体_GB2312" w:hAnsi="宋体" w:eastAsia="楷体_GB2312" w:cs="Times New Roman"/>
                <w:color w:val="auto"/>
                <w:kern w:val="2"/>
                <w:sz w:val="24"/>
                <w:szCs w:val="24"/>
                <w:lang w:val="en-US" w:eastAsia="zh-CN" w:bidi="ar-SA"/>
              </w:rPr>
            </w:pPr>
            <w:r>
              <w:rPr>
                <w:rFonts w:hint="eastAsia" w:ascii="楷体_GB2312" w:hAnsi="宋体" w:eastAsia="楷体_GB2312"/>
                <w:color w:val="auto"/>
                <w:sz w:val="24"/>
              </w:rPr>
              <w:t>6</w:t>
            </w:r>
          </w:p>
        </w:tc>
        <w:tc>
          <w:tcPr>
            <w:tcW w:w="4313" w:type="pct"/>
            <w:noWrap w:val="0"/>
            <w:vAlign w:val="center"/>
          </w:tcPr>
          <w:p>
            <w:pPr>
              <w:rPr>
                <w:rFonts w:hint="eastAsia" w:ascii="Times New Roman" w:hAnsi="Times New Roman" w:eastAsia="宋体" w:cs="Times New Roman"/>
                <w:color w:val="auto"/>
                <w:kern w:val="2"/>
                <w:sz w:val="21"/>
                <w:szCs w:val="24"/>
                <w:lang w:val="en-US" w:eastAsia="zh-CN" w:bidi="ar-SA"/>
              </w:rPr>
            </w:pPr>
            <w:r>
              <w:rPr>
                <w:rFonts w:hint="eastAsia"/>
                <w:color w:val="auto"/>
              </w:rPr>
              <w:t>房屋产权证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trPr>
        <w:tc>
          <w:tcPr>
            <w:tcW w:w="686" w:type="pct"/>
            <w:tcBorders>
              <w:left w:val="single" w:color="auto" w:sz="8" w:space="0"/>
            </w:tcBorders>
            <w:noWrap w:val="0"/>
            <w:vAlign w:val="center"/>
          </w:tcPr>
          <w:p>
            <w:pPr>
              <w:adjustRightInd w:val="0"/>
              <w:snapToGrid w:val="0"/>
              <w:spacing w:line="520" w:lineRule="exact"/>
              <w:jc w:val="center"/>
              <w:rPr>
                <w:rFonts w:hint="eastAsia" w:ascii="楷体_GB2312" w:hAnsi="宋体" w:eastAsia="楷体_GB2312" w:cs="Times New Roman"/>
                <w:color w:val="auto"/>
                <w:kern w:val="2"/>
                <w:sz w:val="24"/>
                <w:szCs w:val="24"/>
                <w:lang w:val="en-US" w:eastAsia="zh-CN" w:bidi="ar-SA"/>
              </w:rPr>
            </w:pPr>
            <w:r>
              <w:rPr>
                <w:rFonts w:hint="eastAsia" w:ascii="楷体_GB2312" w:hAnsi="宋体" w:eastAsia="楷体_GB2312"/>
                <w:color w:val="auto"/>
                <w:sz w:val="24"/>
              </w:rPr>
              <w:t>7</w:t>
            </w:r>
          </w:p>
        </w:tc>
        <w:tc>
          <w:tcPr>
            <w:tcW w:w="4313" w:type="pct"/>
            <w:noWrap w:val="0"/>
            <w:vAlign w:val="center"/>
          </w:tcPr>
          <w:p>
            <w:pPr>
              <w:rPr>
                <w:rFonts w:hint="eastAsia" w:ascii="Times New Roman" w:hAnsi="Times New Roman" w:eastAsia="宋体" w:cs="Times New Roman"/>
                <w:color w:val="auto"/>
                <w:kern w:val="2"/>
                <w:sz w:val="21"/>
                <w:szCs w:val="24"/>
                <w:lang w:val="en-US" w:eastAsia="zh-CN" w:bidi="ar-SA"/>
              </w:rPr>
            </w:pPr>
            <w:r>
              <w:rPr>
                <w:rFonts w:hint="eastAsia"/>
                <w:color w:val="auto"/>
              </w:rPr>
              <w:t>设计单位资质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trPr>
        <w:tc>
          <w:tcPr>
            <w:tcW w:w="686" w:type="pct"/>
            <w:tcBorders>
              <w:left w:val="single" w:color="auto" w:sz="8" w:space="0"/>
            </w:tcBorders>
            <w:noWrap w:val="0"/>
            <w:vAlign w:val="center"/>
          </w:tcPr>
          <w:p>
            <w:pPr>
              <w:adjustRightInd w:val="0"/>
              <w:snapToGrid w:val="0"/>
              <w:spacing w:line="520" w:lineRule="exact"/>
              <w:jc w:val="center"/>
              <w:rPr>
                <w:rFonts w:hint="eastAsia" w:ascii="楷体_GB2312" w:hAnsi="宋体" w:eastAsia="楷体_GB2312" w:cs="Times New Roman"/>
                <w:color w:val="auto"/>
                <w:kern w:val="2"/>
                <w:sz w:val="24"/>
                <w:szCs w:val="24"/>
                <w:lang w:val="en-US" w:eastAsia="zh-CN" w:bidi="ar-SA"/>
              </w:rPr>
            </w:pPr>
            <w:r>
              <w:rPr>
                <w:rFonts w:hint="eastAsia" w:ascii="楷体_GB2312" w:hAnsi="宋体" w:eastAsia="楷体_GB2312"/>
                <w:color w:val="auto"/>
                <w:sz w:val="24"/>
              </w:rPr>
              <w:t>8</w:t>
            </w:r>
          </w:p>
        </w:tc>
        <w:tc>
          <w:tcPr>
            <w:tcW w:w="4313" w:type="pct"/>
            <w:noWrap w:val="0"/>
            <w:vAlign w:val="center"/>
          </w:tcPr>
          <w:p>
            <w:pPr>
              <w:rPr>
                <w:rFonts w:hint="eastAsia" w:ascii="Times New Roman" w:hAnsi="Times New Roman" w:eastAsia="宋体" w:cs="Times New Roman"/>
                <w:color w:val="auto"/>
                <w:kern w:val="2"/>
                <w:sz w:val="21"/>
                <w:szCs w:val="24"/>
                <w:lang w:val="en-US" w:eastAsia="zh-CN" w:bidi="ar-SA"/>
              </w:rPr>
            </w:pPr>
            <w:r>
              <w:rPr>
                <w:rFonts w:hint="eastAsia"/>
                <w:color w:val="auto"/>
              </w:rPr>
              <w:t>施工单位资质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trPr>
        <w:tc>
          <w:tcPr>
            <w:tcW w:w="686" w:type="pct"/>
            <w:tcBorders>
              <w:left w:val="single" w:color="auto" w:sz="8" w:space="0"/>
            </w:tcBorders>
            <w:noWrap w:val="0"/>
            <w:vAlign w:val="center"/>
          </w:tcPr>
          <w:p>
            <w:pPr>
              <w:adjustRightInd w:val="0"/>
              <w:snapToGrid w:val="0"/>
              <w:spacing w:line="520" w:lineRule="exact"/>
              <w:jc w:val="center"/>
              <w:rPr>
                <w:rFonts w:hint="eastAsia" w:ascii="楷体_GB2312" w:hAnsi="宋体" w:eastAsia="楷体_GB2312" w:cs="Times New Roman"/>
                <w:color w:val="auto"/>
                <w:kern w:val="2"/>
                <w:sz w:val="24"/>
                <w:szCs w:val="24"/>
                <w:lang w:val="en-US" w:eastAsia="zh-CN" w:bidi="ar-SA"/>
              </w:rPr>
            </w:pPr>
            <w:r>
              <w:rPr>
                <w:rFonts w:hint="eastAsia" w:ascii="楷体_GB2312" w:hAnsi="宋体" w:eastAsia="楷体_GB2312"/>
                <w:color w:val="auto"/>
                <w:sz w:val="24"/>
              </w:rPr>
              <w:t>9</w:t>
            </w:r>
          </w:p>
        </w:tc>
        <w:tc>
          <w:tcPr>
            <w:tcW w:w="4313" w:type="pct"/>
            <w:noWrap w:val="0"/>
            <w:vAlign w:val="center"/>
          </w:tcPr>
          <w:p>
            <w:pPr>
              <w:rPr>
                <w:rFonts w:hint="eastAsia" w:ascii="Times New Roman" w:hAnsi="Times New Roman" w:eastAsia="宋体" w:cs="Times New Roman"/>
                <w:color w:val="auto"/>
                <w:kern w:val="2"/>
                <w:sz w:val="21"/>
                <w:szCs w:val="24"/>
                <w:lang w:val="en-US" w:eastAsia="zh-CN" w:bidi="ar-SA"/>
              </w:rPr>
            </w:pPr>
            <w:r>
              <w:rPr>
                <w:rFonts w:hint="eastAsia"/>
                <w:color w:val="auto"/>
              </w:rPr>
              <w:t>监理</w:t>
            </w:r>
            <w:r>
              <w:rPr>
                <w:rFonts w:hint="eastAsia"/>
                <w:color w:val="auto"/>
                <w:lang w:eastAsia="zh-CN"/>
              </w:rPr>
              <w:t>单位</w:t>
            </w:r>
            <w:r>
              <w:rPr>
                <w:rFonts w:hint="eastAsia"/>
                <w:color w:val="auto"/>
              </w:rPr>
              <w:t>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trPr>
        <w:tc>
          <w:tcPr>
            <w:tcW w:w="686" w:type="pct"/>
            <w:tcBorders>
              <w:left w:val="single" w:color="auto" w:sz="8" w:space="0"/>
            </w:tcBorders>
            <w:noWrap w:val="0"/>
            <w:vAlign w:val="center"/>
          </w:tcPr>
          <w:p>
            <w:pPr>
              <w:adjustRightInd w:val="0"/>
              <w:snapToGrid w:val="0"/>
              <w:spacing w:line="520" w:lineRule="exact"/>
              <w:jc w:val="center"/>
              <w:rPr>
                <w:rFonts w:ascii="楷体_GB2312" w:hAnsi="宋体" w:eastAsia="楷体_GB2312" w:cs="Times New Roman"/>
                <w:color w:val="auto"/>
                <w:kern w:val="2"/>
                <w:sz w:val="24"/>
                <w:szCs w:val="24"/>
                <w:lang w:val="en-US" w:eastAsia="zh-CN" w:bidi="ar-SA"/>
              </w:rPr>
            </w:pPr>
            <w:r>
              <w:rPr>
                <w:rFonts w:hint="eastAsia" w:ascii="楷体_GB2312" w:hAnsi="宋体" w:eastAsia="楷体_GB2312"/>
                <w:color w:val="auto"/>
                <w:sz w:val="24"/>
              </w:rPr>
              <w:t>10</w:t>
            </w:r>
          </w:p>
        </w:tc>
        <w:tc>
          <w:tcPr>
            <w:tcW w:w="4313" w:type="pct"/>
            <w:noWrap w:val="0"/>
            <w:vAlign w:val="center"/>
          </w:tcPr>
          <w:p>
            <w:pPr>
              <w:rPr>
                <w:rFonts w:ascii="Times New Roman" w:hAnsi="Times New Roman" w:eastAsia="宋体" w:cs="Times New Roman"/>
                <w:color w:val="auto"/>
                <w:kern w:val="2"/>
                <w:sz w:val="21"/>
                <w:szCs w:val="24"/>
                <w:lang w:val="en-US" w:eastAsia="zh-CN" w:bidi="ar-SA"/>
              </w:rPr>
            </w:pPr>
            <w:r>
              <w:rPr>
                <w:rFonts w:hint="eastAsia"/>
                <w:color w:val="auto"/>
              </w:rPr>
              <w:t>消防验收报告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trPr>
        <w:tc>
          <w:tcPr>
            <w:tcW w:w="686" w:type="pct"/>
            <w:tcBorders>
              <w:left w:val="single" w:color="auto" w:sz="8" w:space="0"/>
            </w:tcBorders>
            <w:noWrap w:val="0"/>
            <w:vAlign w:val="center"/>
          </w:tcPr>
          <w:p>
            <w:pPr>
              <w:adjustRightInd w:val="0"/>
              <w:snapToGrid w:val="0"/>
              <w:spacing w:line="520" w:lineRule="exact"/>
              <w:jc w:val="center"/>
              <w:rPr>
                <w:rFonts w:ascii="楷体_GB2312" w:hAnsi="宋体" w:eastAsia="楷体_GB2312" w:cs="Times New Roman"/>
                <w:color w:val="auto"/>
                <w:kern w:val="2"/>
                <w:sz w:val="24"/>
                <w:szCs w:val="24"/>
                <w:lang w:val="en-US" w:eastAsia="zh-CN" w:bidi="ar-SA"/>
              </w:rPr>
            </w:pPr>
            <w:r>
              <w:rPr>
                <w:rFonts w:hint="eastAsia" w:ascii="楷体_GB2312" w:hAnsi="宋体" w:eastAsia="楷体_GB2312"/>
                <w:color w:val="auto"/>
                <w:sz w:val="24"/>
              </w:rPr>
              <w:t>11</w:t>
            </w:r>
          </w:p>
        </w:tc>
        <w:tc>
          <w:tcPr>
            <w:tcW w:w="4313" w:type="pct"/>
            <w:noWrap w:val="0"/>
            <w:vAlign w:val="center"/>
          </w:tcPr>
          <w:p>
            <w:pPr>
              <w:rPr>
                <w:rFonts w:hint="eastAsia" w:ascii="Times New Roman" w:hAnsi="Times New Roman" w:eastAsia="宋体" w:cs="Times New Roman"/>
                <w:color w:val="auto"/>
                <w:kern w:val="2"/>
                <w:sz w:val="21"/>
                <w:szCs w:val="24"/>
                <w:lang w:val="en-US" w:eastAsia="zh-CN" w:bidi="ar-SA"/>
              </w:rPr>
            </w:pPr>
            <w:r>
              <w:rPr>
                <w:rFonts w:hint="eastAsia"/>
                <w:color w:val="auto"/>
                <w:lang w:eastAsia="zh-CN"/>
              </w:rPr>
              <w:t>消防设施全面检测报告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trPr>
        <w:tc>
          <w:tcPr>
            <w:tcW w:w="686" w:type="pct"/>
            <w:tcBorders>
              <w:left w:val="single" w:color="auto" w:sz="8" w:space="0"/>
            </w:tcBorders>
            <w:noWrap w:val="0"/>
            <w:vAlign w:val="center"/>
          </w:tcPr>
          <w:p>
            <w:pPr>
              <w:adjustRightInd w:val="0"/>
              <w:snapToGrid w:val="0"/>
              <w:spacing w:line="520" w:lineRule="exact"/>
              <w:jc w:val="center"/>
              <w:rPr>
                <w:rFonts w:hint="eastAsia" w:ascii="楷体_GB2312" w:hAnsi="宋体" w:eastAsia="楷体_GB2312" w:cs="Times New Roman"/>
                <w:color w:val="auto"/>
                <w:kern w:val="2"/>
                <w:sz w:val="24"/>
                <w:szCs w:val="24"/>
                <w:lang w:val="en-US" w:eastAsia="zh-CN" w:bidi="ar-SA"/>
              </w:rPr>
            </w:pPr>
            <w:r>
              <w:rPr>
                <w:rFonts w:hint="eastAsia" w:ascii="楷体_GB2312" w:hAnsi="宋体" w:eastAsia="楷体_GB2312"/>
                <w:color w:val="auto"/>
                <w:sz w:val="24"/>
              </w:rPr>
              <w:t>12</w:t>
            </w:r>
          </w:p>
        </w:tc>
        <w:tc>
          <w:tcPr>
            <w:tcW w:w="4313" w:type="pct"/>
            <w:noWrap w:val="0"/>
            <w:vAlign w:val="center"/>
          </w:tcPr>
          <w:p>
            <w:pPr>
              <w:rPr>
                <w:rFonts w:hint="eastAsia" w:ascii="Times New Roman" w:hAnsi="Times New Roman" w:eastAsia="宋体" w:cs="Times New Roman"/>
                <w:color w:val="auto"/>
                <w:kern w:val="2"/>
                <w:sz w:val="21"/>
                <w:szCs w:val="24"/>
                <w:lang w:val="en-US" w:eastAsia="zh-CN" w:bidi="ar-SA"/>
              </w:rPr>
            </w:pPr>
            <w:r>
              <w:rPr>
                <w:rFonts w:hint="eastAsia"/>
                <w:color w:val="auto"/>
              </w:rPr>
              <w:t>可燃气体浓度检测报警仪</w:t>
            </w:r>
            <w:r>
              <w:rPr>
                <w:rFonts w:hint="eastAsia"/>
                <w:color w:val="auto"/>
                <w:lang w:eastAsia="zh-CN"/>
              </w:rPr>
              <w:t>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trPr>
        <w:tc>
          <w:tcPr>
            <w:tcW w:w="686" w:type="pct"/>
            <w:tcBorders>
              <w:left w:val="single" w:color="auto" w:sz="8" w:space="0"/>
            </w:tcBorders>
            <w:noWrap w:val="0"/>
            <w:vAlign w:val="center"/>
          </w:tcPr>
          <w:p>
            <w:pPr>
              <w:adjustRightInd w:val="0"/>
              <w:snapToGrid w:val="0"/>
              <w:spacing w:line="520" w:lineRule="exact"/>
              <w:jc w:val="center"/>
              <w:rPr>
                <w:rFonts w:hint="eastAsia" w:ascii="楷体_GB2312" w:hAnsi="宋体" w:eastAsia="楷体_GB2312" w:cs="Times New Roman"/>
                <w:color w:val="auto"/>
                <w:kern w:val="2"/>
                <w:sz w:val="24"/>
                <w:szCs w:val="24"/>
                <w:lang w:val="en-US" w:eastAsia="zh-CN" w:bidi="ar-SA"/>
              </w:rPr>
            </w:pPr>
            <w:r>
              <w:rPr>
                <w:rFonts w:hint="eastAsia" w:ascii="楷体_GB2312" w:hAnsi="宋体" w:eastAsia="楷体_GB2312"/>
                <w:color w:val="auto"/>
                <w:sz w:val="24"/>
              </w:rPr>
              <w:t>13</w:t>
            </w:r>
          </w:p>
        </w:tc>
        <w:tc>
          <w:tcPr>
            <w:tcW w:w="4313" w:type="pct"/>
            <w:noWrap w:val="0"/>
            <w:vAlign w:val="center"/>
          </w:tcPr>
          <w:p>
            <w:pPr>
              <w:rPr>
                <w:rFonts w:hint="eastAsia" w:ascii="Times New Roman" w:hAnsi="Times New Roman" w:eastAsia="宋体" w:cs="Times New Roman"/>
                <w:color w:val="auto"/>
                <w:kern w:val="2"/>
                <w:sz w:val="21"/>
                <w:szCs w:val="24"/>
                <w:lang w:val="en-US" w:eastAsia="zh-CN" w:bidi="ar-SA"/>
              </w:rPr>
            </w:pPr>
            <w:r>
              <w:rPr>
                <w:rFonts w:hint="eastAsia"/>
                <w:color w:val="auto"/>
                <w:lang w:eastAsia="zh-CN"/>
              </w:rPr>
              <w:t>防雷、防静电</w:t>
            </w:r>
            <w:r>
              <w:rPr>
                <w:rFonts w:hint="eastAsia"/>
                <w:color w:val="auto"/>
              </w:rPr>
              <w:t>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686" w:type="pct"/>
            <w:tcBorders>
              <w:left w:val="single" w:color="auto" w:sz="8" w:space="0"/>
            </w:tcBorders>
            <w:noWrap w:val="0"/>
            <w:vAlign w:val="center"/>
          </w:tcPr>
          <w:p>
            <w:pPr>
              <w:adjustRightInd w:val="0"/>
              <w:snapToGrid w:val="0"/>
              <w:spacing w:line="520" w:lineRule="exact"/>
              <w:jc w:val="center"/>
              <w:rPr>
                <w:rFonts w:hint="eastAsia" w:ascii="楷体_GB2312" w:hAnsi="宋体" w:eastAsia="楷体_GB2312" w:cs="Times New Roman"/>
                <w:color w:val="auto"/>
                <w:kern w:val="2"/>
                <w:sz w:val="24"/>
                <w:szCs w:val="24"/>
                <w:lang w:val="en-US" w:eastAsia="zh-CN" w:bidi="ar-SA"/>
              </w:rPr>
            </w:pPr>
            <w:r>
              <w:rPr>
                <w:rFonts w:hint="eastAsia" w:ascii="楷体_GB2312" w:hAnsi="宋体" w:eastAsia="楷体_GB2312"/>
                <w:color w:val="auto"/>
                <w:sz w:val="24"/>
              </w:rPr>
              <w:t>14</w:t>
            </w:r>
          </w:p>
        </w:tc>
        <w:tc>
          <w:tcPr>
            <w:tcW w:w="4313" w:type="pct"/>
            <w:noWrap w:val="0"/>
            <w:vAlign w:val="center"/>
          </w:tcPr>
          <w:p>
            <w:pPr>
              <w:rPr>
                <w:rFonts w:hint="eastAsia" w:ascii="Times New Roman" w:hAnsi="Times New Roman" w:eastAsia="宋体" w:cs="Times New Roman"/>
                <w:color w:val="auto"/>
                <w:kern w:val="2"/>
                <w:sz w:val="21"/>
                <w:szCs w:val="24"/>
                <w:lang w:val="en-US" w:eastAsia="zh-CN" w:bidi="ar-SA"/>
              </w:rPr>
            </w:pPr>
            <w:r>
              <w:rPr>
                <w:rFonts w:hint="eastAsia"/>
                <w:color w:val="auto"/>
                <w:lang w:eastAsia="zh-CN"/>
              </w:rPr>
              <w:t>叉车检测报告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trPr>
        <w:tc>
          <w:tcPr>
            <w:tcW w:w="686" w:type="pct"/>
            <w:tcBorders>
              <w:left w:val="single" w:color="auto" w:sz="8" w:space="0"/>
            </w:tcBorders>
            <w:noWrap w:val="0"/>
            <w:vAlign w:val="center"/>
          </w:tcPr>
          <w:p>
            <w:pPr>
              <w:adjustRightInd w:val="0"/>
              <w:snapToGrid w:val="0"/>
              <w:spacing w:line="520" w:lineRule="exact"/>
              <w:jc w:val="center"/>
              <w:rPr>
                <w:rFonts w:hint="eastAsia" w:ascii="楷体_GB2312" w:hAnsi="宋体" w:eastAsia="楷体_GB2312" w:cs="Times New Roman"/>
                <w:color w:val="auto"/>
                <w:kern w:val="2"/>
                <w:sz w:val="24"/>
                <w:szCs w:val="24"/>
                <w:lang w:val="en-US" w:eastAsia="zh-CN" w:bidi="ar-SA"/>
              </w:rPr>
            </w:pPr>
            <w:r>
              <w:rPr>
                <w:rFonts w:hint="eastAsia" w:ascii="楷体_GB2312" w:hAnsi="宋体" w:eastAsia="楷体_GB2312"/>
                <w:color w:val="auto"/>
                <w:sz w:val="24"/>
              </w:rPr>
              <w:t>15</w:t>
            </w:r>
          </w:p>
        </w:tc>
        <w:tc>
          <w:tcPr>
            <w:tcW w:w="4313" w:type="pct"/>
            <w:noWrap w:val="0"/>
            <w:vAlign w:val="center"/>
          </w:tcPr>
          <w:p>
            <w:pPr>
              <w:rPr>
                <w:rFonts w:hint="eastAsia" w:ascii="Times New Roman" w:hAnsi="Times New Roman" w:eastAsia="宋体" w:cs="Times New Roman"/>
                <w:color w:val="auto"/>
                <w:kern w:val="2"/>
                <w:sz w:val="21"/>
                <w:szCs w:val="24"/>
                <w:lang w:val="en-US" w:eastAsia="zh-CN" w:bidi="ar-SA"/>
              </w:rPr>
            </w:pPr>
            <w:r>
              <w:rPr>
                <w:rFonts w:hint="eastAsia"/>
                <w:color w:val="auto"/>
              </w:rPr>
              <w:t>应急救援预案</w:t>
            </w:r>
            <w:r>
              <w:rPr>
                <w:rFonts w:hint="eastAsia"/>
                <w:color w:val="auto"/>
                <w:lang w:eastAsia="zh-CN"/>
              </w:rPr>
              <w:t>备案证明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trPr>
        <w:tc>
          <w:tcPr>
            <w:tcW w:w="686" w:type="pct"/>
            <w:tcBorders>
              <w:left w:val="single" w:color="auto" w:sz="8" w:space="0"/>
            </w:tcBorders>
            <w:noWrap w:val="0"/>
            <w:vAlign w:val="center"/>
          </w:tcPr>
          <w:p>
            <w:pPr>
              <w:adjustRightInd w:val="0"/>
              <w:snapToGrid w:val="0"/>
              <w:spacing w:line="520" w:lineRule="exact"/>
              <w:jc w:val="center"/>
              <w:rPr>
                <w:rFonts w:hint="eastAsia" w:ascii="楷体_GB2312" w:hAnsi="宋体" w:eastAsia="楷体_GB2312" w:cs="Times New Roman"/>
                <w:color w:val="auto"/>
                <w:kern w:val="2"/>
                <w:sz w:val="24"/>
                <w:szCs w:val="24"/>
                <w:lang w:val="en-US" w:eastAsia="zh-CN" w:bidi="ar-SA"/>
              </w:rPr>
            </w:pPr>
            <w:r>
              <w:rPr>
                <w:rFonts w:hint="eastAsia" w:ascii="楷体_GB2312" w:hAnsi="宋体" w:eastAsia="楷体_GB2312"/>
                <w:color w:val="auto"/>
                <w:sz w:val="24"/>
              </w:rPr>
              <w:t>16</w:t>
            </w:r>
          </w:p>
        </w:tc>
        <w:tc>
          <w:tcPr>
            <w:tcW w:w="4313" w:type="pct"/>
            <w:noWrap w:val="0"/>
            <w:vAlign w:val="center"/>
          </w:tcPr>
          <w:p>
            <w:pPr>
              <w:rPr>
                <w:rFonts w:hint="eastAsia" w:ascii="Times New Roman" w:hAnsi="Times New Roman" w:eastAsia="宋体" w:cs="Times New Roman"/>
                <w:color w:val="auto"/>
                <w:kern w:val="2"/>
                <w:sz w:val="21"/>
                <w:szCs w:val="24"/>
                <w:lang w:val="en-US" w:eastAsia="zh-CN" w:bidi="ar-SA"/>
              </w:rPr>
            </w:pPr>
            <w:r>
              <w:rPr>
                <w:rFonts w:hint="eastAsia"/>
                <w:color w:val="auto"/>
              </w:rPr>
              <w:t>工伤保险证明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686" w:type="pct"/>
            <w:tcBorders>
              <w:left w:val="single" w:color="auto" w:sz="8" w:space="0"/>
            </w:tcBorders>
            <w:noWrap w:val="0"/>
            <w:vAlign w:val="center"/>
          </w:tcPr>
          <w:p>
            <w:pPr>
              <w:adjustRightInd w:val="0"/>
              <w:snapToGrid w:val="0"/>
              <w:spacing w:line="520" w:lineRule="exact"/>
              <w:jc w:val="center"/>
              <w:rPr>
                <w:rFonts w:hint="eastAsia" w:ascii="楷体_GB2312" w:hAnsi="宋体" w:eastAsia="楷体_GB2312" w:cs="Times New Roman"/>
                <w:color w:val="auto"/>
                <w:kern w:val="2"/>
                <w:sz w:val="24"/>
                <w:szCs w:val="24"/>
                <w:lang w:val="en-US" w:eastAsia="zh-CN" w:bidi="ar-SA"/>
              </w:rPr>
            </w:pPr>
            <w:r>
              <w:rPr>
                <w:rFonts w:hint="eastAsia" w:ascii="楷体_GB2312" w:hAnsi="宋体" w:eastAsia="楷体_GB2312"/>
                <w:color w:val="auto"/>
                <w:sz w:val="24"/>
              </w:rPr>
              <w:t>17</w:t>
            </w:r>
          </w:p>
        </w:tc>
        <w:tc>
          <w:tcPr>
            <w:tcW w:w="4313" w:type="pct"/>
            <w:noWrap w:val="0"/>
            <w:vAlign w:val="center"/>
          </w:tcPr>
          <w:p>
            <w:pPr>
              <w:rPr>
                <w:rFonts w:hint="eastAsia" w:ascii="Times New Roman" w:hAnsi="Times New Roman" w:eastAsia="宋体" w:cs="Times New Roman"/>
                <w:color w:val="auto"/>
                <w:kern w:val="2"/>
                <w:sz w:val="21"/>
                <w:szCs w:val="24"/>
                <w:lang w:val="en-US" w:eastAsia="zh-CN" w:bidi="ar-SA"/>
              </w:rPr>
            </w:pPr>
            <w:r>
              <w:rPr>
                <w:rFonts w:hint="eastAsia"/>
                <w:color w:val="auto"/>
                <w:lang w:eastAsia="zh-CN"/>
              </w:rPr>
              <w:t>主要负责人、安全管理人员资格证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trPr>
        <w:tc>
          <w:tcPr>
            <w:tcW w:w="686" w:type="pct"/>
            <w:tcBorders>
              <w:left w:val="single" w:color="auto" w:sz="8" w:space="0"/>
            </w:tcBorders>
            <w:noWrap w:val="0"/>
            <w:vAlign w:val="center"/>
          </w:tcPr>
          <w:p>
            <w:pPr>
              <w:adjustRightInd w:val="0"/>
              <w:snapToGrid w:val="0"/>
              <w:spacing w:line="520" w:lineRule="exact"/>
              <w:jc w:val="center"/>
              <w:rPr>
                <w:rFonts w:hint="eastAsia" w:ascii="楷体_GB2312" w:hAnsi="宋体" w:eastAsia="楷体_GB2312" w:cs="Times New Roman"/>
                <w:color w:val="auto"/>
                <w:kern w:val="2"/>
                <w:sz w:val="24"/>
                <w:szCs w:val="24"/>
                <w:lang w:val="en-US" w:eastAsia="zh-CN" w:bidi="ar-SA"/>
              </w:rPr>
            </w:pPr>
            <w:r>
              <w:rPr>
                <w:rFonts w:hint="eastAsia" w:ascii="楷体_GB2312" w:hAnsi="宋体" w:eastAsia="楷体_GB2312"/>
                <w:color w:val="auto"/>
                <w:sz w:val="24"/>
              </w:rPr>
              <w:t>18</w:t>
            </w:r>
          </w:p>
        </w:tc>
        <w:tc>
          <w:tcPr>
            <w:tcW w:w="4313" w:type="pct"/>
            <w:noWrap w:val="0"/>
            <w:vAlign w:val="center"/>
          </w:tcPr>
          <w:p>
            <w:pPr>
              <w:rPr>
                <w:rFonts w:hint="eastAsia" w:ascii="Times New Roman" w:hAnsi="Times New Roman" w:eastAsia="宋体" w:cs="Times New Roman"/>
                <w:color w:val="auto"/>
                <w:kern w:val="2"/>
                <w:sz w:val="21"/>
                <w:szCs w:val="24"/>
                <w:lang w:val="en-US" w:eastAsia="zh-CN" w:bidi="ar-SA"/>
              </w:rPr>
            </w:pPr>
            <w:r>
              <w:rPr>
                <w:rFonts w:hint="eastAsia"/>
                <w:color w:val="auto"/>
                <w:lang w:eastAsia="zh-CN"/>
              </w:rPr>
              <w:t>叉车特种作业证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trPr>
        <w:tc>
          <w:tcPr>
            <w:tcW w:w="686" w:type="pct"/>
            <w:tcBorders>
              <w:left w:val="single" w:color="auto" w:sz="8" w:space="0"/>
            </w:tcBorders>
            <w:noWrap w:val="0"/>
            <w:vAlign w:val="center"/>
          </w:tcPr>
          <w:p>
            <w:pPr>
              <w:adjustRightInd w:val="0"/>
              <w:snapToGrid w:val="0"/>
              <w:spacing w:line="520" w:lineRule="exact"/>
              <w:jc w:val="center"/>
              <w:rPr>
                <w:rFonts w:hint="eastAsia" w:ascii="楷体_GB2312" w:hAnsi="宋体" w:eastAsia="楷体_GB2312" w:cs="Times New Roman"/>
                <w:color w:val="auto"/>
                <w:kern w:val="2"/>
                <w:sz w:val="24"/>
                <w:szCs w:val="24"/>
                <w:lang w:val="en-US" w:eastAsia="zh-CN" w:bidi="ar-SA"/>
              </w:rPr>
            </w:pPr>
            <w:r>
              <w:rPr>
                <w:rFonts w:hint="eastAsia" w:ascii="楷体_GB2312" w:hAnsi="宋体" w:eastAsia="楷体_GB2312"/>
                <w:color w:val="auto"/>
                <w:sz w:val="24"/>
              </w:rPr>
              <w:t>19</w:t>
            </w:r>
          </w:p>
        </w:tc>
        <w:tc>
          <w:tcPr>
            <w:tcW w:w="4313" w:type="pct"/>
            <w:noWrap w:val="0"/>
            <w:vAlign w:val="center"/>
          </w:tcPr>
          <w:p>
            <w:pPr>
              <w:rPr>
                <w:rFonts w:hint="eastAsia" w:ascii="Times New Roman" w:hAnsi="Times New Roman" w:eastAsia="宋体" w:cs="Times New Roman"/>
                <w:color w:val="auto"/>
                <w:kern w:val="2"/>
                <w:sz w:val="21"/>
                <w:szCs w:val="24"/>
                <w:lang w:val="en-US" w:eastAsia="zh-CN" w:bidi="ar-SA"/>
              </w:rPr>
            </w:pPr>
            <w:r>
              <w:rPr>
                <w:rFonts w:hint="eastAsia" w:cs="Times New Roman"/>
                <w:color w:val="auto"/>
                <w:kern w:val="2"/>
                <w:sz w:val="21"/>
                <w:szCs w:val="24"/>
                <w:lang w:val="en-US" w:eastAsia="zh-CN" w:bidi="ar-SA"/>
              </w:rPr>
              <w:t>总平面布置图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trPr>
        <w:tc>
          <w:tcPr>
            <w:tcW w:w="686" w:type="pct"/>
            <w:tcBorders>
              <w:left w:val="single" w:color="auto" w:sz="8" w:space="0"/>
            </w:tcBorders>
            <w:noWrap w:val="0"/>
            <w:vAlign w:val="center"/>
          </w:tcPr>
          <w:p>
            <w:pPr>
              <w:adjustRightInd w:val="0"/>
              <w:snapToGrid w:val="0"/>
              <w:spacing w:line="520" w:lineRule="exact"/>
              <w:jc w:val="center"/>
              <w:rPr>
                <w:rFonts w:hint="eastAsia" w:ascii="楷体_GB2312" w:hAnsi="宋体" w:eastAsia="楷体_GB2312" w:cs="Times New Roman"/>
                <w:color w:val="auto"/>
                <w:kern w:val="2"/>
                <w:sz w:val="24"/>
                <w:szCs w:val="24"/>
                <w:lang w:val="en-US" w:eastAsia="zh-CN" w:bidi="ar-SA"/>
              </w:rPr>
            </w:pPr>
            <w:r>
              <w:rPr>
                <w:rFonts w:hint="eastAsia" w:ascii="楷体_GB2312" w:hAnsi="宋体" w:eastAsia="楷体_GB2312"/>
                <w:color w:val="auto"/>
                <w:sz w:val="24"/>
              </w:rPr>
              <w:t>20</w:t>
            </w:r>
          </w:p>
        </w:tc>
        <w:tc>
          <w:tcPr>
            <w:tcW w:w="4313" w:type="pct"/>
            <w:noWrap w:val="0"/>
            <w:vAlign w:val="center"/>
          </w:tcPr>
          <w:p>
            <w:pPr>
              <w:rPr>
                <w:rFonts w:hint="eastAsia" w:ascii="Times New Roman" w:hAnsi="Times New Roman" w:eastAsia="宋体" w:cs="Times New Roman"/>
                <w:color w:val="auto"/>
                <w:kern w:val="2"/>
                <w:sz w:val="21"/>
                <w:szCs w:val="24"/>
                <w:lang w:val="en-US" w:eastAsia="zh-CN" w:bidi="ar-SA"/>
              </w:rPr>
            </w:pPr>
            <w:r>
              <w:rPr>
                <w:rFonts w:hint="eastAsia"/>
                <w:color w:val="auto"/>
                <w:lang w:eastAsia="zh-CN"/>
              </w:rPr>
              <w:t>建筑</w:t>
            </w:r>
            <w:r>
              <w:rPr>
                <w:rFonts w:hint="eastAsia"/>
                <w:color w:val="auto"/>
              </w:rPr>
              <w:t>平面布置图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trPr>
        <w:tc>
          <w:tcPr>
            <w:tcW w:w="686" w:type="pct"/>
            <w:tcBorders>
              <w:left w:val="single" w:color="auto" w:sz="8" w:space="0"/>
            </w:tcBorders>
            <w:noWrap w:val="0"/>
            <w:vAlign w:val="center"/>
          </w:tcPr>
          <w:p>
            <w:pPr>
              <w:adjustRightInd w:val="0"/>
              <w:snapToGrid w:val="0"/>
              <w:spacing w:line="520" w:lineRule="exact"/>
              <w:jc w:val="center"/>
              <w:rPr>
                <w:rFonts w:hint="eastAsia" w:ascii="楷体_GB2312" w:hAnsi="宋体" w:eastAsia="楷体_GB2312" w:cs="Times New Roman"/>
                <w:color w:val="auto"/>
                <w:kern w:val="2"/>
                <w:sz w:val="24"/>
                <w:szCs w:val="24"/>
                <w:lang w:val="en-US" w:eastAsia="zh-CN" w:bidi="ar-SA"/>
              </w:rPr>
            </w:pPr>
            <w:r>
              <w:rPr>
                <w:rFonts w:hint="eastAsia" w:ascii="楷体_GB2312" w:hAnsi="宋体" w:eastAsia="楷体_GB2312"/>
                <w:color w:val="auto"/>
                <w:sz w:val="24"/>
              </w:rPr>
              <w:t>21</w:t>
            </w:r>
          </w:p>
        </w:tc>
        <w:tc>
          <w:tcPr>
            <w:tcW w:w="4313" w:type="pct"/>
            <w:noWrap w:val="0"/>
            <w:vAlign w:val="center"/>
          </w:tcPr>
          <w:p>
            <w:pPr>
              <w:rPr>
                <w:rFonts w:hint="eastAsia" w:ascii="Times New Roman" w:hAnsi="Times New Roman" w:eastAsia="宋体" w:cs="Times New Roman"/>
                <w:color w:val="auto"/>
                <w:kern w:val="2"/>
                <w:sz w:val="21"/>
                <w:szCs w:val="24"/>
                <w:lang w:val="en-US" w:eastAsia="zh-CN" w:bidi="ar-SA"/>
              </w:rPr>
            </w:pPr>
            <w:r>
              <w:rPr>
                <w:rFonts w:hint="eastAsia"/>
                <w:color w:val="auto"/>
                <w:lang w:eastAsia="zh-CN"/>
              </w:rPr>
              <w:t>爆炸危险区域划分图</w:t>
            </w:r>
          </w:p>
        </w:tc>
      </w:tr>
    </w:tbl>
    <w:p>
      <w:pPr>
        <w:ind w:firstLine="700"/>
        <w:rPr>
          <w:sz w:val="28"/>
          <w:szCs w:val="28"/>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ì.+ 2">
    <w:altName w:val="黑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Sim Sun+ 2">
    <w:altName w:val="Times New Roman"/>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29"/>
      </w:rPr>
    </w:pPr>
    <w:r>
      <w:rPr>
        <w:rStyle w:val="29"/>
      </w:rPr>
      <w:fldChar w:fldCharType="begin"/>
    </w:r>
    <w:r>
      <w:rPr>
        <w:rStyle w:val="29"/>
      </w:rPr>
      <w:instrText xml:space="preserve">PAGE  </w:instrText>
    </w:r>
    <w:r>
      <w:rPr>
        <w:rStyle w:val="29"/>
      </w:rPr>
      <w:fldChar w:fldCharType="end"/>
    </w:r>
  </w:p>
  <w:p>
    <w:pPr>
      <w:pStyle w:val="1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page" w:x="9676" w:y="10"/>
      <w:rPr>
        <w:rStyle w:val="29"/>
      </w:rPr>
    </w:pPr>
    <w:r>
      <w:rPr>
        <w:rStyle w:val="29"/>
      </w:rPr>
      <w:fldChar w:fldCharType="begin"/>
    </w:r>
    <w:r>
      <w:rPr>
        <w:rStyle w:val="29"/>
      </w:rPr>
      <w:instrText xml:space="preserve">PAGE  </w:instrText>
    </w:r>
    <w:r>
      <w:rPr>
        <w:rStyle w:val="29"/>
      </w:rPr>
      <w:fldChar w:fldCharType="separate"/>
    </w:r>
    <w:r>
      <w:rPr>
        <w:rStyle w:val="29"/>
      </w:rPr>
      <w:t>37</w:t>
    </w:r>
    <w:r>
      <w:rPr>
        <w:rStyle w:val="29"/>
      </w:rPr>
      <w:fldChar w:fldCharType="end"/>
    </w:r>
  </w:p>
  <w:p>
    <w:pPr>
      <w:pStyle w:val="16"/>
      <w:ind w:right="360"/>
    </w:pPr>
    <w:r>
      <w:rPr>
        <w:rFonts w:hint="eastAsia"/>
      </w:rPr>
      <w:t>吉林省吉泰安全技术服务有限公司地址：</w:t>
    </w:r>
    <w:r>
      <w:rPr>
        <w:rFonts w:hint="eastAsia" w:ascii="宋体" w:hAnsi="宋体"/>
      </w:rPr>
      <w:t>长春市临河街5445号.圣豪汇商709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r>
      <w:rPr>
        <w:rFonts w:hint="eastAsia"/>
        <w:lang w:eastAsia="zh-CN"/>
      </w:rPr>
      <w:t>长春市四扬物流有限公司厂区建设项目</w:t>
    </w:r>
    <w:r>
      <w:rPr>
        <w:rFonts w:hint="eastAsia"/>
        <w:lang w:val="en-US" w:eastAsia="zh-CN"/>
      </w:rPr>
      <w:t xml:space="preserve">                                         </w:t>
    </w:r>
    <w:r>
      <w:rPr>
        <w:rFonts w:hint="eastAsia"/>
      </w:rPr>
      <w:t>安全验收评价报告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32243A"/>
    <w:multiLevelType w:val="singleLevel"/>
    <w:tmpl w:val="8032243A"/>
    <w:lvl w:ilvl="0" w:tentative="0">
      <w:start w:val="1"/>
      <w:numFmt w:val="decimal"/>
      <w:suff w:val="nothing"/>
      <w:lvlText w:val="%1）"/>
      <w:lvlJc w:val="left"/>
    </w:lvl>
  </w:abstractNum>
  <w:abstractNum w:abstractNumId="1">
    <w:nsid w:val="DD8DEE33"/>
    <w:multiLevelType w:val="singleLevel"/>
    <w:tmpl w:val="DD8DEE33"/>
    <w:lvl w:ilvl="0" w:tentative="0">
      <w:start w:val="2"/>
      <w:numFmt w:val="decimal"/>
      <w:suff w:val="nothing"/>
      <w:lvlText w:val="（%1）"/>
      <w:lvlJc w:val="left"/>
    </w:lvl>
  </w:abstractNum>
  <w:abstractNum w:abstractNumId="2">
    <w:nsid w:val="00000053"/>
    <w:multiLevelType w:val="multilevel"/>
    <w:tmpl w:val="00000053"/>
    <w:lvl w:ilvl="0" w:tentative="0">
      <w:start w:val="1"/>
      <w:numFmt w:val="decimal"/>
      <w:lvlText w:val="%1."/>
      <w:lvlJc w:val="right"/>
      <w:pPr>
        <w:tabs>
          <w:tab w:val="left" w:pos="288"/>
        </w:tabs>
        <w:ind w:left="288"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A6C3EA6"/>
    <w:multiLevelType w:val="multilevel"/>
    <w:tmpl w:val="2A6C3EA6"/>
    <w:lvl w:ilvl="0" w:tentative="0">
      <w:start w:val="1"/>
      <w:numFmt w:val="decimal"/>
      <w:lvlText w:val="%1)"/>
      <w:lvlJc w:val="left"/>
      <w:pPr>
        <w:ind w:left="0" w:firstLine="0"/>
      </w:pPr>
      <w:rPr>
        <w:rFonts w:hint="default"/>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7A376112"/>
    <w:multiLevelType w:val="multilevel"/>
    <w:tmpl w:val="7A376112"/>
    <w:lvl w:ilvl="0" w:tentative="0">
      <w:start w:val="1"/>
      <w:numFmt w:val="decimal"/>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D4CF1"/>
    <w:rsid w:val="00001077"/>
    <w:rsid w:val="00001281"/>
    <w:rsid w:val="000024E8"/>
    <w:rsid w:val="00004842"/>
    <w:rsid w:val="0000661E"/>
    <w:rsid w:val="00006767"/>
    <w:rsid w:val="00010330"/>
    <w:rsid w:val="000105A7"/>
    <w:rsid w:val="00012EB8"/>
    <w:rsid w:val="00013A81"/>
    <w:rsid w:val="00014E7B"/>
    <w:rsid w:val="00015EAA"/>
    <w:rsid w:val="00017046"/>
    <w:rsid w:val="000170CC"/>
    <w:rsid w:val="000172F1"/>
    <w:rsid w:val="00017740"/>
    <w:rsid w:val="00020777"/>
    <w:rsid w:val="00020D73"/>
    <w:rsid w:val="00022169"/>
    <w:rsid w:val="000238F7"/>
    <w:rsid w:val="000251B9"/>
    <w:rsid w:val="00025976"/>
    <w:rsid w:val="00026458"/>
    <w:rsid w:val="000266BE"/>
    <w:rsid w:val="0002690B"/>
    <w:rsid w:val="00026E4A"/>
    <w:rsid w:val="00030260"/>
    <w:rsid w:val="00030426"/>
    <w:rsid w:val="00031945"/>
    <w:rsid w:val="00032F25"/>
    <w:rsid w:val="0003432B"/>
    <w:rsid w:val="00034AAF"/>
    <w:rsid w:val="00036E14"/>
    <w:rsid w:val="00037190"/>
    <w:rsid w:val="00040EA3"/>
    <w:rsid w:val="000418D3"/>
    <w:rsid w:val="00041D0D"/>
    <w:rsid w:val="00044714"/>
    <w:rsid w:val="000449D2"/>
    <w:rsid w:val="0004713F"/>
    <w:rsid w:val="00047216"/>
    <w:rsid w:val="00051491"/>
    <w:rsid w:val="00055583"/>
    <w:rsid w:val="00055E60"/>
    <w:rsid w:val="00056C7D"/>
    <w:rsid w:val="00056DCD"/>
    <w:rsid w:val="00056FAC"/>
    <w:rsid w:val="00057004"/>
    <w:rsid w:val="00057D17"/>
    <w:rsid w:val="000600ED"/>
    <w:rsid w:val="000616B9"/>
    <w:rsid w:val="000631B9"/>
    <w:rsid w:val="00063753"/>
    <w:rsid w:val="0006481D"/>
    <w:rsid w:val="00065531"/>
    <w:rsid w:val="0006642D"/>
    <w:rsid w:val="000700B5"/>
    <w:rsid w:val="00070508"/>
    <w:rsid w:val="00071739"/>
    <w:rsid w:val="00073DDB"/>
    <w:rsid w:val="00074FE4"/>
    <w:rsid w:val="00075328"/>
    <w:rsid w:val="00075EE8"/>
    <w:rsid w:val="00076958"/>
    <w:rsid w:val="0007705B"/>
    <w:rsid w:val="00077BE8"/>
    <w:rsid w:val="00080753"/>
    <w:rsid w:val="00082302"/>
    <w:rsid w:val="00083675"/>
    <w:rsid w:val="00084186"/>
    <w:rsid w:val="00084E0E"/>
    <w:rsid w:val="00085177"/>
    <w:rsid w:val="00085192"/>
    <w:rsid w:val="0008545B"/>
    <w:rsid w:val="000919DC"/>
    <w:rsid w:val="0009372A"/>
    <w:rsid w:val="0009451A"/>
    <w:rsid w:val="00095091"/>
    <w:rsid w:val="00096B31"/>
    <w:rsid w:val="000A03A3"/>
    <w:rsid w:val="000A05BD"/>
    <w:rsid w:val="000A0DB4"/>
    <w:rsid w:val="000A1256"/>
    <w:rsid w:val="000A171D"/>
    <w:rsid w:val="000A22C5"/>
    <w:rsid w:val="000A2600"/>
    <w:rsid w:val="000A2636"/>
    <w:rsid w:val="000A29A0"/>
    <w:rsid w:val="000A30E4"/>
    <w:rsid w:val="000A3F74"/>
    <w:rsid w:val="000A5EE8"/>
    <w:rsid w:val="000A6357"/>
    <w:rsid w:val="000A6FCD"/>
    <w:rsid w:val="000B1656"/>
    <w:rsid w:val="000B1982"/>
    <w:rsid w:val="000B1FD9"/>
    <w:rsid w:val="000B2406"/>
    <w:rsid w:val="000B2873"/>
    <w:rsid w:val="000B2C8C"/>
    <w:rsid w:val="000B3AAA"/>
    <w:rsid w:val="000B42CB"/>
    <w:rsid w:val="000B5362"/>
    <w:rsid w:val="000B5919"/>
    <w:rsid w:val="000B7004"/>
    <w:rsid w:val="000B7759"/>
    <w:rsid w:val="000B7D90"/>
    <w:rsid w:val="000C0EB9"/>
    <w:rsid w:val="000C164C"/>
    <w:rsid w:val="000C1CAF"/>
    <w:rsid w:val="000C287B"/>
    <w:rsid w:val="000C40E7"/>
    <w:rsid w:val="000C4B55"/>
    <w:rsid w:val="000C5512"/>
    <w:rsid w:val="000C74C3"/>
    <w:rsid w:val="000D0148"/>
    <w:rsid w:val="000D172F"/>
    <w:rsid w:val="000D21FA"/>
    <w:rsid w:val="000D338F"/>
    <w:rsid w:val="000D34B9"/>
    <w:rsid w:val="000D4583"/>
    <w:rsid w:val="000D45FE"/>
    <w:rsid w:val="000D565D"/>
    <w:rsid w:val="000D5730"/>
    <w:rsid w:val="000D611B"/>
    <w:rsid w:val="000D7310"/>
    <w:rsid w:val="000D7418"/>
    <w:rsid w:val="000E020C"/>
    <w:rsid w:val="000E06B8"/>
    <w:rsid w:val="000E075B"/>
    <w:rsid w:val="000E1F76"/>
    <w:rsid w:val="000E24E1"/>
    <w:rsid w:val="000E3ED5"/>
    <w:rsid w:val="000E4DFD"/>
    <w:rsid w:val="000F1001"/>
    <w:rsid w:val="000F13F5"/>
    <w:rsid w:val="000F1F2B"/>
    <w:rsid w:val="000F229D"/>
    <w:rsid w:val="000F45BC"/>
    <w:rsid w:val="000F4C93"/>
    <w:rsid w:val="000F67A0"/>
    <w:rsid w:val="000F6833"/>
    <w:rsid w:val="000F77EB"/>
    <w:rsid w:val="00100C21"/>
    <w:rsid w:val="00101041"/>
    <w:rsid w:val="001027C7"/>
    <w:rsid w:val="00105C16"/>
    <w:rsid w:val="00105D1F"/>
    <w:rsid w:val="00105F62"/>
    <w:rsid w:val="0010611B"/>
    <w:rsid w:val="00106963"/>
    <w:rsid w:val="00106E99"/>
    <w:rsid w:val="00112321"/>
    <w:rsid w:val="0011284A"/>
    <w:rsid w:val="001139FC"/>
    <w:rsid w:val="00113A80"/>
    <w:rsid w:val="00116983"/>
    <w:rsid w:val="00120435"/>
    <w:rsid w:val="00120B81"/>
    <w:rsid w:val="00121AC1"/>
    <w:rsid w:val="00121E27"/>
    <w:rsid w:val="0012245A"/>
    <w:rsid w:val="00122A21"/>
    <w:rsid w:val="00122F11"/>
    <w:rsid w:val="00122FCC"/>
    <w:rsid w:val="001245FE"/>
    <w:rsid w:val="001246E7"/>
    <w:rsid w:val="00125828"/>
    <w:rsid w:val="00125ED9"/>
    <w:rsid w:val="0012647F"/>
    <w:rsid w:val="00126C93"/>
    <w:rsid w:val="00127FDE"/>
    <w:rsid w:val="001302FE"/>
    <w:rsid w:val="00130B37"/>
    <w:rsid w:val="00131F97"/>
    <w:rsid w:val="00132349"/>
    <w:rsid w:val="0013395D"/>
    <w:rsid w:val="001349FA"/>
    <w:rsid w:val="001352DB"/>
    <w:rsid w:val="00135E19"/>
    <w:rsid w:val="00140DE3"/>
    <w:rsid w:val="00141355"/>
    <w:rsid w:val="00142712"/>
    <w:rsid w:val="00143D96"/>
    <w:rsid w:val="00143EE8"/>
    <w:rsid w:val="00143F5B"/>
    <w:rsid w:val="00144E7B"/>
    <w:rsid w:val="00145989"/>
    <w:rsid w:val="00145AF4"/>
    <w:rsid w:val="00145EF4"/>
    <w:rsid w:val="00147797"/>
    <w:rsid w:val="00150220"/>
    <w:rsid w:val="00150753"/>
    <w:rsid w:val="001514F8"/>
    <w:rsid w:val="001538AB"/>
    <w:rsid w:val="0015501F"/>
    <w:rsid w:val="001567EA"/>
    <w:rsid w:val="00162187"/>
    <w:rsid w:val="0016294E"/>
    <w:rsid w:val="00163BD1"/>
    <w:rsid w:val="001645ED"/>
    <w:rsid w:val="00164A7F"/>
    <w:rsid w:val="00164C7F"/>
    <w:rsid w:val="001666CE"/>
    <w:rsid w:val="0017007B"/>
    <w:rsid w:val="0017026D"/>
    <w:rsid w:val="001704E7"/>
    <w:rsid w:val="00172599"/>
    <w:rsid w:val="00172AA9"/>
    <w:rsid w:val="00173429"/>
    <w:rsid w:val="00174DFC"/>
    <w:rsid w:val="0017580B"/>
    <w:rsid w:val="001761FD"/>
    <w:rsid w:val="0017676C"/>
    <w:rsid w:val="00176DA1"/>
    <w:rsid w:val="001771F5"/>
    <w:rsid w:val="00180260"/>
    <w:rsid w:val="001811F4"/>
    <w:rsid w:val="0018249F"/>
    <w:rsid w:val="00182C91"/>
    <w:rsid w:val="00183070"/>
    <w:rsid w:val="00183587"/>
    <w:rsid w:val="00185A92"/>
    <w:rsid w:val="001875CB"/>
    <w:rsid w:val="001902A0"/>
    <w:rsid w:val="0019550B"/>
    <w:rsid w:val="0019668B"/>
    <w:rsid w:val="00196E63"/>
    <w:rsid w:val="00197954"/>
    <w:rsid w:val="001A07F7"/>
    <w:rsid w:val="001A0B4A"/>
    <w:rsid w:val="001A1686"/>
    <w:rsid w:val="001A16C4"/>
    <w:rsid w:val="001A2281"/>
    <w:rsid w:val="001A41D0"/>
    <w:rsid w:val="001A470D"/>
    <w:rsid w:val="001A51D9"/>
    <w:rsid w:val="001B19C4"/>
    <w:rsid w:val="001B324A"/>
    <w:rsid w:val="001B3F93"/>
    <w:rsid w:val="001B406F"/>
    <w:rsid w:val="001B440A"/>
    <w:rsid w:val="001B4D6D"/>
    <w:rsid w:val="001B5A2F"/>
    <w:rsid w:val="001B78B9"/>
    <w:rsid w:val="001B79DB"/>
    <w:rsid w:val="001B7F4D"/>
    <w:rsid w:val="001C00EA"/>
    <w:rsid w:val="001C0A85"/>
    <w:rsid w:val="001C14F5"/>
    <w:rsid w:val="001C15E8"/>
    <w:rsid w:val="001C25B4"/>
    <w:rsid w:val="001C2C14"/>
    <w:rsid w:val="001C2CFD"/>
    <w:rsid w:val="001C341A"/>
    <w:rsid w:val="001C34A7"/>
    <w:rsid w:val="001C3EFE"/>
    <w:rsid w:val="001C58EB"/>
    <w:rsid w:val="001C5939"/>
    <w:rsid w:val="001C6E07"/>
    <w:rsid w:val="001C7C7E"/>
    <w:rsid w:val="001C7D14"/>
    <w:rsid w:val="001D084F"/>
    <w:rsid w:val="001D2E4D"/>
    <w:rsid w:val="001D4B57"/>
    <w:rsid w:val="001D4B63"/>
    <w:rsid w:val="001D6131"/>
    <w:rsid w:val="001D6ED4"/>
    <w:rsid w:val="001D7742"/>
    <w:rsid w:val="001E2BAF"/>
    <w:rsid w:val="001E2BB7"/>
    <w:rsid w:val="001E53EF"/>
    <w:rsid w:val="001E5527"/>
    <w:rsid w:val="001E712F"/>
    <w:rsid w:val="001F0193"/>
    <w:rsid w:val="001F0473"/>
    <w:rsid w:val="001F1D68"/>
    <w:rsid w:val="001F28F2"/>
    <w:rsid w:val="001F2B2D"/>
    <w:rsid w:val="001F3FE9"/>
    <w:rsid w:val="001F4392"/>
    <w:rsid w:val="001F4CCB"/>
    <w:rsid w:val="001F4E63"/>
    <w:rsid w:val="001F508B"/>
    <w:rsid w:val="001F6DAC"/>
    <w:rsid w:val="001F6E95"/>
    <w:rsid w:val="001F7200"/>
    <w:rsid w:val="00200B28"/>
    <w:rsid w:val="00201E7F"/>
    <w:rsid w:val="0020231C"/>
    <w:rsid w:val="00202AF6"/>
    <w:rsid w:val="00203581"/>
    <w:rsid w:val="0020372F"/>
    <w:rsid w:val="002042C5"/>
    <w:rsid w:val="002042FE"/>
    <w:rsid w:val="00204634"/>
    <w:rsid w:val="00205CEC"/>
    <w:rsid w:val="00206CB5"/>
    <w:rsid w:val="0021119A"/>
    <w:rsid w:val="00211333"/>
    <w:rsid w:val="0021146E"/>
    <w:rsid w:val="0021151F"/>
    <w:rsid w:val="0021368D"/>
    <w:rsid w:val="002141FD"/>
    <w:rsid w:val="002145FC"/>
    <w:rsid w:val="00215F8C"/>
    <w:rsid w:val="002203F3"/>
    <w:rsid w:val="0022361F"/>
    <w:rsid w:val="0022483B"/>
    <w:rsid w:val="00225AB3"/>
    <w:rsid w:val="00226B0D"/>
    <w:rsid w:val="00231524"/>
    <w:rsid w:val="0023310C"/>
    <w:rsid w:val="002350E8"/>
    <w:rsid w:val="0023581C"/>
    <w:rsid w:val="00235CEC"/>
    <w:rsid w:val="00235FCC"/>
    <w:rsid w:val="0023735A"/>
    <w:rsid w:val="00237A81"/>
    <w:rsid w:val="00241861"/>
    <w:rsid w:val="00241E4E"/>
    <w:rsid w:val="00241F82"/>
    <w:rsid w:val="002429F9"/>
    <w:rsid w:val="0024442C"/>
    <w:rsid w:val="00244FAC"/>
    <w:rsid w:val="00245B89"/>
    <w:rsid w:val="00246B06"/>
    <w:rsid w:val="00246C57"/>
    <w:rsid w:val="00247AB6"/>
    <w:rsid w:val="00247AC6"/>
    <w:rsid w:val="0025053F"/>
    <w:rsid w:val="00250DE0"/>
    <w:rsid w:val="00252A96"/>
    <w:rsid w:val="002537D2"/>
    <w:rsid w:val="0025614F"/>
    <w:rsid w:val="00257316"/>
    <w:rsid w:val="00260608"/>
    <w:rsid w:val="00261A45"/>
    <w:rsid w:val="00261F91"/>
    <w:rsid w:val="00262137"/>
    <w:rsid w:val="002623F6"/>
    <w:rsid w:val="0026241E"/>
    <w:rsid w:val="00262A00"/>
    <w:rsid w:val="00262C21"/>
    <w:rsid w:val="002630A5"/>
    <w:rsid w:val="00263728"/>
    <w:rsid w:val="00264BCD"/>
    <w:rsid w:val="00264C32"/>
    <w:rsid w:val="00265286"/>
    <w:rsid w:val="002659B6"/>
    <w:rsid w:val="002664A1"/>
    <w:rsid w:val="00267185"/>
    <w:rsid w:val="00267757"/>
    <w:rsid w:val="00267971"/>
    <w:rsid w:val="00270402"/>
    <w:rsid w:val="002715EC"/>
    <w:rsid w:val="00273DBE"/>
    <w:rsid w:val="0027441D"/>
    <w:rsid w:val="002754FF"/>
    <w:rsid w:val="00277D47"/>
    <w:rsid w:val="00277E92"/>
    <w:rsid w:val="00277EA0"/>
    <w:rsid w:val="002810C8"/>
    <w:rsid w:val="002819A7"/>
    <w:rsid w:val="00282FBE"/>
    <w:rsid w:val="002847F6"/>
    <w:rsid w:val="00286806"/>
    <w:rsid w:val="00287CC7"/>
    <w:rsid w:val="0029364E"/>
    <w:rsid w:val="00293B71"/>
    <w:rsid w:val="00293E41"/>
    <w:rsid w:val="0029445D"/>
    <w:rsid w:val="002949FB"/>
    <w:rsid w:val="00295D7A"/>
    <w:rsid w:val="00296962"/>
    <w:rsid w:val="002A0716"/>
    <w:rsid w:val="002A10B0"/>
    <w:rsid w:val="002A1494"/>
    <w:rsid w:val="002A1663"/>
    <w:rsid w:val="002A248C"/>
    <w:rsid w:val="002A2A87"/>
    <w:rsid w:val="002A2C73"/>
    <w:rsid w:val="002A41B8"/>
    <w:rsid w:val="002A448D"/>
    <w:rsid w:val="002A4820"/>
    <w:rsid w:val="002A53B2"/>
    <w:rsid w:val="002A61F1"/>
    <w:rsid w:val="002A6664"/>
    <w:rsid w:val="002A6CA9"/>
    <w:rsid w:val="002B057B"/>
    <w:rsid w:val="002B08F2"/>
    <w:rsid w:val="002B0A49"/>
    <w:rsid w:val="002B128E"/>
    <w:rsid w:val="002B1C50"/>
    <w:rsid w:val="002B26EC"/>
    <w:rsid w:val="002B38F7"/>
    <w:rsid w:val="002B40D0"/>
    <w:rsid w:val="002B4FCE"/>
    <w:rsid w:val="002C02CE"/>
    <w:rsid w:val="002C0375"/>
    <w:rsid w:val="002C0A6D"/>
    <w:rsid w:val="002C2B11"/>
    <w:rsid w:val="002C32E1"/>
    <w:rsid w:val="002C433C"/>
    <w:rsid w:val="002C4E0C"/>
    <w:rsid w:val="002C56D4"/>
    <w:rsid w:val="002C6695"/>
    <w:rsid w:val="002C72A8"/>
    <w:rsid w:val="002C7CDB"/>
    <w:rsid w:val="002D570C"/>
    <w:rsid w:val="002D5EF5"/>
    <w:rsid w:val="002D6963"/>
    <w:rsid w:val="002E0E03"/>
    <w:rsid w:val="002E4E57"/>
    <w:rsid w:val="002E50C3"/>
    <w:rsid w:val="002E57E5"/>
    <w:rsid w:val="002E58A6"/>
    <w:rsid w:val="002E5DA4"/>
    <w:rsid w:val="002E5F77"/>
    <w:rsid w:val="002E64DD"/>
    <w:rsid w:val="002E655A"/>
    <w:rsid w:val="002F0857"/>
    <w:rsid w:val="002F22E4"/>
    <w:rsid w:val="002F276A"/>
    <w:rsid w:val="002F62A9"/>
    <w:rsid w:val="002F6B04"/>
    <w:rsid w:val="002F6C9A"/>
    <w:rsid w:val="00301283"/>
    <w:rsid w:val="0030153F"/>
    <w:rsid w:val="0030173B"/>
    <w:rsid w:val="00302E99"/>
    <w:rsid w:val="00304C28"/>
    <w:rsid w:val="0030520D"/>
    <w:rsid w:val="00306804"/>
    <w:rsid w:val="003072C6"/>
    <w:rsid w:val="0031343F"/>
    <w:rsid w:val="00316235"/>
    <w:rsid w:val="00321566"/>
    <w:rsid w:val="00321DCD"/>
    <w:rsid w:val="003222EB"/>
    <w:rsid w:val="003245DA"/>
    <w:rsid w:val="003253A2"/>
    <w:rsid w:val="003325DA"/>
    <w:rsid w:val="00332F61"/>
    <w:rsid w:val="003352BB"/>
    <w:rsid w:val="00336E4C"/>
    <w:rsid w:val="00337D9E"/>
    <w:rsid w:val="00340321"/>
    <w:rsid w:val="00340398"/>
    <w:rsid w:val="003406AC"/>
    <w:rsid w:val="00340B07"/>
    <w:rsid w:val="00340C3E"/>
    <w:rsid w:val="00340D0F"/>
    <w:rsid w:val="00341A9C"/>
    <w:rsid w:val="0034246B"/>
    <w:rsid w:val="003471AA"/>
    <w:rsid w:val="00350106"/>
    <w:rsid w:val="003509B3"/>
    <w:rsid w:val="00354279"/>
    <w:rsid w:val="00354866"/>
    <w:rsid w:val="00354FAA"/>
    <w:rsid w:val="00355240"/>
    <w:rsid w:val="003556A6"/>
    <w:rsid w:val="00357029"/>
    <w:rsid w:val="00357C43"/>
    <w:rsid w:val="00357F03"/>
    <w:rsid w:val="00360BA6"/>
    <w:rsid w:val="00360E2A"/>
    <w:rsid w:val="00361918"/>
    <w:rsid w:val="003621B5"/>
    <w:rsid w:val="003623F2"/>
    <w:rsid w:val="003624F6"/>
    <w:rsid w:val="00363FC5"/>
    <w:rsid w:val="00365399"/>
    <w:rsid w:val="00365FB2"/>
    <w:rsid w:val="00366628"/>
    <w:rsid w:val="00371F48"/>
    <w:rsid w:val="00371FD2"/>
    <w:rsid w:val="00373ADE"/>
    <w:rsid w:val="00373AFA"/>
    <w:rsid w:val="00374216"/>
    <w:rsid w:val="00374222"/>
    <w:rsid w:val="00374C74"/>
    <w:rsid w:val="00377144"/>
    <w:rsid w:val="00377E48"/>
    <w:rsid w:val="00377F7E"/>
    <w:rsid w:val="0038075D"/>
    <w:rsid w:val="00382328"/>
    <w:rsid w:val="0038470C"/>
    <w:rsid w:val="00384A83"/>
    <w:rsid w:val="00384F81"/>
    <w:rsid w:val="00385462"/>
    <w:rsid w:val="00386B0C"/>
    <w:rsid w:val="00386DE4"/>
    <w:rsid w:val="0038711F"/>
    <w:rsid w:val="003904EE"/>
    <w:rsid w:val="003928F8"/>
    <w:rsid w:val="00394F51"/>
    <w:rsid w:val="00395149"/>
    <w:rsid w:val="0039692C"/>
    <w:rsid w:val="00396B62"/>
    <w:rsid w:val="00397B15"/>
    <w:rsid w:val="00397FBE"/>
    <w:rsid w:val="003A1CE3"/>
    <w:rsid w:val="003A2776"/>
    <w:rsid w:val="003A2999"/>
    <w:rsid w:val="003A3EB8"/>
    <w:rsid w:val="003A446B"/>
    <w:rsid w:val="003A6450"/>
    <w:rsid w:val="003A6965"/>
    <w:rsid w:val="003A6BFA"/>
    <w:rsid w:val="003B0168"/>
    <w:rsid w:val="003B0208"/>
    <w:rsid w:val="003B053D"/>
    <w:rsid w:val="003B07BC"/>
    <w:rsid w:val="003B1E6A"/>
    <w:rsid w:val="003B3166"/>
    <w:rsid w:val="003B400E"/>
    <w:rsid w:val="003B5641"/>
    <w:rsid w:val="003B5B6F"/>
    <w:rsid w:val="003B6417"/>
    <w:rsid w:val="003B7D32"/>
    <w:rsid w:val="003C210C"/>
    <w:rsid w:val="003C283F"/>
    <w:rsid w:val="003C366B"/>
    <w:rsid w:val="003C4EFB"/>
    <w:rsid w:val="003C552B"/>
    <w:rsid w:val="003C56CE"/>
    <w:rsid w:val="003C65D8"/>
    <w:rsid w:val="003C6638"/>
    <w:rsid w:val="003C67AE"/>
    <w:rsid w:val="003C70F6"/>
    <w:rsid w:val="003C7105"/>
    <w:rsid w:val="003D0F86"/>
    <w:rsid w:val="003D18FA"/>
    <w:rsid w:val="003D381F"/>
    <w:rsid w:val="003D51A3"/>
    <w:rsid w:val="003D6A16"/>
    <w:rsid w:val="003D6EA7"/>
    <w:rsid w:val="003D73F7"/>
    <w:rsid w:val="003D7B72"/>
    <w:rsid w:val="003E1530"/>
    <w:rsid w:val="003E435E"/>
    <w:rsid w:val="003E5006"/>
    <w:rsid w:val="003E78BF"/>
    <w:rsid w:val="003F042A"/>
    <w:rsid w:val="003F0865"/>
    <w:rsid w:val="003F08A8"/>
    <w:rsid w:val="003F153E"/>
    <w:rsid w:val="003F2A9B"/>
    <w:rsid w:val="003F2C0B"/>
    <w:rsid w:val="003F387A"/>
    <w:rsid w:val="00401932"/>
    <w:rsid w:val="004033D0"/>
    <w:rsid w:val="00403541"/>
    <w:rsid w:val="00403EED"/>
    <w:rsid w:val="00404A53"/>
    <w:rsid w:val="00406FCA"/>
    <w:rsid w:val="004079B8"/>
    <w:rsid w:val="004100C1"/>
    <w:rsid w:val="00410F65"/>
    <w:rsid w:val="00411E1A"/>
    <w:rsid w:val="004122F5"/>
    <w:rsid w:val="00412EC2"/>
    <w:rsid w:val="004133FF"/>
    <w:rsid w:val="00414407"/>
    <w:rsid w:val="00415CD6"/>
    <w:rsid w:val="004163EE"/>
    <w:rsid w:val="004163F9"/>
    <w:rsid w:val="004171E9"/>
    <w:rsid w:val="0041763E"/>
    <w:rsid w:val="00421413"/>
    <w:rsid w:val="00421AFD"/>
    <w:rsid w:val="00421FD7"/>
    <w:rsid w:val="00422924"/>
    <w:rsid w:val="004233B4"/>
    <w:rsid w:val="0042415F"/>
    <w:rsid w:val="004241D9"/>
    <w:rsid w:val="004247D4"/>
    <w:rsid w:val="00425169"/>
    <w:rsid w:val="0042518B"/>
    <w:rsid w:val="004263F7"/>
    <w:rsid w:val="00426802"/>
    <w:rsid w:val="00427501"/>
    <w:rsid w:val="00427638"/>
    <w:rsid w:val="0043161F"/>
    <w:rsid w:val="0043454A"/>
    <w:rsid w:val="00435369"/>
    <w:rsid w:val="0044013E"/>
    <w:rsid w:val="00441089"/>
    <w:rsid w:val="00442971"/>
    <w:rsid w:val="00444066"/>
    <w:rsid w:val="00445DE1"/>
    <w:rsid w:val="0044746F"/>
    <w:rsid w:val="004524C9"/>
    <w:rsid w:val="00452780"/>
    <w:rsid w:val="004527D1"/>
    <w:rsid w:val="00452992"/>
    <w:rsid w:val="00453814"/>
    <w:rsid w:val="00455C8D"/>
    <w:rsid w:val="00456561"/>
    <w:rsid w:val="00456993"/>
    <w:rsid w:val="00456A8D"/>
    <w:rsid w:val="00457B13"/>
    <w:rsid w:val="004602D1"/>
    <w:rsid w:val="004606BC"/>
    <w:rsid w:val="004615E9"/>
    <w:rsid w:val="004619D8"/>
    <w:rsid w:val="00461A27"/>
    <w:rsid w:val="00464CF0"/>
    <w:rsid w:val="00465ACB"/>
    <w:rsid w:val="004664B0"/>
    <w:rsid w:val="00466FED"/>
    <w:rsid w:val="00467024"/>
    <w:rsid w:val="00467302"/>
    <w:rsid w:val="004677BD"/>
    <w:rsid w:val="00467F41"/>
    <w:rsid w:val="004708F9"/>
    <w:rsid w:val="004716A0"/>
    <w:rsid w:val="0047245A"/>
    <w:rsid w:val="004737D1"/>
    <w:rsid w:val="00474898"/>
    <w:rsid w:val="00475E60"/>
    <w:rsid w:val="0047662B"/>
    <w:rsid w:val="004766F8"/>
    <w:rsid w:val="00476ADA"/>
    <w:rsid w:val="00477FEA"/>
    <w:rsid w:val="004813C8"/>
    <w:rsid w:val="00482671"/>
    <w:rsid w:val="0048432A"/>
    <w:rsid w:val="00484401"/>
    <w:rsid w:val="00484FD9"/>
    <w:rsid w:val="004860F1"/>
    <w:rsid w:val="00487EA7"/>
    <w:rsid w:val="004906B5"/>
    <w:rsid w:val="0049287F"/>
    <w:rsid w:val="00492F70"/>
    <w:rsid w:val="004947C4"/>
    <w:rsid w:val="0049547F"/>
    <w:rsid w:val="00495B77"/>
    <w:rsid w:val="00496391"/>
    <w:rsid w:val="00496FDB"/>
    <w:rsid w:val="00497E31"/>
    <w:rsid w:val="004A123D"/>
    <w:rsid w:val="004A16D6"/>
    <w:rsid w:val="004A1C70"/>
    <w:rsid w:val="004A2BDB"/>
    <w:rsid w:val="004A568E"/>
    <w:rsid w:val="004A7388"/>
    <w:rsid w:val="004B15C1"/>
    <w:rsid w:val="004B1740"/>
    <w:rsid w:val="004B2320"/>
    <w:rsid w:val="004B5263"/>
    <w:rsid w:val="004B5579"/>
    <w:rsid w:val="004B59EB"/>
    <w:rsid w:val="004B65B0"/>
    <w:rsid w:val="004B68B0"/>
    <w:rsid w:val="004B710B"/>
    <w:rsid w:val="004C02E8"/>
    <w:rsid w:val="004C06A2"/>
    <w:rsid w:val="004C1427"/>
    <w:rsid w:val="004C202C"/>
    <w:rsid w:val="004C2A52"/>
    <w:rsid w:val="004C3DF1"/>
    <w:rsid w:val="004C461E"/>
    <w:rsid w:val="004C6192"/>
    <w:rsid w:val="004C77E3"/>
    <w:rsid w:val="004D0CF3"/>
    <w:rsid w:val="004D0EE5"/>
    <w:rsid w:val="004D1C42"/>
    <w:rsid w:val="004D2C43"/>
    <w:rsid w:val="004D394B"/>
    <w:rsid w:val="004D42C1"/>
    <w:rsid w:val="004E18C2"/>
    <w:rsid w:val="004E2319"/>
    <w:rsid w:val="004E3A7C"/>
    <w:rsid w:val="004E3BC5"/>
    <w:rsid w:val="004E3BD0"/>
    <w:rsid w:val="004E554E"/>
    <w:rsid w:val="004E56FE"/>
    <w:rsid w:val="004E79EB"/>
    <w:rsid w:val="004F07EC"/>
    <w:rsid w:val="004F0DD2"/>
    <w:rsid w:val="004F16C3"/>
    <w:rsid w:val="004F1B57"/>
    <w:rsid w:val="004F1BAF"/>
    <w:rsid w:val="004F2220"/>
    <w:rsid w:val="004F4105"/>
    <w:rsid w:val="004F4E71"/>
    <w:rsid w:val="004F5D57"/>
    <w:rsid w:val="004F7098"/>
    <w:rsid w:val="005018E5"/>
    <w:rsid w:val="00502FC9"/>
    <w:rsid w:val="00503291"/>
    <w:rsid w:val="005044D2"/>
    <w:rsid w:val="005066C2"/>
    <w:rsid w:val="00507700"/>
    <w:rsid w:val="00510145"/>
    <w:rsid w:val="00511024"/>
    <w:rsid w:val="005117CA"/>
    <w:rsid w:val="005126BA"/>
    <w:rsid w:val="00513C99"/>
    <w:rsid w:val="00514881"/>
    <w:rsid w:val="00514D14"/>
    <w:rsid w:val="0051507F"/>
    <w:rsid w:val="0051579B"/>
    <w:rsid w:val="005175A0"/>
    <w:rsid w:val="00517AEA"/>
    <w:rsid w:val="005206C2"/>
    <w:rsid w:val="00522529"/>
    <w:rsid w:val="00522D88"/>
    <w:rsid w:val="005240F1"/>
    <w:rsid w:val="005261D5"/>
    <w:rsid w:val="0052658A"/>
    <w:rsid w:val="0052759D"/>
    <w:rsid w:val="00531FDB"/>
    <w:rsid w:val="00532301"/>
    <w:rsid w:val="00533141"/>
    <w:rsid w:val="00533B62"/>
    <w:rsid w:val="00535C92"/>
    <w:rsid w:val="00535DEF"/>
    <w:rsid w:val="00536FB0"/>
    <w:rsid w:val="00537252"/>
    <w:rsid w:val="005379C9"/>
    <w:rsid w:val="00537BA4"/>
    <w:rsid w:val="00541729"/>
    <w:rsid w:val="005417E2"/>
    <w:rsid w:val="00541B9F"/>
    <w:rsid w:val="005427F6"/>
    <w:rsid w:val="0054572A"/>
    <w:rsid w:val="00551D91"/>
    <w:rsid w:val="00551FE4"/>
    <w:rsid w:val="00553AB0"/>
    <w:rsid w:val="00554181"/>
    <w:rsid w:val="00557D27"/>
    <w:rsid w:val="00560568"/>
    <w:rsid w:val="00560D42"/>
    <w:rsid w:val="005614D6"/>
    <w:rsid w:val="0056156C"/>
    <w:rsid w:val="00561660"/>
    <w:rsid w:val="00563357"/>
    <w:rsid w:val="00563CEB"/>
    <w:rsid w:val="00564517"/>
    <w:rsid w:val="00566829"/>
    <w:rsid w:val="005676C1"/>
    <w:rsid w:val="00571D52"/>
    <w:rsid w:val="00572458"/>
    <w:rsid w:val="0057558F"/>
    <w:rsid w:val="00576239"/>
    <w:rsid w:val="00576746"/>
    <w:rsid w:val="005776FD"/>
    <w:rsid w:val="00582FA8"/>
    <w:rsid w:val="00584D67"/>
    <w:rsid w:val="00585335"/>
    <w:rsid w:val="005868D8"/>
    <w:rsid w:val="00587353"/>
    <w:rsid w:val="00591331"/>
    <w:rsid w:val="00591398"/>
    <w:rsid w:val="00591499"/>
    <w:rsid w:val="0059299A"/>
    <w:rsid w:val="0059318A"/>
    <w:rsid w:val="00593952"/>
    <w:rsid w:val="00593A6A"/>
    <w:rsid w:val="0059471B"/>
    <w:rsid w:val="00594851"/>
    <w:rsid w:val="00596048"/>
    <w:rsid w:val="005A2E4A"/>
    <w:rsid w:val="005A33C7"/>
    <w:rsid w:val="005A43D8"/>
    <w:rsid w:val="005A4588"/>
    <w:rsid w:val="005A48B5"/>
    <w:rsid w:val="005A49BD"/>
    <w:rsid w:val="005A5468"/>
    <w:rsid w:val="005A7870"/>
    <w:rsid w:val="005A7B67"/>
    <w:rsid w:val="005A7C3B"/>
    <w:rsid w:val="005B00D0"/>
    <w:rsid w:val="005B21ED"/>
    <w:rsid w:val="005B2398"/>
    <w:rsid w:val="005B2BCD"/>
    <w:rsid w:val="005B31DF"/>
    <w:rsid w:val="005B3BB5"/>
    <w:rsid w:val="005B3E45"/>
    <w:rsid w:val="005B4F3A"/>
    <w:rsid w:val="005B533E"/>
    <w:rsid w:val="005B5A96"/>
    <w:rsid w:val="005B6903"/>
    <w:rsid w:val="005B6A8D"/>
    <w:rsid w:val="005B74B9"/>
    <w:rsid w:val="005C018A"/>
    <w:rsid w:val="005C090E"/>
    <w:rsid w:val="005C0C03"/>
    <w:rsid w:val="005C1104"/>
    <w:rsid w:val="005C2E56"/>
    <w:rsid w:val="005C2FE5"/>
    <w:rsid w:val="005C39E8"/>
    <w:rsid w:val="005C3D1E"/>
    <w:rsid w:val="005C3DC6"/>
    <w:rsid w:val="005C4205"/>
    <w:rsid w:val="005C4BB7"/>
    <w:rsid w:val="005C54D4"/>
    <w:rsid w:val="005C7047"/>
    <w:rsid w:val="005D1396"/>
    <w:rsid w:val="005D1EA7"/>
    <w:rsid w:val="005D2910"/>
    <w:rsid w:val="005D37F5"/>
    <w:rsid w:val="005D4B81"/>
    <w:rsid w:val="005D6B12"/>
    <w:rsid w:val="005D711F"/>
    <w:rsid w:val="005E1CB1"/>
    <w:rsid w:val="005E2D46"/>
    <w:rsid w:val="005E3455"/>
    <w:rsid w:val="005E34E9"/>
    <w:rsid w:val="005E5249"/>
    <w:rsid w:val="005E5946"/>
    <w:rsid w:val="005E6A0B"/>
    <w:rsid w:val="005F0B35"/>
    <w:rsid w:val="005F26B8"/>
    <w:rsid w:val="005F2900"/>
    <w:rsid w:val="005F2F17"/>
    <w:rsid w:val="005F3783"/>
    <w:rsid w:val="005F378D"/>
    <w:rsid w:val="005F3E94"/>
    <w:rsid w:val="005F6A23"/>
    <w:rsid w:val="005F6C63"/>
    <w:rsid w:val="005F79E3"/>
    <w:rsid w:val="006018EB"/>
    <w:rsid w:val="0060192F"/>
    <w:rsid w:val="00601D97"/>
    <w:rsid w:val="0060269E"/>
    <w:rsid w:val="0060381A"/>
    <w:rsid w:val="00604631"/>
    <w:rsid w:val="006048EE"/>
    <w:rsid w:val="00606CA7"/>
    <w:rsid w:val="006106E6"/>
    <w:rsid w:val="006121AC"/>
    <w:rsid w:val="00613803"/>
    <w:rsid w:val="00613C6E"/>
    <w:rsid w:val="00613ECB"/>
    <w:rsid w:val="00614465"/>
    <w:rsid w:val="00614773"/>
    <w:rsid w:val="00615D5F"/>
    <w:rsid w:val="006161F1"/>
    <w:rsid w:val="00617522"/>
    <w:rsid w:val="006214D3"/>
    <w:rsid w:val="0062186D"/>
    <w:rsid w:val="00624052"/>
    <w:rsid w:val="0062596F"/>
    <w:rsid w:val="0062604E"/>
    <w:rsid w:val="00626582"/>
    <w:rsid w:val="00626CCE"/>
    <w:rsid w:val="00627EBF"/>
    <w:rsid w:val="006329FA"/>
    <w:rsid w:val="00632FCC"/>
    <w:rsid w:val="006334CA"/>
    <w:rsid w:val="00633A4B"/>
    <w:rsid w:val="00634C69"/>
    <w:rsid w:val="00634F16"/>
    <w:rsid w:val="006363FE"/>
    <w:rsid w:val="00636EC7"/>
    <w:rsid w:val="0063761D"/>
    <w:rsid w:val="00637A3A"/>
    <w:rsid w:val="006418BE"/>
    <w:rsid w:val="00641D40"/>
    <w:rsid w:val="00642583"/>
    <w:rsid w:val="00643BAE"/>
    <w:rsid w:val="006442B1"/>
    <w:rsid w:val="00644418"/>
    <w:rsid w:val="00650615"/>
    <w:rsid w:val="00651389"/>
    <w:rsid w:val="00651B0F"/>
    <w:rsid w:val="00651CB6"/>
    <w:rsid w:val="00652064"/>
    <w:rsid w:val="0065362E"/>
    <w:rsid w:val="00653D85"/>
    <w:rsid w:val="006551DB"/>
    <w:rsid w:val="00655468"/>
    <w:rsid w:val="006564FC"/>
    <w:rsid w:val="006611D1"/>
    <w:rsid w:val="00661B51"/>
    <w:rsid w:val="006633E2"/>
    <w:rsid w:val="00663787"/>
    <w:rsid w:val="00663BC6"/>
    <w:rsid w:val="00663D38"/>
    <w:rsid w:val="00664DFF"/>
    <w:rsid w:val="00665093"/>
    <w:rsid w:val="006653C3"/>
    <w:rsid w:val="00665514"/>
    <w:rsid w:val="00665B2D"/>
    <w:rsid w:val="0066672D"/>
    <w:rsid w:val="00671286"/>
    <w:rsid w:val="00671297"/>
    <w:rsid w:val="00673145"/>
    <w:rsid w:val="006753ED"/>
    <w:rsid w:val="0067708F"/>
    <w:rsid w:val="00680633"/>
    <w:rsid w:val="0068157C"/>
    <w:rsid w:val="0068343A"/>
    <w:rsid w:val="006834D0"/>
    <w:rsid w:val="00684BCC"/>
    <w:rsid w:val="0068510D"/>
    <w:rsid w:val="00685AB3"/>
    <w:rsid w:val="00685D09"/>
    <w:rsid w:val="006860A3"/>
    <w:rsid w:val="006861EF"/>
    <w:rsid w:val="00686740"/>
    <w:rsid w:val="00686DA2"/>
    <w:rsid w:val="0069262A"/>
    <w:rsid w:val="006931A5"/>
    <w:rsid w:val="00694538"/>
    <w:rsid w:val="00694D3D"/>
    <w:rsid w:val="00695498"/>
    <w:rsid w:val="00695659"/>
    <w:rsid w:val="006964DB"/>
    <w:rsid w:val="00697439"/>
    <w:rsid w:val="0069762C"/>
    <w:rsid w:val="00697CB9"/>
    <w:rsid w:val="006A00D2"/>
    <w:rsid w:val="006A0215"/>
    <w:rsid w:val="006A2D9A"/>
    <w:rsid w:val="006A3EB1"/>
    <w:rsid w:val="006A47EF"/>
    <w:rsid w:val="006A6F87"/>
    <w:rsid w:val="006A7FE3"/>
    <w:rsid w:val="006B0840"/>
    <w:rsid w:val="006B15A9"/>
    <w:rsid w:val="006B2659"/>
    <w:rsid w:val="006B2D7D"/>
    <w:rsid w:val="006B382E"/>
    <w:rsid w:val="006B3A0C"/>
    <w:rsid w:val="006B3B38"/>
    <w:rsid w:val="006B3C31"/>
    <w:rsid w:val="006B4F2D"/>
    <w:rsid w:val="006B6281"/>
    <w:rsid w:val="006B6A64"/>
    <w:rsid w:val="006C008D"/>
    <w:rsid w:val="006C0248"/>
    <w:rsid w:val="006C0ACE"/>
    <w:rsid w:val="006C120D"/>
    <w:rsid w:val="006C125E"/>
    <w:rsid w:val="006C18B3"/>
    <w:rsid w:val="006C3009"/>
    <w:rsid w:val="006C4A72"/>
    <w:rsid w:val="006C5993"/>
    <w:rsid w:val="006C7500"/>
    <w:rsid w:val="006D0731"/>
    <w:rsid w:val="006D1255"/>
    <w:rsid w:val="006D1B2D"/>
    <w:rsid w:val="006D2EF0"/>
    <w:rsid w:val="006D4CF1"/>
    <w:rsid w:val="006D7760"/>
    <w:rsid w:val="006E19D6"/>
    <w:rsid w:val="006E3508"/>
    <w:rsid w:val="006E36E5"/>
    <w:rsid w:val="006E47CB"/>
    <w:rsid w:val="006E5EB5"/>
    <w:rsid w:val="006E7469"/>
    <w:rsid w:val="006E7D77"/>
    <w:rsid w:val="006F2462"/>
    <w:rsid w:val="006F25C4"/>
    <w:rsid w:val="006F35F8"/>
    <w:rsid w:val="006F3FEB"/>
    <w:rsid w:val="006F40DC"/>
    <w:rsid w:val="006F46D4"/>
    <w:rsid w:val="006F504E"/>
    <w:rsid w:val="006F5A6D"/>
    <w:rsid w:val="006F5D08"/>
    <w:rsid w:val="006F652C"/>
    <w:rsid w:val="006F6983"/>
    <w:rsid w:val="006F6A8C"/>
    <w:rsid w:val="006F7C22"/>
    <w:rsid w:val="0070115F"/>
    <w:rsid w:val="0070331D"/>
    <w:rsid w:val="00710708"/>
    <w:rsid w:val="00711302"/>
    <w:rsid w:val="00711B5C"/>
    <w:rsid w:val="00713886"/>
    <w:rsid w:val="00714254"/>
    <w:rsid w:val="007148EF"/>
    <w:rsid w:val="0071669D"/>
    <w:rsid w:val="00720B6E"/>
    <w:rsid w:val="00720BC5"/>
    <w:rsid w:val="00721390"/>
    <w:rsid w:val="007223F5"/>
    <w:rsid w:val="007231C0"/>
    <w:rsid w:val="00723B31"/>
    <w:rsid w:val="00723EEC"/>
    <w:rsid w:val="00724D65"/>
    <w:rsid w:val="007250E0"/>
    <w:rsid w:val="0072786C"/>
    <w:rsid w:val="00727AFB"/>
    <w:rsid w:val="00727B55"/>
    <w:rsid w:val="00730356"/>
    <w:rsid w:val="00731ADF"/>
    <w:rsid w:val="0073382B"/>
    <w:rsid w:val="00733B49"/>
    <w:rsid w:val="007355ED"/>
    <w:rsid w:val="00735C3D"/>
    <w:rsid w:val="00736533"/>
    <w:rsid w:val="00737067"/>
    <w:rsid w:val="0073754A"/>
    <w:rsid w:val="00737CC2"/>
    <w:rsid w:val="00737E4C"/>
    <w:rsid w:val="007400A0"/>
    <w:rsid w:val="00742D86"/>
    <w:rsid w:val="007439A7"/>
    <w:rsid w:val="00743A8A"/>
    <w:rsid w:val="0074571F"/>
    <w:rsid w:val="007466A7"/>
    <w:rsid w:val="00747084"/>
    <w:rsid w:val="00750B2F"/>
    <w:rsid w:val="00750CB8"/>
    <w:rsid w:val="00753AE6"/>
    <w:rsid w:val="00753BB3"/>
    <w:rsid w:val="00754600"/>
    <w:rsid w:val="00754DA0"/>
    <w:rsid w:val="00755F44"/>
    <w:rsid w:val="007569B3"/>
    <w:rsid w:val="00756D63"/>
    <w:rsid w:val="007572CE"/>
    <w:rsid w:val="00757A4F"/>
    <w:rsid w:val="00763375"/>
    <w:rsid w:val="00763414"/>
    <w:rsid w:val="007640AD"/>
    <w:rsid w:val="00765996"/>
    <w:rsid w:val="00766B86"/>
    <w:rsid w:val="00767E87"/>
    <w:rsid w:val="007702FD"/>
    <w:rsid w:val="00771DF2"/>
    <w:rsid w:val="0077360C"/>
    <w:rsid w:val="00773B3B"/>
    <w:rsid w:val="00775192"/>
    <w:rsid w:val="007758C7"/>
    <w:rsid w:val="0078152D"/>
    <w:rsid w:val="0078177C"/>
    <w:rsid w:val="00783294"/>
    <w:rsid w:val="00783C93"/>
    <w:rsid w:val="00785157"/>
    <w:rsid w:val="00786B35"/>
    <w:rsid w:val="0079000B"/>
    <w:rsid w:val="00790E93"/>
    <w:rsid w:val="00791B2F"/>
    <w:rsid w:val="00792087"/>
    <w:rsid w:val="007922BB"/>
    <w:rsid w:val="00792EDF"/>
    <w:rsid w:val="00793D0C"/>
    <w:rsid w:val="00794DAD"/>
    <w:rsid w:val="00795025"/>
    <w:rsid w:val="00797222"/>
    <w:rsid w:val="0079779C"/>
    <w:rsid w:val="007A1A24"/>
    <w:rsid w:val="007A307D"/>
    <w:rsid w:val="007A386F"/>
    <w:rsid w:val="007A465A"/>
    <w:rsid w:val="007A640F"/>
    <w:rsid w:val="007A72E9"/>
    <w:rsid w:val="007B2080"/>
    <w:rsid w:val="007B2C36"/>
    <w:rsid w:val="007B2C76"/>
    <w:rsid w:val="007B3BF0"/>
    <w:rsid w:val="007B3BFA"/>
    <w:rsid w:val="007B5E73"/>
    <w:rsid w:val="007B6922"/>
    <w:rsid w:val="007B6B7C"/>
    <w:rsid w:val="007B78D8"/>
    <w:rsid w:val="007C03AA"/>
    <w:rsid w:val="007C0B60"/>
    <w:rsid w:val="007C130D"/>
    <w:rsid w:val="007C1916"/>
    <w:rsid w:val="007C1B5C"/>
    <w:rsid w:val="007C2584"/>
    <w:rsid w:val="007C2726"/>
    <w:rsid w:val="007C2D17"/>
    <w:rsid w:val="007C4539"/>
    <w:rsid w:val="007C6294"/>
    <w:rsid w:val="007C6A5E"/>
    <w:rsid w:val="007C6DAA"/>
    <w:rsid w:val="007C7095"/>
    <w:rsid w:val="007C761D"/>
    <w:rsid w:val="007C76B5"/>
    <w:rsid w:val="007C7C66"/>
    <w:rsid w:val="007D0D69"/>
    <w:rsid w:val="007D12CE"/>
    <w:rsid w:val="007D17C5"/>
    <w:rsid w:val="007D3320"/>
    <w:rsid w:val="007D4242"/>
    <w:rsid w:val="007D4CB4"/>
    <w:rsid w:val="007D6052"/>
    <w:rsid w:val="007E0367"/>
    <w:rsid w:val="007E08A8"/>
    <w:rsid w:val="007E14C0"/>
    <w:rsid w:val="007E1958"/>
    <w:rsid w:val="007E199A"/>
    <w:rsid w:val="007E3D0F"/>
    <w:rsid w:val="007E4645"/>
    <w:rsid w:val="007E5FA9"/>
    <w:rsid w:val="007F147C"/>
    <w:rsid w:val="007F3147"/>
    <w:rsid w:val="007F48F8"/>
    <w:rsid w:val="007F4D0B"/>
    <w:rsid w:val="007F7278"/>
    <w:rsid w:val="00800B6B"/>
    <w:rsid w:val="008016E7"/>
    <w:rsid w:val="00802B25"/>
    <w:rsid w:val="008033EE"/>
    <w:rsid w:val="008038C7"/>
    <w:rsid w:val="00803A9F"/>
    <w:rsid w:val="00803C73"/>
    <w:rsid w:val="00803D60"/>
    <w:rsid w:val="008042BF"/>
    <w:rsid w:val="00805F1A"/>
    <w:rsid w:val="008061E6"/>
    <w:rsid w:val="00806D88"/>
    <w:rsid w:val="008131EC"/>
    <w:rsid w:val="008144AB"/>
    <w:rsid w:val="00814EC0"/>
    <w:rsid w:val="008158AF"/>
    <w:rsid w:val="008160C1"/>
    <w:rsid w:val="00816146"/>
    <w:rsid w:val="00817506"/>
    <w:rsid w:val="0082032F"/>
    <w:rsid w:val="0082084A"/>
    <w:rsid w:val="00821EC6"/>
    <w:rsid w:val="00824C6F"/>
    <w:rsid w:val="00825240"/>
    <w:rsid w:val="0082612C"/>
    <w:rsid w:val="008278B7"/>
    <w:rsid w:val="008304C1"/>
    <w:rsid w:val="00830B69"/>
    <w:rsid w:val="00830F9E"/>
    <w:rsid w:val="00834555"/>
    <w:rsid w:val="00834CFE"/>
    <w:rsid w:val="0083662E"/>
    <w:rsid w:val="008377C1"/>
    <w:rsid w:val="0084211D"/>
    <w:rsid w:val="00842A46"/>
    <w:rsid w:val="00843D41"/>
    <w:rsid w:val="0084775F"/>
    <w:rsid w:val="0085209B"/>
    <w:rsid w:val="00852375"/>
    <w:rsid w:val="0085250C"/>
    <w:rsid w:val="0085406C"/>
    <w:rsid w:val="008543F4"/>
    <w:rsid w:val="0085646F"/>
    <w:rsid w:val="0085747C"/>
    <w:rsid w:val="00857ADA"/>
    <w:rsid w:val="00860528"/>
    <w:rsid w:val="00860530"/>
    <w:rsid w:val="00860813"/>
    <w:rsid w:val="00861C34"/>
    <w:rsid w:val="00862436"/>
    <w:rsid w:val="0086304B"/>
    <w:rsid w:val="00863963"/>
    <w:rsid w:val="00863D86"/>
    <w:rsid w:val="00863EBB"/>
    <w:rsid w:val="00864280"/>
    <w:rsid w:val="0086466A"/>
    <w:rsid w:val="0086524E"/>
    <w:rsid w:val="0087022F"/>
    <w:rsid w:val="00871C75"/>
    <w:rsid w:val="00871F98"/>
    <w:rsid w:val="00872265"/>
    <w:rsid w:val="00873541"/>
    <w:rsid w:val="00873CB2"/>
    <w:rsid w:val="00873CE6"/>
    <w:rsid w:val="0087502B"/>
    <w:rsid w:val="00876425"/>
    <w:rsid w:val="008772E9"/>
    <w:rsid w:val="008777ED"/>
    <w:rsid w:val="00880DE7"/>
    <w:rsid w:val="0088123F"/>
    <w:rsid w:val="008812AD"/>
    <w:rsid w:val="008823B1"/>
    <w:rsid w:val="00883E6D"/>
    <w:rsid w:val="00885DFE"/>
    <w:rsid w:val="008867E6"/>
    <w:rsid w:val="008930C6"/>
    <w:rsid w:val="00893192"/>
    <w:rsid w:val="00895342"/>
    <w:rsid w:val="00895AF2"/>
    <w:rsid w:val="008962C5"/>
    <w:rsid w:val="0089788D"/>
    <w:rsid w:val="008A0855"/>
    <w:rsid w:val="008A262C"/>
    <w:rsid w:val="008A27AE"/>
    <w:rsid w:val="008A2F9B"/>
    <w:rsid w:val="008A3E9F"/>
    <w:rsid w:val="008A4A63"/>
    <w:rsid w:val="008A4FED"/>
    <w:rsid w:val="008A63B5"/>
    <w:rsid w:val="008A75DD"/>
    <w:rsid w:val="008B20B0"/>
    <w:rsid w:val="008B79C0"/>
    <w:rsid w:val="008B7B5A"/>
    <w:rsid w:val="008C0640"/>
    <w:rsid w:val="008C0980"/>
    <w:rsid w:val="008C0C2B"/>
    <w:rsid w:val="008C1129"/>
    <w:rsid w:val="008C14AE"/>
    <w:rsid w:val="008C1C52"/>
    <w:rsid w:val="008C1EFE"/>
    <w:rsid w:val="008C4C6E"/>
    <w:rsid w:val="008C59EE"/>
    <w:rsid w:val="008C60A4"/>
    <w:rsid w:val="008C63DD"/>
    <w:rsid w:val="008C7270"/>
    <w:rsid w:val="008C7620"/>
    <w:rsid w:val="008D0762"/>
    <w:rsid w:val="008D199B"/>
    <w:rsid w:val="008D2B49"/>
    <w:rsid w:val="008D3B30"/>
    <w:rsid w:val="008D4252"/>
    <w:rsid w:val="008D5848"/>
    <w:rsid w:val="008D5C9D"/>
    <w:rsid w:val="008D64AB"/>
    <w:rsid w:val="008D6988"/>
    <w:rsid w:val="008D6DF8"/>
    <w:rsid w:val="008D791B"/>
    <w:rsid w:val="008E0225"/>
    <w:rsid w:val="008E028B"/>
    <w:rsid w:val="008E0834"/>
    <w:rsid w:val="008E1A33"/>
    <w:rsid w:val="008E3480"/>
    <w:rsid w:val="008E45A0"/>
    <w:rsid w:val="008E52AE"/>
    <w:rsid w:val="008E558F"/>
    <w:rsid w:val="008E56E9"/>
    <w:rsid w:val="008E5C4F"/>
    <w:rsid w:val="008E66E7"/>
    <w:rsid w:val="008E7DE7"/>
    <w:rsid w:val="008F16C7"/>
    <w:rsid w:val="008F1BDA"/>
    <w:rsid w:val="008F251C"/>
    <w:rsid w:val="008F296E"/>
    <w:rsid w:val="008F43D4"/>
    <w:rsid w:val="008F5891"/>
    <w:rsid w:val="008F64B1"/>
    <w:rsid w:val="008F6827"/>
    <w:rsid w:val="008F7DD7"/>
    <w:rsid w:val="00900383"/>
    <w:rsid w:val="00902131"/>
    <w:rsid w:val="00902DAE"/>
    <w:rsid w:val="009033CB"/>
    <w:rsid w:val="0090492F"/>
    <w:rsid w:val="009054FB"/>
    <w:rsid w:val="00905DB2"/>
    <w:rsid w:val="009068FD"/>
    <w:rsid w:val="0090765F"/>
    <w:rsid w:val="00911A66"/>
    <w:rsid w:val="009124D3"/>
    <w:rsid w:val="00912FFB"/>
    <w:rsid w:val="00913009"/>
    <w:rsid w:val="00913275"/>
    <w:rsid w:val="00913367"/>
    <w:rsid w:val="00914E40"/>
    <w:rsid w:val="009150F1"/>
    <w:rsid w:val="009155C1"/>
    <w:rsid w:val="00915E09"/>
    <w:rsid w:val="00916C5D"/>
    <w:rsid w:val="0091757F"/>
    <w:rsid w:val="009208F7"/>
    <w:rsid w:val="00920D5A"/>
    <w:rsid w:val="00920F75"/>
    <w:rsid w:val="00921BE5"/>
    <w:rsid w:val="00921CB6"/>
    <w:rsid w:val="009221E4"/>
    <w:rsid w:val="00922F32"/>
    <w:rsid w:val="00924DBD"/>
    <w:rsid w:val="009269CF"/>
    <w:rsid w:val="009304BA"/>
    <w:rsid w:val="009316D7"/>
    <w:rsid w:val="00934822"/>
    <w:rsid w:val="009352F4"/>
    <w:rsid w:val="00935498"/>
    <w:rsid w:val="0093766B"/>
    <w:rsid w:val="009378D4"/>
    <w:rsid w:val="00937BD2"/>
    <w:rsid w:val="00937F2C"/>
    <w:rsid w:val="009443A7"/>
    <w:rsid w:val="00945646"/>
    <w:rsid w:val="00946D85"/>
    <w:rsid w:val="009500A8"/>
    <w:rsid w:val="0095099F"/>
    <w:rsid w:val="00951528"/>
    <w:rsid w:val="0095274B"/>
    <w:rsid w:val="009528F5"/>
    <w:rsid w:val="00952C0C"/>
    <w:rsid w:val="0095379F"/>
    <w:rsid w:val="00953BAA"/>
    <w:rsid w:val="0095433D"/>
    <w:rsid w:val="009543EC"/>
    <w:rsid w:val="0095553C"/>
    <w:rsid w:val="00956D32"/>
    <w:rsid w:val="00960D0C"/>
    <w:rsid w:val="00960D90"/>
    <w:rsid w:val="009611E5"/>
    <w:rsid w:val="00961DE3"/>
    <w:rsid w:val="009623DF"/>
    <w:rsid w:val="00962C94"/>
    <w:rsid w:val="009633E8"/>
    <w:rsid w:val="00963B23"/>
    <w:rsid w:val="00964489"/>
    <w:rsid w:val="00964A94"/>
    <w:rsid w:val="00964B43"/>
    <w:rsid w:val="00964CFD"/>
    <w:rsid w:val="00964F1C"/>
    <w:rsid w:val="00965B87"/>
    <w:rsid w:val="00966E89"/>
    <w:rsid w:val="0096750C"/>
    <w:rsid w:val="00967A4A"/>
    <w:rsid w:val="00970565"/>
    <w:rsid w:val="00971505"/>
    <w:rsid w:val="00971CF0"/>
    <w:rsid w:val="009724D6"/>
    <w:rsid w:val="00974E57"/>
    <w:rsid w:val="00977195"/>
    <w:rsid w:val="009773FB"/>
    <w:rsid w:val="0097796B"/>
    <w:rsid w:val="009803AC"/>
    <w:rsid w:val="0098040F"/>
    <w:rsid w:val="00982773"/>
    <w:rsid w:val="00984773"/>
    <w:rsid w:val="00984C0B"/>
    <w:rsid w:val="00985592"/>
    <w:rsid w:val="00985EB7"/>
    <w:rsid w:val="00986623"/>
    <w:rsid w:val="00987BEA"/>
    <w:rsid w:val="00987CCD"/>
    <w:rsid w:val="00990494"/>
    <w:rsid w:val="0099052C"/>
    <w:rsid w:val="009914AE"/>
    <w:rsid w:val="009915B9"/>
    <w:rsid w:val="0099193C"/>
    <w:rsid w:val="00993B5B"/>
    <w:rsid w:val="009A105D"/>
    <w:rsid w:val="009A155A"/>
    <w:rsid w:val="009A281D"/>
    <w:rsid w:val="009A2A3F"/>
    <w:rsid w:val="009A4130"/>
    <w:rsid w:val="009A47DA"/>
    <w:rsid w:val="009A4C8D"/>
    <w:rsid w:val="009A54A1"/>
    <w:rsid w:val="009A6018"/>
    <w:rsid w:val="009A7E9E"/>
    <w:rsid w:val="009B254A"/>
    <w:rsid w:val="009B29BB"/>
    <w:rsid w:val="009B2AAC"/>
    <w:rsid w:val="009B2C3B"/>
    <w:rsid w:val="009B3AA4"/>
    <w:rsid w:val="009B3EF1"/>
    <w:rsid w:val="009B40FF"/>
    <w:rsid w:val="009B4A1C"/>
    <w:rsid w:val="009B578E"/>
    <w:rsid w:val="009B7CBC"/>
    <w:rsid w:val="009C203B"/>
    <w:rsid w:val="009C2F13"/>
    <w:rsid w:val="009C3154"/>
    <w:rsid w:val="009C3467"/>
    <w:rsid w:val="009C3C0B"/>
    <w:rsid w:val="009C3CC5"/>
    <w:rsid w:val="009C4150"/>
    <w:rsid w:val="009C57D7"/>
    <w:rsid w:val="009C5B64"/>
    <w:rsid w:val="009C6007"/>
    <w:rsid w:val="009C6087"/>
    <w:rsid w:val="009C72DF"/>
    <w:rsid w:val="009D0DAC"/>
    <w:rsid w:val="009D23BE"/>
    <w:rsid w:val="009D30EE"/>
    <w:rsid w:val="009D314E"/>
    <w:rsid w:val="009D4178"/>
    <w:rsid w:val="009D504B"/>
    <w:rsid w:val="009D50B1"/>
    <w:rsid w:val="009D5DEF"/>
    <w:rsid w:val="009E0CB8"/>
    <w:rsid w:val="009E1614"/>
    <w:rsid w:val="009E21EB"/>
    <w:rsid w:val="009E47CA"/>
    <w:rsid w:val="009E51DB"/>
    <w:rsid w:val="009E6334"/>
    <w:rsid w:val="009E64A0"/>
    <w:rsid w:val="009E6642"/>
    <w:rsid w:val="009F01C8"/>
    <w:rsid w:val="009F2227"/>
    <w:rsid w:val="009F2D47"/>
    <w:rsid w:val="009F2EA8"/>
    <w:rsid w:val="009F4706"/>
    <w:rsid w:val="009F66E3"/>
    <w:rsid w:val="009F7052"/>
    <w:rsid w:val="009F741D"/>
    <w:rsid w:val="00A04A61"/>
    <w:rsid w:val="00A053D7"/>
    <w:rsid w:val="00A0625E"/>
    <w:rsid w:val="00A06C16"/>
    <w:rsid w:val="00A0745D"/>
    <w:rsid w:val="00A07F75"/>
    <w:rsid w:val="00A103C3"/>
    <w:rsid w:val="00A10BE7"/>
    <w:rsid w:val="00A13558"/>
    <w:rsid w:val="00A1430F"/>
    <w:rsid w:val="00A14896"/>
    <w:rsid w:val="00A165B6"/>
    <w:rsid w:val="00A1739F"/>
    <w:rsid w:val="00A20A3B"/>
    <w:rsid w:val="00A210B9"/>
    <w:rsid w:val="00A2199E"/>
    <w:rsid w:val="00A21F85"/>
    <w:rsid w:val="00A2227E"/>
    <w:rsid w:val="00A22E9E"/>
    <w:rsid w:val="00A23071"/>
    <w:rsid w:val="00A23335"/>
    <w:rsid w:val="00A23A26"/>
    <w:rsid w:val="00A24709"/>
    <w:rsid w:val="00A27010"/>
    <w:rsid w:val="00A27F84"/>
    <w:rsid w:val="00A30349"/>
    <w:rsid w:val="00A3079E"/>
    <w:rsid w:val="00A30AED"/>
    <w:rsid w:val="00A325D4"/>
    <w:rsid w:val="00A3399D"/>
    <w:rsid w:val="00A33C12"/>
    <w:rsid w:val="00A35FF3"/>
    <w:rsid w:val="00A36665"/>
    <w:rsid w:val="00A367C2"/>
    <w:rsid w:val="00A36E7C"/>
    <w:rsid w:val="00A3706D"/>
    <w:rsid w:val="00A37385"/>
    <w:rsid w:val="00A401A7"/>
    <w:rsid w:val="00A4053D"/>
    <w:rsid w:val="00A41025"/>
    <w:rsid w:val="00A4264B"/>
    <w:rsid w:val="00A427A2"/>
    <w:rsid w:val="00A429EC"/>
    <w:rsid w:val="00A432F5"/>
    <w:rsid w:val="00A43586"/>
    <w:rsid w:val="00A43888"/>
    <w:rsid w:val="00A43C8A"/>
    <w:rsid w:val="00A44B16"/>
    <w:rsid w:val="00A457EA"/>
    <w:rsid w:val="00A45B19"/>
    <w:rsid w:val="00A46342"/>
    <w:rsid w:val="00A47446"/>
    <w:rsid w:val="00A50276"/>
    <w:rsid w:val="00A5042B"/>
    <w:rsid w:val="00A50FAB"/>
    <w:rsid w:val="00A537D2"/>
    <w:rsid w:val="00A554C3"/>
    <w:rsid w:val="00A55714"/>
    <w:rsid w:val="00A55A11"/>
    <w:rsid w:val="00A56BD4"/>
    <w:rsid w:val="00A572F6"/>
    <w:rsid w:val="00A57E36"/>
    <w:rsid w:val="00A609F7"/>
    <w:rsid w:val="00A60E4A"/>
    <w:rsid w:val="00A61F3D"/>
    <w:rsid w:val="00A6270B"/>
    <w:rsid w:val="00A628CE"/>
    <w:rsid w:val="00A62B0E"/>
    <w:rsid w:val="00A62DB9"/>
    <w:rsid w:val="00A63BBE"/>
    <w:rsid w:val="00A6419E"/>
    <w:rsid w:val="00A65537"/>
    <w:rsid w:val="00A65574"/>
    <w:rsid w:val="00A67F49"/>
    <w:rsid w:val="00A700B9"/>
    <w:rsid w:val="00A7083C"/>
    <w:rsid w:val="00A71382"/>
    <w:rsid w:val="00A7248F"/>
    <w:rsid w:val="00A724AA"/>
    <w:rsid w:val="00A72752"/>
    <w:rsid w:val="00A73308"/>
    <w:rsid w:val="00A7368B"/>
    <w:rsid w:val="00A74124"/>
    <w:rsid w:val="00A741AC"/>
    <w:rsid w:val="00A741B5"/>
    <w:rsid w:val="00A7468D"/>
    <w:rsid w:val="00A771CF"/>
    <w:rsid w:val="00A77C73"/>
    <w:rsid w:val="00A8179B"/>
    <w:rsid w:val="00A81B08"/>
    <w:rsid w:val="00A83408"/>
    <w:rsid w:val="00A83603"/>
    <w:rsid w:val="00A84AAA"/>
    <w:rsid w:val="00A861B1"/>
    <w:rsid w:val="00A86F66"/>
    <w:rsid w:val="00A903CB"/>
    <w:rsid w:val="00A9050A"/>
    <w:rsid w:val="00A913D0"/>
    <w:rsid w:val="00A91970"/>
    <w:rsid w:val="00A92D9F"/>
    <w:rsid w:val="00A940AB"/>
    <w:rsid w:val="00A94337"/>
    <w:rsid w:val="00A94ECA"/>
    <w:rsid w:val="00A95211"/>
    <w:rsid w:val="00A95549"/>
    <w:rsid w:val="00A95779"/>
    <w:rsid w:val="00A9633C"/>
    <w:rsid w:val="00A96594"/>
    <w:rsid w:val="00A971C6"/>
    <w:rsid w:val="00AA18A4"/>
    <w:rsid w:val="00AA1D74"/>
    <w:rsid w:val="00AA29FE"/>
    <w:rsid w:val="00AA6ACB"/>
    <w:rsid w:val="00AA6E15"/>
    <w:rsid w:val="00AA7BAE"/>
    <w:rsid w:val="00AA7FB7"/>
    <w:rsid w:val="00AB02D7"/>
    <w:rsid w:val="00AB3330"/>
    <w:rsid w:val="00AB3E67"/>
    <w:rsid w:val="00AB642F"/>
    <w:rsid w:val="00AC031A"/>
    <w:rsid w:val="00AC28BD"/>
    <w:rsid w:val="00AC2E97"/>
    <w:rsid w:val="00AC51D8"/>
    <w:rsid w:val="00AC5C84"/>
    <w:rsid w:val="00AC60DA"/>
    <w:rsid w:val="00AC643C"/>
    <w:rsid w:val="00AC6895"/>
    <w:rsid w:val="00AD187E"/>
    <w:rsid w:val="00AD2A9A"/>
    <w:rsid w:val="00AD5A30"/>
    <w:rsid w:val="00AD7309"/>
    <w:rsid w:val="00AD79BA"/>
    <w:rsid w:val="00AD7E62"/>
    <w:rsid w:val="00AE0B63"/>
    <w:rsid w:val="00AE1954"/>
    <w:rsid w:val="00AE4922"/>
    <w:rsid w:val="00AE5198"/>
    <w:rsid w:val="00AE630D"/>
    <w:rsid w:val="00AE6518"/>
    <w:rsid w:val="00AE674D"/>
    <w:rsid w:val="00AE691B"/>
    <w:rsid w:val="00AF1239"/>
    <w:rsid w:val="00AF342E"/>
    <w:rsid w:val="00AF4030"/>
    <w:rsid w:val="00AF45F2"/>
    <w:rsid w:val="00AF5C33"/>
    <w:rsid w:val="00AF5CA4"/>
    <w:rsid w:val="00AF5E4D"/>
    <w:rsid w:val="00AF61AF"/>
    <w:rsid w:val="00AF7A46"/>
    <w:rsid w:val="00B0077A"/>
    <w:rsid w:val="00B01C95"/>
    <w:rsid w:val="00B02050"/>
    <w:rsid w:val="00B02606"/>
    <w:rsid w:val="00B02B66"/>
    <w:rsid w:val="00B037E7"/>
    <w:rsid w:val="00B0480B"/>
    <w:rsid w:val="00B04DC7"/>
    <w:rsid w:val="00B05B4A"/>
    <w:rsid w:val="00B05D22"/>
    <w:rsid w:val="00B07C16"/>
    <w:rsid w:val="00B07CEC"/>
    <w:rsid w:val="00B1232D"/>
    <w:rsid w:val="00B13359"/>
    <w:rsid w:val="00B154A6"/>
    <w:rsid w:val="00B17102"/>
    <w:rsid w:val="00B17998"/>
    <w:rsid w:val="00B20C87"/>
    <w:rsid w:val="00B21C91"/>
    <w:rsid w:val="00B2291A"/>
    <w:rsid w:val="00B239AB"/>
    <w:rsid w:val="00B24017"/>
    <w:rsid w:val="00B25761"/>
    <w:rsid w:val="00B300E0"/>
    <w:rsid w:val="00B34970"/>
    <w:rsid w:val="00B35B01"/>
    <w:rsid w:val="00B37313"/>
    <w:rsid w:val="00B37545"/>
    <w:rsid w:val="00B379F8"/>
    <w:rsid w:val="00B401EA"/>
    <w:rsid w:val="00B4200A"/>
    <w:rsid w:val="00B427F7"/>
    <w:rsid w:val="00B42F98"/>
    <w:rsid w:val="00B441B3"/>
    <w:rsid w:val="00B44F2C"/>
    <w:rsid w:val="00B45653"/>
    <w:rsid w:val="00B46E31"/>
    <w:rsid w:val="00B47314"/>
    <w:rsid w:val="00B474CD"/>
    <w:rsid w:val="00B476B3"/>
    <w:rsid w:val="00B5005C"/>
    <w:rsid w:val="00B50C32"/>
    <w:rsid w:val="00B52488"/>
    <w:rsid w:val="00B5341C"/>
    <w:rsid w:val="00B54263"/>
    <w:rsid w:val="00B55540"/>
    <w:rsid w:val="00B55B0B"/>
    <w:rsid w:val="00B56198"/>
    <w:rsid w:val="00B617AC"/>
    <w:rsid w:val="00B623F5"/>
    <w:rsid w:val="00B63610"/>
    <w:rsid w:val="00B636AD"/>
    <w:rsid w:val="00B63B57"/>
    <w:rsid w:val="00B65321"/>
    <w:rsid w:val="00B6557B"/>
    <w:rsid w:val="00B65AF6"/>
    <w:rsid w:val="00B65C44"/>
    <w:rsid w:val="00B65E62"/>
    <w:rsid w:val="00B6680A"/>
    <w:rsid w:val="00B66887"/>
    <w:rsid w:val="00B66C11"/>
    <w:rsid w:val="00B66C6A"/>
    <w:rsid w:val="00B67CE7"/>
    <w:rsid w:val="00B70794"/>
    <w:rsid w:val="00B719D9"/>
    <w:rsid w:val="00B7323C"/>
    <w:rsid w:val="00B73C99"/>
    <w:rsid w:val="00B74184"/>
    <w:rsid w:val="00B755D8"/>
    <w:rsid w:val="00B80735"/>
    <w:rsid w:val="00B80CEF"/>
    <w:rsid w:val="00B80F4D"/>
    <w:rsid w:val="00B8295D"/>
    <w:rsid w:val="00B82DBA"/>
    <w:rsid w:val="00B830E6"/>
    <w:rsid w:val="00B83BCD"/>
    <w:rsid w:val="00B83D13"/>
    <w:rsid w:val="00B869D2"/>
    <w:rsid w:val="00B87125"/>
    <w:rsid w:val="00B945FF"/>
    <w:rsid w:val="00BA03F9"/>
    <w:rsid w:val="00BA0C43"/>
    <w:rsid w:val="00BA0FE0"/>
    <w:rsid w:val="00BA28C2"/>
    <w:rsid w:val="00BA40FF"/>
    <w:rsid w:val="00BA68E3"/>
    <w:rsid w:val="00BA6A1E"/>
    <w:rsid w:val="00BB0D0E"/>
    <w:rsid w:val="00BB2C66"/>
    <w:rsid w:val="00BB3624"/>
    <w:rsid w:val="00BB39C2"/>
    <w:rsid w:val="00BB3D10"/>
    <w:rsid w:val="00BB3F4A"/>
    <w:rsid w:val="00BB4712"/>
    <w:rsid w:val="00BB4832"/>
    <w:rsid w:val="00BB4F5D"/>
    <w:rsid w:val="00BB7610"/>
    <w:rsid w:val="00BB7E33"/>
    <w:rsid w:val="00BB7EA1"/>
    <w:rsid w:val="00BC6530"/>
    <w:rsid w:val="00BC7154"/>
    <w:rsid w:val="00BD1073"/>
    <w:rsid w:val="00BD12A7"/>
    <w:rsid w:val="00BD1FA9"/>
    <w:rsid w:val="00BD3F87"/>
    <w:rsid w:val="00BD3FBD"/>
    <w:rsid w:val="00BD50BF"/>
    <w:rsid w:val="00BD69AE"/>
    <w:rsid w:val="00BD6D32"/>
    <w:rsid w:val="00BE0458"/>
    <w:rsid w:val="00BE0551"/>
    <w:rsid w:val="00BE07C5"/>
    <w:rsid w:val="00BE0DFC"/>
    <w:rsid w:val="00BE1308"/>
    <w:rsid w:val="00BE1FC8"/>
    <w:rsid w:val="00BE2DC8"/>
    <w:rsid w:val="00BE41A8"/>
    <w:rsid w:val="00BE68DE"/>
    <w:rsid w:val="00BE71F9"/>
    <w:rsid w:val="00BE731E"/>
    <w:rsid w:val="00BF2A34"/>
    <w:rsid w:val="00BF384A"/>
    <w:rsid w:val="00BF4D21"/>
    <w:rsid w:val="00BF5A76"/>
    <w:rsid w:val="00BF6D7F"/>
    <w:rsid w:val="00BF7F67"/>
    <w:rsid w:val="00C017AD"/>
    <w:rsid w:val="00C02498"/>
    <w:rsid w:val="00C02A91"/>
    <w:rsid w:val="00C0432A"/>
    <w:rsid w:val="00C04880"/>
    <w:rsid w:val="00C04A7A"/>
    <w:rsid w:val="00C04CDE"/>
    <w:rsid w:val="00C05EFB"/>
    <w:rsid w:val="00C0710A"/>
    <w:rsid w:val="00C10A4C"/>
    <w:rsid w:val="00C113D1"/>
    <w:rsid w:val="00C117AB"/>
    <w:rsid w:val="00C11AA7"/>
    <w:rsid w:val="00C13AE7"/>
    <w:rsid w:val="00C13EF4"/>
    <w:rsid w:val="00C15343"/>
    <w:rsid w:val="00C17110"/>
    <w:rsid w:val="00C17986"/>
    <w:rsid w:val="00C20D92"/>
    <w:rsid w:val="00C21163"/>
    <w:rsid w:val="00C21617"/>
    <w:rsid w:val="00C24FA2"/>
    <w:rsid w:val="00C26503"/>
    <w:rsid w:val="00C2772B"/>
    <w:rsid w:val="00C32871"/>
    <w:rsid w:val="00C34D45"/>
    <w:rsid w:val="00C34FAF"/>
    <w:rsid w:val="00C35DCF"/>
    <w:rsid w:val="00C36722"/>
    <w:rsid w:val="00C36B91"/>
    <w:rsid w:val="00C374FC"/>
    <w:rsid w:val="00C40A90"/>
    <w:rsid w:val="00C41A42"/>
    <w:rsid w:val="00C41F7E"/>
    <w:rsid w:val="00C425D0"/>
    <w:rsid w:val="00C43895"/>
    <w:rsid w:val="00C43D0A"/>
    <w:rsid w:val="00C45791"/>
    <w:rsid w:val="00C46705"/>
    <w:rsid w:val="00C476C3"/>
    <w:rsid w:val="00C47E5C"/>
    <w:rsid w:val="00C51BFE"/>
    <w:rsid w:val="00C52241"/>
    <w:rsid w:val="00C52E02"/>
    <w:rsid w:val="00C540CA"/>
    <w:rsid w:val="00C554CE"/>
    <w:rsid w:val="00C55521"/>
    <w:rsid w:val="00C5601A"/>
    <w:rsid w:val="00C56BFF"/>
    <w:rsid w:val="00C619F4"/>
    <w:rsid w:val="00C61B22"/>
    <w:rsid w:val="00C63272"/>
    <w:rsid w:val="00C638F1"/>
    <w:rsid w:val="00C63CAC"/>
    <w:rsid w:val="00C6452E"/>
    <w:rsid w:val="00C65B52"/>
    <w:rsid w:val="00C66107"/>
    <w:rsid w:val="00C66C1D"/>
    <w:rsid w:val="00C677A5"/>
    <w:rsid w:val="00C7105A"/>
    <w:rsid w:val="00C71153"/>
    <w:rsid w:val="00C73FD2"/>
    <w:rsid w:val="00C75156"/>
    <w:rsid w:val="00C767C2"/>
    <w:rsid w:val="00C800F6"/>
    <w:rsid w:val="00C81B21"/>
    <w:rsid w:val="00C832A2"/>
    <w:rsid w:val="00C83C55"/>
    <w:rsid w:val="00C84782"/>
    <w:rsid w:val="00C85761"/>
    <w:rsid w:val="00C85A57"/>
    <w:rsid w:val="00C86139"/>
    <w:rsid w:val="00C871BC"/>
    <w:rsid w:val="00C876A9"/>
    <w:rsid w:val="00C8798E"/>
    <w:rsid w:val="00C9014E"/>
    <w:rsid w:val="00C91AC6"/>
    <w:rsid w:val="00C9235E"/>
    <w:rsid w:val="00C92D8B"/>
    <w:rsid w:val="00C92EF2"/>
    <w:rsid w:val="00C9367B"/>
    <w:rsid w:val="00C93F74"/>
    <w:rsid w:val="00C93FB7"/>
    <w:rsid w:val="00C969BB"/>
    <w:rsid w:val="00C97AD6"/>
    <w:rsid w:val="00CA0613"/>
    <w:rsid w:val="00CA0EA3"/>
    <w:rsid w:val="00CA4A81"/>
    <w:rsid w:val="00CA4D9D"/>
    <w:rsid w:val="00CA5EBF"/>
    <w:rsid w:val="00CA79E4"/>
    <w:rsid w:val="00CB0555"/>
    <w:rsid w:val="00CB314A"/>
    <w:rsid w:val="00CB31B2"/>
    <w:rsid w:val="00CB3879"/>
    <w:rsid w:val="00CB450B"/>
    <w:rsid w:val="00CB4AED"/>
    <w:rsid w:val="00CB590B"/>
    <w:rsid w:val="00CB64AB"/>
    <w:rsid w:val="00CB6538"/>
    <w:rsid w:val="00CC0504"/>
    <w:rsid w:val="00CC22BA"/>
    <w:rsid w:val="00CC2D70"/>
    <w:rsid w:val="00CC3138"/>
    <w:rsid w:val="00CC3C43"/>
    <w:rsid w:val="00CC3E44"/>
    <w:rsid w:val="00CC5175"/>
    <w:rsid w:val="00CC75BC"/>
    <w:rsid w:val="00CD06C9"/>
    <w:rsid w:val="00CD0E9F"/>
    <w:rsid w:val="00CD2BE1"/>
    <w:rsid w:val="00CD2F36"/>
    <w:rsid w:val="00CD32D6"/>
    <w:rsid w:val="00CD4369"/>
    <w:rsid w:val="00CD564C"/>
    <w:rsid w:val="00CD567E"/>
    <w:rsid w:val="00CD6D1C"/>
    <w:rsid w:val="00CD710E"/>
    <w:rsid w:val="00CE0A93"/>
    <w:rsid w:val="00CE0D94"/>
    <w:rsid w:val="00CE1368"/>
    <w:rsid w:val="00CE1BFA"/>
    <w:rsid w:val="00CE2C13"/>
    <w:rsid w:val="00CE33C6"/>
    <w:rsid w:val="00CE58B6"/>
    <w:rsid w:val="00CF08B9"/>
    <w:rsid w:val="00CF162E"/>
    <w:rsid w:val="00CF2824"/>
    <w:rsid w:val="00CF4C39"/>
    <w:rsid w:val="00CF52A8"/>
    <w:rsid w:val="00CF5F89"/>
    <w:rsid w:val="00D02894"/>
    <w:rsid w:val="00D02CD5"/>
    <w:rsid w:val="00D02D52"/>
    <w:rsid w:val="00D038F5"/>
    <w:rsid w:val="00D04C2A"/>
    <w:rsid w:val="00D0628C"/>
    <w:rsid w:val="00D069FD"/>
    <w:rsid w:val="00D11C0C"/>
    <w:rsid w:val="00D137CD"/>
    <w:rsid w:val="00D16555"/>
    <w:rsid w:val="00D20EB1"/>
    <w:rsid w:val="00D213C5"/>
    <w:rsid w:val="00D2251D"/>
    <w:rsid w:val="00D22628"/>
    <w:rsid w:val="00D232A2"/>
    <w:rsid w:val="00D232BA"/>
    <w:rsid w:val="00D24B11"/>
    <w:rsid w:val="00D24B1B"/>
    <w:rsid w:val="00D24F1C"/>
    <w:rsid w:val="00D25552"/>
    <w:rsid w:val="00D30122"/>
    <w:rsid w:val="00D3144B"/>
    <w:rsid w:val="00D32C0B"/>
    <w:rsid w:val="00D3318C"/>
    <w:rsid w:val="00D36255"/>
    <w:rsid w:val="00D372DB"/>
    <w:rsid w:val="00D37D9F"/>
    <w:rsid w:val="00D40442"/>
    <w:rsid w:val="00D412D3"/>
    <w:rsid w:val="00D41EBF"/>
    <w:rsid w:val="00D42131"/>
    <w:rsid w:val="00D42ACC"/>
    <w:rsid w:val="00D42BBD"/>
    <w:rsid w:val="00D42ED1"/>
    <w:rsid w:val="00D4347F"/>
    <w:rsid w:val="00D4365E"/>
    <w:rsid w:val="00D43BAA"/>
    <w:rsid w:val="00D46046"/>
    <w:rsid w:val="00D50105"/>
    <w:rsid w:val="00D50416"/>
    <w:rsid w:val="00D516C6"/>
    <w:rsid w:val="00D51892"/>
    <w:rsid w:val="00D520C4"/>
    <w:rsid w:val="00D5365A"/>
    <w:rsid w:val="00D54234"/>
    <w:rsid w:val="00D55190"/>
    <w:rsid w:val="00D558D8"/>
    <w:rsid w:val="00D57201"/>
    <w:rsid w:val="00D57D82"/>
    <w:rsid w:val="00D607FF"/>
    <w:rsid w:val="00D629CF"/>
    <w:rsid w:val="00D63235"/>
    <w:rsid w:val="00D634DC"/>
    <w:rsid w:val="00D639A1"/>
    <w:rsid w:val="00D67FC6"/>
    <w:rsid w:val="00D70697"/>
    <w:rsid w:val="00D71383"/>
    <w:rsid w:val="00D722B4"/>
    <w:rsid w:val="00D72741"/>
    <w:rsid w:val="00D73170"/>
    <w:rsid w:val="00D75B91"/>
    <w:rsid w:val="00D75D1F"/>
    <w:rsid w:val="00D770B3"/>
    <w:rsid w:val="00D77802"/>
    <w:rsid w:val="00D82AF3"/>
    <w:rsid w:val="00D831AC"/>
    <w:rsid w:val="00D841FF"/>
    <w:rsid w:val="00D85B8A"/>
    <w:rsid w:val="00D863AB"/>
    <w:rsid w:val="00D86A1C"/>
    <w:rsid w:val="00D87BE8"/>
    <w:rsid w:val="00D9147D"/>
    <w:rsid w:val="00D91A7B"/>
    <w:rsid w:val="00D93792"/>
    <w:rsid w:val="00D93D74"/>
    <w:rsid w:val="00D951AD"/>
    <w:rsid w:val="00DA06CE"/>
    <w:rsid w:val="00DA12C8"/>
    <w:rsid w:val="00DA35DF"/>
    <w:rsid w:val="00DA3FE4"/>
    <w:rsid w:val="00DA5055"/>
    <w:rsid w:val="00DA57C1"/>
    <w:rsid w:val="00DA6CCC"/>
    <w:rsid w:val="00DB17CA"/>
    <w:rsid w:val="00DB75CB"/>
    <w:rsid w:val="00DB7BFB"/>
    <w:rsid w:val="00DC0FD1"/>
    <w:rsid w:val="00DC168F"/>
    <w:rsid w:val="00DC3CBD"/>
    <w:rsid w:val="00DC4A37"/>
    <w:rsid w:val="00DC527F"/>
    <w:rsid w:val="00DC5A48"/>
    <w:rsid w:val="00DC7F19"/>
    <w:rsid w:val="00DD231C"/>
    <w:rsid w:val="00DD2B99"/>
    <w:rsid w:val="00DD2FCA"/>
    <w:rsid w:val="00DD363B"/>
    <w:rsid w:val="00DD497A"/>
    <w:rsid w:val="00DD4B5A"/>
    <w:rsid w:val="00DD4E07"/>
    <w:rsid w:val="00DD53CC"/>
    <w:rsid w:val="00DD5F7E"/>
    <w:rsid w:val="00DD5FFA"/>
    <w:rsid w:val="00DD6648"/>
    <w:rsid w:val="00DE19C5"/>
    <w:rsid w:val="00DE3AA5"/>
    <w:rsid w:val="00DE42DF"/>
    <w:rsid w:val="00DE63BD"/>
    <w:rsid w:val="00DF023B"/>
    <w:rsid w:val="00DF06EE"/>
    <w:rsid w:val="00DF0EA1"/>
    <w:rsid w:val="00DF36B8"/>
    <w:rsid w:val="00DF4767"/>
    <w:rsid w:val="00DF5C76"/>
    <w:rsid w:val="00DF66EE"/>
    <w:rsid w:val="00E0013C"/>
    <w:rsid w:val="00E00B55"/>
    <w:rsid w:val="00E01A06"/>
    <w:rsid w:val="00E01E5A"/>
    <w:rsid w:val="00E025F2"/>
    <w:rsid w:val="00E03A34"/>
    <w:rsid w:val="00E04A09"/>
    <w:rsid w:val="00E04B7D"/>
    <w:rsid w:val="00E05247"/>
    <w:rsid w:val="00E06B33"/>
    <w:rsid w:val="00E1038C"/>
    <w:rsid w:val="00E10A6F"/>
    <w:rsid w:val="00E10E3B"/>
    <w:rsid w:val="00E136C2"/>
    <w:rsid w:val="00E15065"/>
    <w:rsid w:val="00E1646B"/>
    <w:rsid w:val="00E170E2"/>
    <w:rsid w:val="00E178D8"/>
    <w:rsid w:val="00E17E42"/>
    <w:rsid w:val="00E2000A"/>
    <w:rsid w:val="00E2143A"/>
    <w:rsid w:val="00E2288D"/>
    <w:rsid w:val="00E22A96"/>
    <w:rsid w:val="00E248D9"/>
    <w:rsid w:val="00E273A2"/>
    <w:rsid w:val="00E278F5"/>
    <w:rsid w:val="00E27EEE"/>
    <w:rsid w:val="00E30055"/>
    <w:rsid w:val="00E3015B"/>
    <w:rsid w:val="00E30A1D"/>
    <w:rsid w:val="00E30BCA"/>
    <w:rsid w:val="00E31CCA"/>
    <w:rsid w:val="00E31E7E"/>
    <w:rsid w:val="00E34226"/>
    <w:rsid w:val="00E359FA"/>
    <w:rsid w:val="00E35DD9"/>
    <w:rsid w:val="00E377F3"/>
    <w:rsid w:val="00E37E60"/>
    <w:rsid w:val="00E40C52"/>
    <w:rsid w:val="00E41162"/>
    <w:rsid w:val="00E43F42"/>
    <w:rsid w:val="00E470A0"/>
    <w:rsid w:val="00E47266"/>
    <w:rsid w:val="00E50E8D"/>
    <w:rsid w:val="00E52203"/>
    <w:rsid w:val="00E522BA"/>
    <w:rsid w:val="00E52366"/>
    <w:rsid w:val="00E531C5"/>
    <w:rsid w:val="00E5362F"/>
    <w:rsid w:val="00E53B38"/>
    <w:rsid w:val="00E53E6F"/>
    <w:rsid w:val="00E54C1E"/>
    <w:rsid w:val="00E5524D"/>
    <w:rsid w:val="00E57692"/>
    <w:rsid w:val="00E60714"/>
    <w:rsid w:val="00E62A4A"/>
    <w:rsid w:val="00E62FB2"/>
    <w:rsid w:val="00E6348F"/>
    <w:rsid w:val="00E64ECE"/>
    <w:rsid w:val="00E66EF5"/>
    <w:rsid w:val="00E70357"/>
    <w:rsid w:val="00E72551"/>
    <w:rsid w:val="00E72BDD"/>
    <w:rsid w:val="00E74B3A"/>
    <w:rsid w:val="00E75FAA"/>
    <w:rsid w:val="00E813C7"/>
    <w:rsid w:val="00E8219D"/>
    <w:rsid w:val="00E83202"/>
    <w:rsid w:val="00E8351D"/>
    <w:rsid w:val="00E85920"/>
    <w:rsid w:val="00E85A6E"/>
    <w:rsid w:val="00E87327"/>
    <w:rsid w:val="00E87FD0"/>
    <w:rsid w:val="00E90A56"/>
    <w:rsid w:val="00E917CE"/>
    <w:rsid w:val="00E91ACA"/>
    <w:rsid w:val="00E91FE9"/>
    <w:rsid w:val="00E93E5C"/>
    <w:rsid w:val="00E947E4"/>
    <w:rsid w:val="00E94E67"/>
    <w:rsid w:val="00EA0BE9"/>
    <w:rsid w:val="00EA0FD9"/>
    <w:rsid w:val="00EA29F4"/>
    <w:rsid w:val="00EA37EF"/>
    <w:rsid w:val="00EA443C"/>
    <w:rsid w:val="00EA5974"/>
    <w:rsid w:val="00EB0183"/>
    <w:rsid w:val="00EB278E"/>
    <w:rsid w:val="00EB5675"/>
    <w:rsid w:val="00EB5CBF"/>
    <w:rsid w:val="00EC61E4"/>
    <w:rsid w:val="00EC75EB"/>
    <w:rsid w:val="00ED07E7"/>
    <w:rsid w:val="00ED1B9A"/>
    <w:rsid w:val="00ED2830"/>
    <w:rsid w:val="00ED28F2"/>
    <w:rsid w:val="00ED5238"/>
    <w:rsid w:val="00ED678F"/>
    <w:rsid w:val="00ED6D2B"/>
    <w:rsid w:val="00ED6F88"/>
    <w:rsid w:val="00ED7261"/>
    <w:rsid w:val="00ED7473"/>
    <w:rsid w:val="00ED7B66"/>
    <w:rsid w:val="00EE07A3"/>
    <w:rsid w:val="00EE1BF6"/>
    <w:rsid w:val="00EE234C"/>
    <w:rsid w:val="00EE238A"/>
    <w:rsid w:val="00EE3BB8"/>
    <w:rsid w:val="00EE3DB3"/>
    <w:rsid w:val="00EE4483"/>
    <w:rsid w:val="00EE4939"/>
    <w:rsid w:val="00EE4B93"/>
    <w:rsid w:val="00EE6F63"/>
    <w:rsid w:val="00EF118C"/>
    <w:rsid w:val="00EF1FFC"/>
    <w:rsid w:val="00EF374C"/>
    <w:rsid w:val="00EF3CD8"/>
    <w:rsid w:val="00EF716C"/>
    <w:rsid w:val="00F00A0E"/>
    <w:rsid w:val="00F00F13"/>
    <w:rsid w:val="00F01317"/>
    <w:rsid w:val="00F01818"/>
    <w:rsid w:val="00F022DE"/>
    <w:rsid w:val="00F03341"/>
    <w:rsid w:val="00F03543"/>
    <w:rsid w:val="00F03B32"/>
    <w:rsid w:val="00F03BC9"/>
    <w:rsid w:val="00F04459"/>
    <w:rsid w:val="00F0448B"/>
    <w:rsid w:val="00F044BE"/>
    <w:rsid w:val="00F04869"/>
    <w:rsid w:val="00F07A2D"/>
    <w:rsid w:val="00F105C7"/>
    <w:rsid w:val="00F120AF"/>
    <w:rsid w:val="00F1280D"/>
    <w:rsid w:val="00F12BC3"/>
    <w:rsid w:val="00F12F73"/>
    <w:rsid w:val="00F134CB"/>
    <w:rsid w:val="00F1352A"/>
    <w:rsid w:val="00F14820"/>
    <w:rsid w:val="00F1496B"/>
    <w:rsid w:val="00F150CA"/>
    <w:rsid w:val="00F20108"/>
    <w:rsid w:val="00F20AA0"/>
    <w:rsid w:val="00F20D59"/>
    <w:rsid w:val="00F21912"/>
    <w:rsid w:val="00F2351E"/>
    <w:rsid w:val="00F23AB3"/>
    <w:rsid w:val="00F24363"/>
    <w:rsid w:val="00F246D2"/>
    <w:rsid w:val="00F2592F"/>
    <w:rsid w:val="00F2611B"/>
    <w:rsid w:val="00F26AF2"/>
    <w:rsid w:val="00F26C8D"/>
    <w:rsid w:val="00F27942"/>
    <w:rsid w:val="00F3084E"/>
    <w:rsid w:val="00F316B2"/>
    <w:rsid w:val="00F31A9A"/>
    <w:rsid w:val="00F32761"/>
    <w:rsid w:val="00F327BC"/>
    <w:rsid w:val="00F32D68"/>
    <w:rsid w:val="00F331B7"/>
    <w:rsid w:val="00F34D3E"/>
    <w:rsid w:val="00F34EF7"/>
    <w:rsid w:val="00F35172"/>
    <w:rsid w:val="00F3781F"/>
    <w:rsid w:val="00F40047"/>
    <w:rsid w:val="00F408F6"/>
    <w:rsid w:val="00F40DCA"/>
    <w:rsid w:val="00F41AAD"/>
    <w:rsid w:val="00F41B22"/>
    <w:rsid w:val="00F42A25"/>
    <w:rsid w:val="00F44295"/>
    <w:rsid w:val="00F4487A"/>
    <w:rsid w:val="00F45643"/>
    <w:rsid w:val="00F46456"/>
    <w:rsid w:val="00F52326"/>
    <w:rsid w:val="00F52611"/>
    <w:rsid w:val="00F55704"/>
    <w:rsid w:val="00F56B51"/>
    <w:rsid w:val="00F60F20"/>
    <w:rsid w:val="00F62A16"/>
    <w:rsid w:val="00F636AE"/>
    <w:rsid w:val="00F6401A"/>
    <w:rsid w:val="00F657AF"/>
    <w:rsid w:val="00F66DE2"/>
    <w:rsid w:val="00F66E7F"/>
    <w:rsid w:val="00F67583"/>
    <w:rsid w:val="00F708D0"/>
    <w:rsid w:val="00F70ACD"/>
    <w:rsid w:val="00F71B08"/>
    <w:rsid w:val="00F7230B"/>
    <w:rsid w:val="00F723A0"/>
    <w:rsid w:val="00F72B23"/>
    <w:rsid w:val="00F72BCF"/>
    <w:rsid w:val="00F732A0"/>
    <w:rsid w:val="00F77B88"/>
    <w:rsid w:val="00F81083"/>
    <w:rsid w:val="00F82B11"/>
    <w:rsid w:val="00F849AE"/>
    <w:rsid w:val="00F84C7B"/>
    <w:rsid w:val="00F85547"/>
    <w:rsid w:val="00F85B1C"/>
    <w:rsid w:val="00F87A59"/>
    <w:rsid w:val="00F951A4"/>
    <w:rsid w:val="00F95371"/>
    <w:rsid w:val="00F96145"/>
    <w:rsid w:val="00F977BD"/>
    <w:rsid w:val="00FA1435"/>
    <w:rsid w:val="00FA14B7"/>
    <w:rsid w:val="00FA21FA"/>
    <w:rsid w:val="00FA2465"/>
    <w:rsid w:val="00FA2708"/>
    <w:rsid w:val="00FA2A1D"/>
    <w:rsid w:val="00FA35C0"/>
    <w:rsid w:val="00FA3D9C"/>
    <w:rsid w:val="00FA45EA"/>
    <w:rsid w:val="00FA5C03"/>
    <w:rsid w:val="00FA62DF"/>
    <w:rsid w:val="00FA657D"/>
    <w:rsid w:val="00FB09F8"/>
    <w:rsid w:val="00FB1B78"/>
    <w:rsid w:val="00FB2216"/>
    <w:rsid w:val="00FB25A0"/>
    <w:rsid w:val="00FB4273"/>
    <w:rsid w:val="00FB4D26"/>
    <w:rsid w:val="00FB5B2A"/>
    <w:rsid w:val="00FB64A5"/>
    <w:rsid w:val="00FB72CB"/>
    <w:rsid w:val="00FB76BA"/>
    <w:rsid w:val="00FB7F80"/>
    <w:rsid w:val="00FC07A2"/>
    <w:rsid w:val="00FC0920"/>
    <w:rsid w:val="00FC0A8C"/>
    <w:rsid w:val="00FC1B02"/>
    <w:rsid w:val="00FC5457"/>
    <w:rsid w:val="00FC711D"/>
    <w:rsid w:val="00FD0ACA"/>
    <w:rsid w:val="00FD2110"/>
    <w:rsid w:val="00FD2880"/>
    <w:rsid w:val="00FD2AB9"/>
    <w:rsid w:val="00FD2D57"/>
    <w:rsid w:val="00FD3E2A"/>
    <w:rsid w:val="00FD4CE6"/>
    <w:rsid w:val="00FD6C72"/>
    <w:rsid w:val="00FE0F5A"/>
    <w:rsid w:val="00FE3827"/>
    <w:rsid w:val="00FE597A"/>
    <w:rsid w:val="00FE6378"/>
    <w:rsid w:val="00FE705E"/>
    <w:rsid w:val="00FE715B"/>
    <w:rsid w:val="00FF016F"/>
    <w:rsid w:val="00FF0F50"/>
    <w:rsid w:val="00FF17C3"/>
    <w:rsid w:val="00FF1D0F"/>
    <w:rsid w:val="00FF2B41"/>
    <w:rsid w:val="00FF349A"/>
    <w:rsid w:val="00FF600E"/>
    <w:rsid w:val="00FF6360"/>
    <w:rsid w:val="00FF6D8B"/>
    <w:rsid w:val="00FF7428"/>
    <w:rsid w:val="01061346"/>
    <w:rsid w:val="01C24820"/>
    <w:rsid w:val="025F44B8"/>
    <w:rsid w:val="031E25E5"/>
    <w:rsid w:val="0377603A"/>
    <w:rsid w:val="03CC61B4"/>
    <w:rsid w:val="03F03A96"/>
    <w:rsid w:val="03F6041D"/>
    <w:rsid w:val="042512FE"/>
    <w:rsid w:val="046E73F0"/>
    <w:rsid w:val="055823BD"/>
    <w:rsid w:val="05B175CD"/>
    <w:rsid w:val="05CF726E"/>
    <w:rsid w:val="05EB7701"/>
    <w:rsid w:val="06A87613"/>
    <w:rsid w:val="07072435"/>
    <w:rsid w:val="07FC46CF"/>
    <w:rsid w:val="086C701A"/>
    <w:rsid w:val="092505E0"/>
    <w:rsid w:val="09B62BF5"/>
    <w:rsid w:val="09E56111"/>
    <w:rsid w:val="0AD87019"/>
    <w:rsid w:val="0B6229FC"/>
    <w:rsid w:val="0B91467E"/>
    <w:rsid w:val="0BE670A7"/>
    <w:rsid w:val="0C594610"/>
    <w:rsid w:val="0C6328DD"/>
    <w:rsid w:val="0C64553B"/>
    <w:rsid w:val="0CF557B9"/>
    <w:rsid w:val="0D3C2C98"/>
    <w:rsid w:val="0E0C7873"/>
    <w:rsid w:val="0E886628"/>
    <w:rsid w:val="0EF05686"/>
    <w:rsid w:val="10235483"/>
    <w:rsid w:val="11377551"/>
    <w:rsid w:val="12700F19"/>
    <w:rsid w:val="133750C5"/>
    <w:rsid w:val="13801956"/>
    <w:rsid w:val="13D55782"/>
    <w:rsid w:val="13EA0F6E"/>
    <w:rsid w:val="14C072A8"/>
    <w:rsid w:val="154F5846"/>
    <w:rsid w:val="1591506E"/>
    <w:rsid w:val="15D353DB"/>
    <w:rsid w:val="16087F22"/>
    <w:rsid w:val="17F77773"/>
    <w:rsid w:val="184D4689"/>
    <w:rsid w:val="186C2FEC"/>
    <w:rsid w:val="18A00B71"/>
    <w:rsid w:val="18E3203D"/>
    <w:rsid w:val="194F5D39"/>
    <w:rsid w:val="19B924B2"/>
    <w:rsid w:val="1A37268E"/>
    <w:rsid w:val="1A782D35"/>
    <w:rsid w:val="1AD32F7E"/>
    <w:rsid w:val="1AE82719"/>
    <w:rsid w:val="1BA35273"/>
    <w:rsid w:val="1CF17449"/>
    <w:rsid w:val="1DEC2923"/>
    <w:rsid w:val="1F0A3AC5"/>
    <w:rsid w:val="20052AC2"/>
    <w:rsid w:val="205532CC"/>
    <w:rsid w:val="2067645A"/>
    <w:rsid w:val="21751EC4"/>
    <w:rsid w:val="218F23AD"/>
    <w:rsid w:val="21980D68"/>
    <w:rsid w:val="21D01799"/>
    <w:rsid w:val="21F87467"/>
    <w:rsid w:val="226765BF"/>
    <w:rsid w:val="22F5306B"/>
    <w:rsid w:val="2330465D"/>
    <w:rsid w:val="237327B7"/>
    <w:rsid w:val="23B87840"/>
    <w:rsid w:val="240A6D13"/>
    <w:rsid w:val="243B09FD"/>
    <w:rsid w:val="24947E5E"/>
    <w:rsid w:val="257E0F78"/>
    <w:rsid w:val="25DA740C"/>
    <w:rsid w:val="273A27D8"/>
    <w:rsid w:val="2A3C2EDB"/>
    <w:rsid w:val="2B207726"/>
    <w:rsid w:val="2B752D01"/>
    <w:rsid w:val="2C9463F8"/>
    <w:rsid w:val="2CD830CC"/>
    <w:rsid w:val="2DA63D07"/>
    <w:rsid w:val="2E147386"/>
    <w:rsid w:val="30EC5753"/>
    <w:rsid w:val="313B272D"/>
    <w:rsid w:val="317A3A98"/>
    <w:rsid w:val="334556C6"/>
    <w:rsid w:val="3392416B"/>
    <w:rsid w:val="34027932"/>
    <w:rsid w:val="34D07704"/>
    <w:rsid w:val="35E601D0"/>
    <w:rsid w:val="35FF60D9"/>
    <w:rsid w:val="36DF7E5E"/>
    <w:rsid w:val="37470E68"/>
    <w:rsid w:val="382A6AC6"/>
    <w:rsid w:val="38AB1EB5"/>
    <w:rsid w:val="39C708E8"/>
    <w:rsid w:val="39EB2D41"/>
    <w:rsid w:val="3A7D118D"/>
    <w:rsid w:val="3A937C1E"/>
    <w:rsid w:val="3AF33170"/>
    <w:rsid w:val="3BD051A5"/>
    <w:rsid w:val="3C146A3D"/>
    <w:rsid w:val="3C4D551B"/>
    <w:rsid w:val="3CDD4AAA"/>
    <w:rsid w:val="3E2E5F42"/>
    <w:rsid w:val="3FC02976"/>
    <w:rsid w:val="409377C7"/>
    <w:rsid w:val="41BF6D1C"/>
    <w:rsid w:val="41C27234"/>
    <w:rsid w:val="42E85C62"/>
    <w:rsid w:val="42F96C33"/>
    <w:rsid w:val="44C471FC"/>
    <w:rsid w:val="44CF0B1A"/>
    <w:rsid w:val="4541646C"/>
    <w:rsid w:val="456A19ED"/>
    <w:rsid w:val="46AB461F"/>
    <w:rsid w:val="47173640"/>
    <w:rsid w:val="47CD6E9E"/>
    <w:rsid w:val="48802A2E"/>
    <w:rsid w:val="4AD67B2E"/>
    <w:rsid w:val="4B621584"/>
    <w:rsid w:val="4C377295"/>
    <w:rsid w:val="4C5A2971"/>
    <w:rsid w:val="4F08454C"/>
    <w:rsid w:val="4FA23489"/>
    <w:rsid w:val="50294982"/>
    <w:rsid w:val="50B579C7"/>
    <w:rsid w:val="50E173CF"/>
    <w:rsid w:val="5176228F"/>
    <w:rsid w:val="519208C7"/>
    <w:rsid w:val="51AE6CFD"/>
    <w:rsid w:val="520A536A"/>
    <w:rsid w:val="52644EA6"/>
    <w:rsid w:val="52C36333"/>
    <w:rsid w:val="540D3C87"/>
    <w:rsid w:val="54482D19"/>
    <w:rsid w:val="55664345"/>
    <w:rsid w:val="557A2FF8"/>
    <w:rsid w:val="569C4FCD"/>
    <w:rsid w:val="56EF719C"/>
    <w:rsid w:val="5731592B"/>
    <w:rsid w:val="580E4F11"/>
    <w:rsid w:val="59E646B0"/>
    <w:rsid w:val="5A3B1243"/>
    <w:rsid w:val="5A4A07F9"/>
    <w:rsid w:val="5B3311E2"/>
    <w:rsid w:val="5BA93F24"/>
    <w:rsid w:val="5CAD6688"/>
    <w:rsid w:val="5CC1112B"/>
    <w:rsid w:val="5D27212E"/>
    <w:rsid w:val="5D521663"/>
    <w:rsid w:val="5D906DEA"/>
    <w:rsid w:val="5E8215B0"/>
    <w:rsid w:val="600A419B"/>
    <w:rsid w:val="60863105"/>
    <w:rsid w:val="61004C03"/>
    <w:rsid w:val="61683ACC"/>
    <w:rsid w:val="63140869"/>
    <w:rsid w:val="631F4968"/>
    <w:rsid w:val="635166ED"/>
    <w:rsid w:val="63F61DF7"/>
    <w:rsid w:val="64077A5A"/>
    <w:rsid w:val="64EB041C"/>
    <w:rsid w:val="658F4DC8"/>
    <w:rsid w:val="66455AEA"/>
    <w:rsid w:val="6689515F"/>
    <w:rsid w:val="67945948"/>
    <w:rsid w:val="68717A9C"/>
    <w:rsid w:val="6ADD6CED"/>
    <w:rsid w:val="6AEC14E9"/>
    <w:rsid w:val="6E73231A"/>
    <w:rsid w:val="70AB244A"/>
    <w:rsid w:val="70C03013"/>
    <w:rsid w:val="713F03BE"/>
    <w:rsid w:val="72100832"/>
    <w:rsid w:val="72844670"/>
    <w:rsid w:val="72F509BF"/>
    <w:rsid w:val="74664B33"/>
    <w:rsid w:val="747D7465"/>
    <w:rsid w:val="749D7F82"/>
    <w:rsid w:val="75102A26"/>
    <w:rsid w:val="755F7BA3"/>
    <w:rsid w:val="75964E40"/>
    <w:rsid w:val="75E64C64"/>
    <w:rsid w:val="75EB76F3"/>
    <w:rsid w:val="762A6248"/>
    <w:rsid w:val="76A067FE"/>
    <w:rsid w:val="76D7352F"/>
    <w:rsid w:val="77592360"/>
    <w:rsid w:val="77A67789"/>
    <w:rsid w:val="78582B10"/>
    <w:rsid w:val="789B37ED"/>
    <w:rsid w:val="7A18636C"/>
    <w:rsid w:val="7A5E6698"/>
    <w:rsid w:val="7A8B78B0"/>
    <w:rsid w:val="7AAF5462"/>
    <w:rsid w:val="7AF52258"/>
    <w:rsid w:val="7B187623"/>
    <w:rsid w:val="7B4C7A5F"/>
    <w:rsid w:val="7C77115C"/>
    <w:rsid w:val="7E600607"/>
    <w:rsid w:val="7E955CBC"/>
    <w:rsid w:val="7ECD79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arc" idref="#_x0000_s2066"/>
        <o:r id="V:Rule2" type="arc" idref="#_x0000_s2067"/>
        <o:r id="V:Rule3" type="arc" idref="#_x0000_s2075"/>
        <o:r id="V:Rule4" type="arc" idref="#_x0000_s2076"/>
        <o:r id="V:Rule5" type="arc" idref="#_x0000_s2078"/>
        <o:r id="V:Rule6" type="arc" idref="#_x0000_s2079"/>
        <o:r id="V:Rule7" type="arc" idref="#_x0000_s2092"/>
        <o:r id="V:Rule8" type="arc" idref="#_x0000_s2093"/>
        <o:r id="V:Rule9" type="arc" idref="#_x0000_s2116"/>
        <o:r id="V:Rule10" type="arc" idref="#_x0000_s2117"/>
        <o:r id="V:Rule11" type="arc" idref="#_x0000_s2119"/>
        <o:r id="V:Rule12" type="arc" idref="#_x0000_s2120"/>
        <o:r id="V:Rule13" type="arc" idref="#_x0000_s2136"/>
        <o:r id="V:Rule14" type="arc" idref="#_x0000_s2137"/>
        <o:r id="V:Rule15" type="arc" idref="#_x0000_s2151"/>
        <o:r id="V:Rule16" type="arc" idref="#_x0000_s2152"/>
        <o:r id="V:Rule17" type="arc" idref="#_x0000_s2154"/>
        <o:r id="V:Rule18" type="arc" idref="#_x0000_s2155"/>
        <o:r id="V:Rule19" type="arc" idref="#_x0000_s2172"/>
        <o:r id="V:Rule20" type="arc" idref="#_x0000_s2173"/>
        <o:r id="V:Rule21" type="arc" idref="#_x0000_s2175"/>
        <o:r id="V:Rule22" type="arc" idref="#_x0000_s2176"/>
        <o:r id="V:Rule23" type="arc" idref="#_x0000_s2185"/>
        <o:r id="V:Rule24" type="arc" idref="#_x0000_s2186"/>
        <o:r id="V:Rule25" type="arc" idref="#_x0000_s2188"/>
        <o:r id="V:Rule26" type="arc" idref="#_x0000_s2189"/>
        <o:r id="V:Rule27" type="arc" idref="#_x0000_s2197"/>
        <o:r id="V:Rule28" type="arc" idref="#_x0000_s2198"/>
        <o:r id="V:Rule29" type="arc" idref="#_x0000_s2200"/>
        <o:r id="V:Rule30" type="arc" idref="#_x0000_s2201"/>
        <o:r id="V:Rule31" type="arc" idref="#_x0000_s2234"/>
        <o:r id="V:Rule32" type="arc" idref="#_x0000_s2235"/>
        <o:r id="V:Rule33" type="arc" idref="#_x0000_s2237"/>
        <o:r id="V:Rule34" type="arc" idref="#_x0000_s223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6"/>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8"/>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49"/>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60"/>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ì.+ 2" w:hAnsi="Calibri" w:eastAsia="..ì.+ 2" w:cs="..ì.+ 2"/>
      <w:color w:val="000000"/>
      <w:sz w:val="24"/>
      <w:szCs w:val="24"/>
      <w:lang w:val="en-US" w:eastAsia="zh-CN" w:bidi="ar-SA"/>
    </w:rPr>
  </w:style>
  <w:style w:type="paragraph" w:styleId="7">
    <w:name w:val="Normal Indent"/>
    <w:basedOn w:val="1"/>
    <w:qFormat/>
    <w:uiPriority w:val="0"/>
    <w:pPr>
      <w:ind w:firstLine="200"/>
      <w:jc w:val="left"/>
    </w:pPr>
    <w:rPr>
      <w:sz w:val="28"/>
      <w:szCs w:val="20"/>
    </w:rPr>
  </w:style>
  <w:style w:type="paragraph" w:styleId="8">
    <w:name w:val="Document Map"/>
    <w:basedOn w:val="1"/>
    <w:link w:val="66"/>
    <w:semiHidden/>
    <w:unhideWhenUsed/>
    <w:qFormat/>
    <w:uiPriority w:val="0"/>
    <w:rPr>
      <w:rFonts w:ascii="宋体"/>
      <w:sz w:val="18"/>
      <w:szCs w:val="18"/>
    </w:rPr>
  </w:style>
  <w:style w:type="paragraph" w:styleId="9">
    <w:name w:val="annotation text"/>
    <w:basedOn w:val="1"/>
    <w:link w:val="53"/>
    <w:semiHidden/>
    <w:unhideWhenUsed/>
    <w:qFormat/>
    <w:uiPriority w:val="0"/>
    <w:pPr>
      <w:jc w:val="left"/>
    </w:pPr>
  </w:style>
  <w:style w:type="paragraph" w:styleId="10">
    <w:name w:val="Body Text"/>
    <w:basedOn w:val="1"/>
    <w:qFormat/>
    <w:uiPriority w:val="0"/>
    <w:pPr>
      <w:spacing w:after="120"/>
    </w:pPr>
  </w:style>
  <w:style w:type="paragraph" w:styleId="11">
    <w:name w:val="Body Text Indent"/>
    <w:basedOn w:val="1"/>
    <w:link w:val="58"/>
    <w:qFormat/>
    <w:uiPriority w:val="0"/>
    <w:pPr>
      <w:ind w:firstLine="570"/>
    </w:pPr>
    <w:rPr>
      <w:b/>
      <w:bCs/>
      <w:sz w:val="28"/>
      <w:szCs w:val="28"/>
    </w:rPr>
  </w:style>
  <w:style w:type="paragraph" w:styleId="12">
    <w:name w:val="toc 3"/>
    <w:basedOn w:val="1"/>
    <w:next w:val="1"/>
    <w:qFormat/>
    <w:uiPriority w:val="39"/>
    <w:pPr>
      <w:tabs>
        <w:tab w:val="right" w:leader="dot" w:pos="8296"/>
      </w:tabs>
      <w:spacing w:line="480" w:lineRule="exact"/>
      <w:ind w:left="840" w:leftChars="400"/>
    </w:pPr>
    <w:rPr>
      <w:rFonts w:ascii="黑体" w:eastAsia="黑体"/>
      <w:b/>
      <w:sz w:val="24"/>
    </w:rPr>
  </w:style>
  <w:style w:type="paragraph" w:styleId="13">
    <w:name w:val="Date"/>
    <w:basedOn w:val="1"/>
    <w:next w:val="1"/>
    <w:link w:val="38"/>
    <w:qFormat/>
    <w:uiPriority w:val="0"/>
    <w:pPr>
      <w:ind w:left="100" w:leftChars="2500"/>
    </w:pPr>
  </w:style>
  <w:style w:type="paragraph" w:styleId="14">
    <w:name w:val="Body Text Indent 2"/>
    <w:basedOn w:val="1"/>
    <w:qFormat/>
    <w:uiPriority w:val="0"/>
    <w:pPr>
      <w:spacing w:after="120" w:line="480" w:lineRule="auto"/>
      <w:ind w:left="420" w:leftChars="200"/>
    </w:pPr>
  </w:style>
  <w:style w:type="paragraph" w:styleId="15">
    <w:name w:val="Balloon Text"/>
    <w:basedOn w:val="1"/>
    <w:link w:val="33"/>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tabs>
        <w:tab w:val="right" w:leader="dot" w:pos="8296"/>
      </w:tabs>
    </w:pPr>
  </w:style>
  <w:style w:type="paragraph" w:styleId="19">
    <w:name w:val="List"/>
    <w:basedOn w:val="1"/>
    <w:next w:val="1"/>
    <w:qFormat/>
    <w:uiPriority w:val="0"/>
    <w:pPr>
      <w:widowControl/>
      <w:overflowPunct w:val="0"/>
      <w:autoSpaceDE w:val="0"/>
      <w:autoSpaceDN w:val="0"/>
      <w:adjustRightInd w:val="0"/>
      <w:spacing w:line="360" w:lineRule="auto"/>
      <w:jc w:val="center"/>
      <w:textAlignment w:val="baseline"/>
    </w:pPr>
    <w:rPr>
      <w:rFonts w:ascii="宋体" w:hAnsi="宋体" w:eastAsia="宋体" w:cs="Times New Roman"/>
      <w:kern w:val="0"/>
      <w:sz w:val="28"/>
      <w:szCs w:val="20"/>
      <w:lang w:val="en-GB"/>
    </w:rPr>
  </w:style>
  <w:style w:type="paragraph" w:styleId="20">
    <w:name w:val="toc 2"/>
    <w:basedOn w:val="1"/>
    <w:next w:val="1"/>
    <w:qFormat/>
    <w:uiPriority w:val="39"/>
    <w:pPr>
      <w:ind w:left="420" w:leftChars="200"/>
    </w:pPr>
  </w:style>
  <w:style w:type="paragraph" w:styleId="21">
    <w:name w:val="Normal (Web)"/>
    <w:basedOn w:val="1"/>
    <w:link w:val="35"/>
    <w:qFormat/>
    <w:uiPriority w:val="99"/>
    <w:pPr>
      <w:widowControl/>
      <w:spacing w:before="100" w:beforeAutospacing="1" w:after="100" w:afterAutospacing="1"/>
      <w:jc w:val="left"/>
    </w:pPr>
    <w:rPr>
      <w:rFonts w:ascii="宋体" w:hAnsi="宋体"/>
      <w:kern w:val="0"/>
      <w:sz w:val="24"/>
    </w:rPr>
  </w:style>
  <w:style w:type="paragraph" w:styleId="22">
    <w:name w:val="annotation subject"/>
    <w:basedOn w:val="9"/>
    <w:next w:val="9"/>
    <w:link w:val="54"/>
    <w:semiHidden/>
    <w:unhideWhenUsed/>
    <w:qFormat/>
    <w:uiPriority w:val="0"/>
    <w:rPr>
      <w:b/>
      <w:bCs/>
    </w:rPr>
  </w:style>
  <w:style w:type="paragraph" w:styleId="23">
    <w:name w:val="Body Text First Indent"/>
    <w:basedOn w:val="10"/>
    <w:qFormat/>
    <w:uiPriority w:val="0"/>
    <w:pPr>
      <w:ind w:firstLine="420" w:firstLineChars="100"/>
    </w:pPr>
    <w:rPr>
      <w:sz w:val="28"/>
      <w:szCs w:val="20"/>
    </w:rPr>
  </w:style>
  <w:style w:type="paragraph" w:styleId="24">
    <w:name w:val="Body Text First Indent 2"/>
    <w:basedOn w:val="1"/>
    <w:link w:val="59"/>
    <w:semiHidden/>
    <w:unhideWhenUsed/>
    <w:qFormat/>
    <w:uiPriority w:val="0"/>
    <w:pPr>
      <w:spacing w:after="120"/>
      <w:ind w:left="420" w:leftChars="200" w:firstLine="420" w:firstLineChars="200"/>
    </w:pPr>
    <w:rPr>
      <w:sz w:val="21"/>
      <w:szCs w:val="24"/>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22"/>
    <w:rPr>
      <w:b/>
      <w:bCs/>
    </w:rPr>
  </w:style>
  <w:style w:type="character" w:styleId="29">
    <w:name w:val="page number"/>
    <w:basedOn w:val="27"/>
    <w:qFormat/>
    <w:uiPriority w:val="0"/>
  </w:style>
  <w:style w:type="character" w:styleId="30">
    <w:name w:val="Hyperlink"/>
    <w:basedOn w:val="27"/>
    <w:qFormat/>
    <w:uiPriority w:val="99"/>
    <w:rPr>
      <w:color w:val="0000FF"/>
      <w:u w:val="single"/>
    </w:rPr>
  </w:style>
  <w:style w:type="character" w:styleId="31">
    <w:name w:val="annotation reference"/>
    <w:basedOn w:val="27"/>
    <w:semiHidden/>
    <w:unhideWhenUsed/>
    <w:qFormat/>
    <w:uiPriority w:val="0"/>
    <w:rPr>
      <w:sz w:val="21"/>
      <w:szCs w:val="21"/>
    </w:rPr>
  </w:style>
  <w:style w:type="character" w:customStyle="1" w:styleId="32">
    <w:name w:val="title41"/>
    <w:basedOn w:val="27"/>
    <w:qFormat/>
    <w:uiPriority w:val="0"/>
    <w:rPr>
      <w:rFonts w:hint="eastAsia" w:ascii="宋体" w:hAnsi="宋体" w:eastAsia="宋体"/>
      <w:color w:val="194F95"/>
      <w:sz w:val="23"/>
      <w:szCs w:val="23"/>
    </w:rPr>
  </w:style>
  <w:style w:type="character" w:customStyle="1" w:styleId="33">
    <w:name w:val="批注框文本 Char"/>
    <w:basedOn w:val="27"/>
    <w:link w:val="15"/>
    <w:qFormat/>
    <w:uiPriority w:val="0"/>
    <w:rPr>
      <w:kern w:val="2"/>
      <w:sz w:val="18"/>
      <w:szCs w:val="18"/>
    </w:rPr>
  </w:style>
  <w:style w:type="character" w:customStyle="1" w:styleId="34">
    <w:name w:val="zw1"/>
    <w:basedOn w:val="27"/>
    <w:qFormat/>
    <w:uiPriority w:val="0"/>
    <w:rPr>
      <w:rFonts w:hint="eastAsia" w:ascii="宋体" w:hAnsi="宋体" w:eastAsia="宋体"/>
      <w:sz w:val="22"/>
      <w:szCs w:val="22"/>
    </w:rPr>
  </w:style>
  <w:style w:type="character" w:customStyle="1" w:styleId="35">
    <w:name w:val="普通(网站) Char"/>
    <w:basedOn w:val="27"/>
    <w:link w:val="21"/>
    <w:qFormat/>
    <w:uiPriority w:val="0"/>
    <w:rPr>
      <w:rFonts w:ascii="宋体" w:hAnsi="宋体"/>
      <w:sz w:val="24"/>
      <w:szCs w:val="24"/>
    </w:rPr>
  </w:style>
  <w:style w:type="character" w:customStyle="1" w:styleId="36">
    <w:name w:val="bt21"/>
    <w:basedOn w:val="27"/>
    <w:qFormat/>
    <w:uiPriority w:val="0"/>
    <w:rPr>
      <w:rFonts w:hint="eastAsia" w:ascii="黑体" w:eastAsia="黑体"/>
      <w:sz w:val="24"/>
      <w:szCs w:val="24"/>
    </w:rPr>
  </w:style>
  <w:style w:type="paragraph" w:customStyle="1" w:styleId="37">
    <w:name w:val="正文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38">
    <w:name w:val="日期 Char"/>
    <w:basedOn w:val="27"/>
    <w:link w:val="13"/>
    <w:qFormat/>
    <w:uiPriority w:val="0"/>
    <w:rPr>
      <w:kern w:val="2"/>
      <w:sz w:val="21"/>
      <w:szCs w:val="24"/>
    </w:rPr>
  </w:style>
  <w:style w:type="paragraph" w:customStyle="1" w:styleId="39">
    <w:name w:val="正文文本缩进 New"/>
    <w:basedOn w:val="1"/>
    <w:qFormat/>
    <w:uiPriority w:val="0"/>
    <w:pPr>
      <w:spacing w:line="360" w:lineRule="auto"/>
      <w:ind w:firstLine="560" w:firstLineChars="200"/>
      <w:jc w:val="left"/>
    </w:pPr>
    <w:rPr>
      <w:rFonts w:ascii="宋体" w:hAnsi="宋体"/>
      <w:sz w:val="28"/>
    </w:rPr>
  </w:style>
  <w:style w:type="paragraph" w:styleId="40">
    <w:name w:val="List Paragraph"/>
    <w:basedOn w:val="1"/>
    <w:qFormat/>
    <w:uiPriority w:val="34"/>
    <w:pPr>
      <w:ind w:firstLine="420" w:firstLineChars="200"/>
    </w:pPr>
  </w:style>
  <w:style w:type="paragraph" w:customStyle="1" w:styleId="41">
    <w:name w:val="Char"/>
    <w:basedOn w:val="1"/>
    <w:qFormat/>
    <w:uiPriority w:val="0"/>
  </w:style>
  <w:style w:type="character" w:customStyle="1" w:styleId="42">
    <w:name w:val="报告正文 Char Char"/>
    <w:basedOn w:val="27"/>
    <w:link w:val="43"/>
    <w:qFormat/>
    <w:uiPriority w:val="0"/>
    <w:rPr>
      <w:rFonts w:ascii="宋体"/>
      <w:kern w:val="2"/>
      <w:sz w:val="28"/>
    </w:rPr>
  </w:style>
  <w:style w:type="paragraph" w:customStyle="1" w:styleId="43">
    <w:name w:val="报告正文"/>
    <w:basedOn w:val="1"/>
    <w:link w:val="42"/>
    <w:qFormat/>
    <w:uiPriority w:val="0"/>
    <w:pPr>
      <w:adjustRightInd w:val="0"/>
      <w:snapToGrid w:val="0"/>
      <w:spacing w:line="300" w:lineRule="auto"/>
    </w:pPr>
    <w:rPr>
      <w:rFonts w:ascii="宋体"/>
      <w:sz w:val="28"/>
      <w:szCs w:val="20"/>
    </w:rPr>
  </w:style>
  <w:style w:type="paragraph" w:customStyle="1" w:styleId="44">
    <w:name w:val="正文 New New"/>
    <w:qFormat/>
    <w:uiPriority w:val="0"/>
    <w:pPr>
      <w:widowControl w:val="0"/>
      <w:adjustRightInd w:val="0"/>
      <w:spacing w:line="360" w:lineRule="atLeast"/>
      <w:jc w:val="both"/>
      <w:textAlignment w:val="baseline"/>
    </w:pPr>
    <w:rPr>
      <w:rFonts w:ascii="Times New Roman" w:hAnsi="Times New Roman" w:eastAsia="宋体" w:cs="Times New Roman"/>
      <w:kern w:val="2"/>
      <w:sz w:val="21"/>
      <w:szCs w:val="24"/>
      <w:lang w:val="en-US" w:eastAsia="zh-CN" w:bidi="ar-SA"/>
    </w:rPr>
  </w:style>
  <w:style w:type="paragraph" w:customStyle="1" w:styleId="45">
    <w:name w:val="报告标3"/>
    <w:basedOn w:val="1"/>
    <w:qFormat/>
    <w:uiPriority w:val="0"/>
    <w:pPr>
      <w:adjustRightInd w:val="0"/>
      <w:snapToGrid w:val="0"/>
      <w:spacing w:line="300" w:lineRule="auto"/>
    </w:pPr>
    <w:rPr>
      <w:rFonts w:ascii="宋体"/>
      <w:sz w:val="28"/>
      <w:szCs w:val="20"/>
    </w:rPr>
  </w:style>
  <w:style w:type="character" w:customStyle="1" w:styleId="46">
    <w:name w:val="标题 1 Char"/>
    <w:basedOn w:val="27"/>
    <w:link w:val="3"/>
    <w:qFormat/>
    <w:uiPriority w:val="0"/>
    <w:rPr>
      <w:b/>
      <w:bCs/>
      <w:kern w:val="44"/>
      <w:sz w:val="44"/>
      <w:szCs w:val="44"/>
    </w:rPr>
  </w:style>
  <w:style w:type="character" w:customStyle="1" w:styleId="47">
    <w:name w:val="正文1"/>
    <w:basedOn w:val="27"/>
    <w:qFormat/>
    <w:uiPriority w:val="0"/>
    <w:rPr>
      <w:rFonts w:hint="eastAsia" w:ascii="宋体" w:hAnsi="宋体" w:eastAsia="宋体"/>
      <w:spacing w:val="400"/>
      <w:sz w:val="22"/>
      <w:szCs w:val="22"/>
    </w:rPr>
  </w:style>
  <w:style w:type="character" w:customStyle="1" w:styleId="48">
    <w:name w:val="标题 2 Char"/>
    <w:basedOn w:val="27"/>
    <w:link w:val="4"/>
    <w:qFormat/>
    <w:uiPriority w:val="0"/>
    <w:rPr>
      <w:rFonts w:asciiTheme="majorHAnsi" w:hAnsiTheme="majorHAnsi" w:eastAsiaTheme="majorEastAsia" w:cstheme="majorBidi"/>
      <w:b/>
      <w:bCs/>
      <w:kern w:val="2"/>
      <w:sz w:val="32"/>
      <w:szCs w:val="32"/>
    </w:rPr>
  </w:style>
  <w:style w:type="character" w:customStyle="1" w:styleId="49">
    <w:name w:val="标题 3 Char"/>
    <w:basedOn w:val="27"/>
    <w:link w:val="5"/>
    <w:semiHidden/>
    <w:qFormat/>
    <w:uiPriority w:val="0"/>
    <w:rPr>
      <w:b/>
      <w:bCs/>
      <w:kern w:val="2"/>
      <w:sz w:val="32"/>
      <w:szCs w:val="32"/>
    </w:rPr>
  </w:style>
  <w:style w:type="paragraph" w:customStyle="1" w:styleId="50">
    <w:name w:val="正文 New New New New New New"/>
    <w:basedOn w:val="1"/>
    <w:qFormat/>
    <w:uiPriority w:val="0"/>
    <w:pPr>
      <w:adjustRightInd w:val="0"/>
      <w:spacing w:line="360" w:lineRule="atLeast"/>
      <w:textAlignment w:val="baseline"/>
    </w:pPr>
    <w:rPr>
      <w:szCs w:val="21"/>
    </w:rPr>
  </w:style>
  <w:style w:type="paragraph" w:customStyle="1" w:styleId="51">
    <w:name w:val="正文2"/>
    <w:qFormat/>
    <w:uiPriority w:val="0"/>
    <w:pPr>
      <w:jc w:val="both"/>
    </w:pPr>
    <w:rPr>
      <w:rFonts w:ascii="Times New Roman" w:hAnsi="Times New Roman" w:eastAsia="宋体" w:cs="Times New Roman"/>
      <w:kern w:val="2"/>
      <w:sz w:val="21"/>
      <w:szCs w:val="21"/>
      <w:lang w:val="en-US" w:eastAsia="zh-CN" w:bidi="ar-SA"/>
    </w:rPr>
  </w:style>
  <w:style w:type="character" w:customStyle="1" w:styleId="52">
    <w:name w:val="16"/>
    <w:basedOn w:val="27"/>
    <w:qFormat/>
    <w:uiPriority w:val="0"/>
    <w:rPr>
      <w:rFonts w:hint="eastAsia" w:ascii="宋体" w:hAnsi="宋体" w:eastAsia="宋体"/>
      <w:sz w:val="22"/>
      <w:szCs w:val="22"/>
    </w:rPr>
  </w:style>
  <w:style w:type="character" w:customStyle="1" w:styleId="53">
    <w:name w:val="批注文字 Char"/>
    <w:basedOn w:val="27"/>
    <w:link w:val="9"/>
    <w:semiHidden/>
    <w:qFormat/>
    <w:uiPriority w:val="0"/>
    <w:rPr>
      <w:kern w:val="2"/>
      <w:sz w:val="21"/>
      <w:szCs w:val="24"/>
    </w:rPr>
  </w:style>
  <w:style w:type="character" w:customStyle="1" w:styleId="54">
    <w:name w:val="批注主题 Char"/>
    <w:basedOn w:val="53"/>
    <w:link w:val="22"/>
    <w:semiHidden/>
    <w:qFormat/>
    <w:uiPriority w:val="0"/>
    <w:rPr>
      <w:b/>
      <w:bCs/>
      <w:kern w:val="2"/>
      <w:sz w:val="21"/>
      <w:szCs w:val="24"/>
    </w:rPr>
  </w:style>
  <w:style w:type="paragraph" w:customStyle="1" w:styleId="55">
    <w:name w:val="cucd-0"/>
    <w:basedOn w:val="1"/>
    <w:qFormat/>
    <w:uiPriority w:val="0"/>
    <w:pPr>
      <w:widowControl/>
      <w:spacing w:line="360" w:lineRule="auto"/>
      <w:ind w:firstLine="480" w:firstLineChars="200"/>
    </w:pPr>
    <w:rPr>
      <w:sz w:val="24"/>
    </w:rPr>
  </w:style>
  <w:style w:type="paragraph" w:customStyle="1" w:styleId="56">
    <w:name w:val="正文3"/>
    <w:qFormat/>
    <w:uiPriority w:val="0"/>
    <w:pPr>
      <w:jc w:val="both"/>
    </w:pPr>
    <w:rPr>
      <w:rFonts w:ascii="Times New Roman" w:hAnsi="Times New Roman" w:eastAsia="宋体" w:cs="Times New Roman"/>
      <w:kern w:val="2"/>
      <w:sz w:val="21"/>
      <w:szCs w:val="21"/>
      <w:lang w:val="en-US" w:eastAsia="zh-CN" w:bidi="ar-SA"/>
    </w:rPr>
  </w:style>
  <w:style w:type="paragraph" w:customStyle="1" w:styleId="57">
    <w:name w:val="正文4"/>
    <w:qFormat/>
    <w:uiPriority w:val="0"/>
    <w:pPr>
      <w:jc w:val="both"/>
    </w:pPr>
    <w:rPr>
      <w:rFonts w:ascii="Times New Roman" w:hAnsi="Times New Roman" w:eastAsia="宋体" w:cs="Times New Roman"/>
      <w:kern w:val="2"/>
      <w:sz w:val="21"/>
      <w:szCs w:val="21"/>
      <w:lang w:val="en-US" w:eastAsia="zh-CN" w:bidi="ar-SA"/>
    </w:rPr>
  </w:style>
  <w:style w:type="character" w:customStyle="1" w:styleId="58">
    <w:name w:val="正文文本缩进 Char"/>
    <w:basedOn w:val="27"/>
    <w:link w:val="11"/>
    <w:qFormat/>
    <w:uiPriority w:val="0"/>
    <w:rPr>
      <w:b/>
      <w:bCs/>
      <w:kern w:val="2"/>
      <w:sz w:val="28"/>
      <w:szCs w:val="28"/>
    </w:rPr>
  </w:style>
  <w:style w:type="character" w:customStyle="1" w:styleId="59">
    <w:name w:val="正文首行缩进 2 Char"/>
    <w:basedOn w:val="58"/>
    <w:link w:val="24"/>
    <w:semiHidden/>
    <w:qFormat/>
    <w:uiPriority w:val="0"/>
    <w:rPr>
      <w:b w:val="0"/>
      <w:bCs w:val="0"/>
      <w:kern w:val="2"/>
      <w:sz w:val="21"/>
      <w:szCs w:val="24"/>
    </w:rPr>
  </w:style>
  <w:style w:type="character" w:customStyle="1" w:styleId="60">
    <w:name w:val="标题 4 Char"/>
    <w:basedOn w:val="27"/>
    <w:link w:val="6"/>
    <w:semiHidden/>
    <w:qFormat/>
    <w:uiPriority w:val="0"/>
    <w:rPr>
      <w:rFonts w:asciiTheme="majorHAnsi" w:hAnsiTheme="majorHAnsi" w:eastAsiaTheme="majorEastAsia" w:cstheme="majorBidi"/>
      <w:b/>
      <w:bCs/>
      <w:kern w:val="2"/>
      <w:sz w:val="28"/>
      <w:szCs w:val="28"/>
    </w:rPr>
  </w:style>
  <w:style w:type="paragraph" w:customStyle="1" w:styleId="61">
    <w:name w:val="WPSOffice手动目录 1"/>
    <w:basedOn w:val="1"/>
    <w:qFormat/>
    <w:uiPriority w:val="0"/>
    <w:pPr>
      <w:widowControl/>
      <w:spacing w:before="100" w:beforeAutospacing="1" w:after="100" w:afterAutospacing="1"/>
      <w:jc w:val="left"/>
    </w:pPr>
    <w:rPr>
      <w:kern w:val="0"/>
      <w:sz w:val="20"/>
      <w:szCs w:val="20"/>
    </w:rPr>
  </w:style>
  <w:style w:type="paragraph" w:customStyle="1" w:styleId="62">
    <w:name w:val="Table Paragraph"/>
    <w:basedOn w:val="1"/>
    <w:qFormat/>
    <w:uiPriority w:val="0"/>
    <w:pPr>
      <w:jc w:val="left"/>
    </w:pPr>
    <w:rPr>
      <w:rFonts w:ascii="Calibri" w:hAnsi="Calibri" w:cs="宋体"/>
      <w:kern w:val="0"/>
      <w:sz w:val="22"/>
      <w:szCs w:val="22"/>
    </w:rPr>
  </w:style>
  <w:style w:type="paragraph" w:customStyle="1" w:styleId="63">
    <w:name w:val="样式正文"/>
    <w:basedOn w:val="1"/>
    <w:qFormat/>
    <w:uiPriority w:val="0"/>
    <w:pPr>
      <w:spacing w:line="520" w:lineRule="exact"/>
      <w:ind w:firstLine="560" w:firstLineChars="200"/>
    </w:pPr>
    <w:rPr>
      <w:rFonts w:cs="宋体"/>
      <w:sz w:val="28"/>
      <w:szCs w:val="28"/>
    </w:rPr>
  </w:style>
  <w:style w:type="paragraph" w:customStyle="1" w:styleId="64">
    <w:name w:val="正文5"/>
    <w:qFormat/>
    <w:uiPriority w:val="0"/>
    <w:pPr>
      <w:jc w:val="both"/>
    </w:pPr>
    <w:rPr>
      <w:rFonts w:ascii="Calibri" w:hAnsi="Calibri" w:eastAsia="宋体" w:cs="宋体"/>
      <w:kern w:val="2"/>
      <w:sz w:val="21"/>
      <w:szCs w:val="21"/>
      <w:lang w:val="en-US" w:eastAsia="zh-CN" w:bidi="ar-SA"/>
    </w:rPr>
  </w:style>
  <w:style w:type="paragraph" w:customStyle="1" w:styleId="65">
    <w:name w:val="缩进正文"/>
    <w:basedOn w:val="11"/>
    <w:qFormat/>
    <w:uiPriority w:val="0"/>
    <w:pPr>
      <w:adjustRightInd w:val="0"/>
      <w:snapToGrid w:val="0"/>
      <w:spacing w:before="100" w:beforeAutospacing="1" w:line="300" w:lineRule="auto"/>
      <w:ind w:firstLine="200" w:firstLineChars="200"/>
    </w:pPr>
    <w:rPr>
      <w:rFonts w:ascii="宋体" w:hAnsi="宋体" w:cs="宋体"/>
      <w:b w:val="0"/>
      <w:bCs w:val="0"/>
    </w:rPr>
  </w:style>
  <w:style w:type="character" w:customStyle="1" w:styleId="66">
    <w:name w:val="文档结构图 Char"/>
    <w:basedOn w:val="27"/>
    <w:link w:val="8"/>
    <w:semiHidden/>
    <w:qFormat/>
    <w:uiPriority w:val="0"/>
    <w:rPr>
      <w:rFonts w:ascii="宋体"/>
      <w:kern w:val="2"/>
      <w:sz w:val="18"/>
      <w:szCs w:val="18"/>
    </w:rPr>
  </w:style>
  <w:style w:type="paragraph" w:customStyle="1" w:styleId="67">
    <w:name w:val="正文lyq"/>
    <w:basedOn w:val="1"/>
    <w:qFormat/>
    <w:uiPriority w:val="0"/>
    <w:pPr>
      <w:spacing w:line="336" w:lineRule="auto"/>
      <w:ind w:firstLine="560" w:firstLineChars="200"/>
    </w:pPr>
    <w:rPr>
      <w:rFonts w:cs="宋体"/>
      <w:sz w:val="28"/>
      <w:szCs w:val="20"/>
    </w:rPr>
  </w:style>
  <w:style w:type="paragraph" w:customStyle="1" w:styleId="68">
    <w:name w:val="表格Q"/>
    <w:basedOn w:val="1"/>
    <w:qFormat/>
    <w:uiPriority w:val="0"/>
    <w:pPr>
      <w:spacing w:line="240" w:lineRule="auto"/>
      <w:ind w:firstLine="0" w:firstLineChars="0"/>
      <w:jc w:val="center"/>
    </w:pPr>
    <w:rPr>
      <w:kern w:val="0"/>
      <w:sz w:val="21"/>
    </w:rPr>
  </w:style>
  <w:style w:type="paragraph" w:customStyle="1" w:styleId="69">
    <w:name w:val="正文Q"/>
    <w:basedOn w:val="1"/>
    <w:qFormat/>
    <w:uiPriority w:val="0"/>
    <w:pPr>
      <w:tabs>
        <w:tab w:val="left" w:pos="0"/>
      </w:tabs>
      <w:adjustRightInd w:val="0"/>
      <w:snapToGrid w:val="0"/>
    </w:pPr>
    <w:rPr>
      <w:rFonts w:cs="Times New Roman"/>
      <w:color w:val="000000"/>
      <w:sz w:val="28"/>
      <w:szCs w:val="28"/>
    </w:rPr>
  </w:style>
  <w:style w:type="paragraph" w:customStyle="1" w:styleId="70">
    <w:name w:val="a正文"/>
    <w:basedOn w:val="1"/>
    <w:qFormat/>
    <w:uiPriority w:val="0"/>
    <w:pPr>
      <w:spacing w:line="640" w:lineRule="exact"/>
      <w:ind w:firstLine="561"/>
    </w:pPr>
    <w:rPr>
      <w:rFonts w:asciiTheme="minorHAnsi" w:hAnsiTheme="minorHAnsi" w:eastAsiaTheme="minorEastAsia" w:cstheme="minorBidi"/>
      <w:sz w:val="28"/>
      <w:szCs w:val="22"/>
    </w:rPr>
  </w:style>
  <w:style w:type="paragraph" w:customStyle="1" w:styleId="71">
    <w:name w:val="正文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2">
    <w:name w:val="标准"/>
    <w:basedOn w:val="1"/>
    <w:qFormat/>
    <w:uiPriority w:val="0"/>
    <w:pPr>
      <w:adjustRightInd w:val="0"/>
      <w:spacing w:before="120" w:beforeLines="0" w:line="336" w:lineRule="auto"/>
      <w:jc w:val="center"/>
      <w:textAlignment w:val="baseline"/>
    </w:pPr>
    <w:rPr>
      <w:rFonts w:ascii="黑体" w:eastAsia="黑体"/>
      <w:szCs w:val="20"/>
    </w:rPr>
  </w:style>
  <w:style w:type="paragraph" w:customStyle="1" w:styleId="73">
    <w:name w:val=" Char Char Char Char"/>
    <w:basedOn w:val="1"/>
    <w:qFormat/>
    <w:uiPriority w:val="0"/>
  </w:style>
  <w:style w:type="paragraph" w:customStyle="1" w:styleId="74">
    <w:name w:val="p0"/>
    <w:uiPriority w:val="0"/>
    <w:rPr>
      <w:rFonts w:ascii="Courier New" w:hAnsi="Courier New" w:eastAsia="宋体" w:cs="Times New Roman"/>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50"/>
    <customShpInfo spid="_x0000_s2061"/>
    <customShpInfo spid="_x0000_s2063"/>
    <customShpInfo spid="_x0000_s2066"/>
    <customShpInfo spid="_x0000_s2067"/>
    <customShpInfo spid="_x0000_s2068"/>
    <customShpInfo spid="_x0000_s2065"/>
    <customShpInfo spid="_x0000_s2069"/>
    <customShpInfo spid="_x0000_s2070"/>
    <customShpInfo spid="_x0000_s2071"/>
    <customShpInfo spid="_x0000_s2064"/>
    <customShpInfo spid="_x0000_s2075"/>
    <customShpInfo spid="_x0000_s2076"/>
    <customShpInfo spid="_x0000_s2078"/>
    <customShpInfo spid="_x0000_s2079"/>
    <customShpInfo spid="_x0000_s2077"/>
    <customShpInfo spid="_x0000_s2074"/>
    <customShpInfo spid="_x0000_s2080"/>
    <customShpInfo spid="_x0000_s2081"/>
    <customShpInfo spid="_x0000_s2073"/>
    <customShpInfo spid="_x0000_s2082"/>
    <customShpInfo spid="_x0000_s2083"/>
    <customShpInfo spid="_x0000_s2072"/>
    <customShpInfo spid="_x0000_s2084"/>
    <customShpInfo spid="_x0000_s2085"/>
    <customShpInfo spid="_x0000_s2086"/>
    <customShpInfo spid="_x0000_s2087"/>
    <customShpInfo spid="_x0000_s2088"/>
    <customShpInfo spid="_x0000_s2089"/>
    <customShpInfo spid="_x0000_s2092"/>
    <customShpInfo spid="_x0000_s2093"/>
    <customShpInfo spid="_x0000_s2094"/>
    <customShpInfo spid="_x0000_s2091"/>
    <customShpInfo spid="_x0000_s2095"/>
    <customShpInfo spid="_x0000_s2096"/>
    <customShpInfo spid="_x0000_s2097"/>
    <customShpInfo spid="_x0000_s2090"/>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6"/>
    <customShpInfo spid="_x0000_s2117"/>
    <customShpInfo spid="_x0000_s2119"/>
    <customShpInfo spid="_x0000_s2120"/>
    <customShpInfo spid="_x0000_s2118"/>
    <customShpInfo spid="_x0000_s2115"/>
    <customShpInfo spid="_x0000_s2121"/>
    <customShpInfo spid="_x0000_s2122"/>
    <customShpInfo spid="_x0000_s2114"/>
    <customShpInfo spid="_x0000_s2123"/>
    <customShpInfo spid="_x0000_s2124"/>
    <customShpInfo spid="_x0000_s2113"/>
    <customShpInfo spid="_x0000_s2125"/>
    <customShpInfo spid="_x0000_s2126"/>
    <customShpInfo spid="_x0000_s2127"/>
    <customShpInfo spid="_x0000_s2128"/>
    <customShpInfo spid="_x0000_s2129"/>
    <customShpInfo spid="_x0000_s2130"/>
    <customShpInfo spid="_x0000_s2131"/>
    <customShpInfo spid="_x0000_s2132"/>
    <customShpInfo spid="_x0000_s2133"/>
    <customShpInfo spid="_x0000_s2136"/>
    <customShpInfo spid="_x0000_s2137"/>
    <customShpInfo spid="_x0000_s2138"/>
    <customShpInfo spid="_x0000_s2135"/>
    <customShpInfo spid="_x0000_s2139"/>
    <customShpInfo spid="_x0000_s2140"/>
    <customShpInfo spid="_x0000_s2141"/>
    <customShpInfo spid="_x0000_s2134"/>
    <customShpInfo spid="_x0000_s2142"/>
    <customShpInfo spid="_x0000_s2143"/>
    <customShpInfo spid="_x0000_s2144"/>
    <customShpInfo spid="_x0000_s2145"/>
    <customShpInfo spid="_x0000_s2146"/>
    <customShpInfo spid="_x0000_s2147"/>
    <customShpInfo spid="_x0000_s2151"/>
    <customShpInfo spid="_x0000_s2152"/>
    <customShpInfo spid="_x0000_s2154"/>
    <customShpInfo spid="_x0000_s2155"/>
    <customShpInfo spid="_x0000_s2153"/>
    <customShpInfo spid="_x0000_s2150"/>
    <customShpInfo spid="_x0000_s2156"/>
    <customShpInfo spid="_x0000_s2157"/>
    <customShpInfo spid="_x0000_s2149"/>
    <customShpInfo spid="_x0000_s2158"/>
    <customShpInfo spid="_x0000_s2159"/>
    <customShpInfo spid="_x0000_s2148"/>
    <customShpInfo spid="_x0000_s2160"/>
    <customShpInfo spid="_x0000_s2161"/>
    <customShpInfo spid="_x0000_s2162"/>
    <customShpInfo spid="_x0000_s2163"/>
    <customShpInfo spid="_x0000_s2164"/>
    <customShpInfo spid="_x0000_s2165"/>
    <customShpInfo spid="_x0000_s2166"/>
    <customShpInfo spid="_x0000_s2167"/>
    <customShpInfo spid="_x0000_s2168"/>
    <customShpInfo spid="_x0000_s2172"/>
    <customShpInfo spid="_x0000_s2173"/>
    <customShpInfo spid="_x0000_s2175"/>
    <customShpInfo spid="_x0000_s2176"/>
    <customShpInfo spid="_x0000_s2174"/>
    <customShpInfo spid="_x0000_s2171"/>
    <customShpInfo spid="_x0000_s2177"/>
    <customShpInfo spid="_x0000_s2178"/>
    <customShpInfo spid="_x0000_s2170"/>
    <customShpInfo spid="_x0000_s2179"/>
    <customShpInfo spid="_x0000_s2180"/>
    <customShpInfo spid="_x0000_s2169"/>
    <customShpInfo spid="_x0000_s2181"/>
    <customShpInfo spid="_x0000_s2185"/>
    <customShpInfo spid="_x0000_s2186"/>
    <customShpInfo spid="_x0000_s2188"/>
    <customShpInfo spid="_x0000_s2189"/>
    <customShpInfo spid="_x0000_s2187"/>
    <customShpInfo spid="_x0000_s2184"/>
    <customShpInfo spid="_x0000_s2190"/>
    <customShpInfo spid="_x0000_s2191"/>
    <customShpInfo spid="_x0000_s2183"/>
    <customShpInfo spid="_x0000_s2192"/>
    <customShpInfo spid="_x0000_s2193"/>
    <customShpInfo spid="_x0000_s2182"/>
    <customShpInfo spid="_x0000_s2197"/>
    <customShpInfo spid="_x0000_s2198"/>
    <customShpInfo spid="_x0000_s2200"/>
    <customShpInfo spid="_x0000_s2201"/>
    <customShpInfo spid="_x0000_s2199"/>
    <customShpInfo spid="_x0000_s2196"/>
    <customShpInfo spid="_x0000_s2202"/>
    <customShpInfo spid="_x0000_s2203"/>
    <customShpInfo spid="_x0000_s2195"/>
    <customShpInfo spid="_x0000_s2204"/>
    <customShpInfo spid="_x0000_s2205"/>
    <customShpInfo spid="_x0000_s2194"/>
    <customShpInfo spid="_x0000_s2206"/>
    <customShpInfo spid="_x0000_s2207"/>
    <customShpInfo spid="_x0000_s2208"/>
    <customShpInfo spid="_x0000_s2209"/>
    <customShpInfo spid="_x0000_s2210"/>
    <customShpInfo spid="_x0000_s2211"/>
    <customShpInfo spid="_x0000_s2212"/>
    <customShpInfo spid="_x0000_s2213"/>
    <customShpInfo spid="_x0000_s2214"/>
    <customShpInfo spid="_x0000_s2215"/>
    <customShpInfo spid="_x0000_s2216"/>
    <customShpInfo spid="_x0000_s2217"/>
    <customShpInfo spid="_x0000_s2218"/>
    <customShpInfo spid="_x0000_s2219"/>
    <customShpInfo spid="_x0000_s2220"/>
    <customShpInfo spid="_x0000_s2221"/>
    <customShpInfo spid="_x0000_s2222"/>
    <customShpInfo spid="_x0000_s2223"/>
    <customShpInfo spid="_x0000_s2224"/>
    <customShpInfo spid="_x0000_s2225"/>
    <customShpInfo spid="_x0000_s2226"/>
    <customShpInfo spid="_x0000_s2227"/>
    <customShpInfo spid="_x0000_s2228"/>
    <customShpInfo spid="_x0000_s2229"/>
    <customShpInfo spid="_x0000_s2230"/>
    <customShpInfo spid="_x0000_s2234"/>
    <customShpInfo spid="_x0000_s2235"/>
    <customShpInfo spid="_x0000_s2237"/>
    <customShpInfo spid="_x0000_s2238"/>
    <customShpInfo spid="_x0000_s2236"/>
    <customShpInfo spid="_x0000_s2233"/>
    <customShpInfo spid="_x0000_s2239"/>
    <customShpInfo spid="_x0000_s2240"/>
    <customShpInfo spid="_x0000_s2232"/>
    <customShpInfo spid="_x0000_s2241"/>
    <customShpInfo spid="_x0000_s2242"/>
    <customShpInfo spid="_x0000_s2231"/>
    <customShpInfo spid="_x0000_s2243"/>
    <customShpInfo spid="_x0000_s2244"/>
    <customShpInfo spid="_x0000_s2245"/>
    <customShpInfo spid="_x0000_s2246"/>
    <customShpInfo spid="_x0000_s2247"/>
    <customShpInfo spid="_x0000_s2248"/>
    <customShpInfo spid="_x0000_s2249"/>
    <customShpInfo spid="_x0000_s2250"/>
    <customShpInfo spid="_x0000_s2062"/>
    <customShpInfo spid="_x0000_s206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055B47-1455-477A-961F-E3937E0EFFA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59</Pages>
  <Words>5207</Words>
  <Characters>29681</Characters>
  <Lines>247</Lines>
  <Paragraphs>69</Paragraphs>
  <TotalTime>5</TotalTime>
  <ScaleCrop>false</ScaleCrop>
  <LinksUpToDate>false</LinksUpToDate>
  <CharactersWithSpaces>34819</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2014-01-23T06:55:00Z</dcterms:created>
  <dc:creator>微软用户</dc:creator>
  <cp:lastModifiedBy>SAFD</cp:lastModifiedBy>
  <cp:lastPrinted>2020-03-04T05:28:00Z</cp:lastPrinted>
  <dcterms:modified xsi:type="dcterms:W3CDTF">2020-05-08T02:16:07Z</dcterms:modified>
  <dc:title>靖宇县靖宇镇液氧站</dc:title>
  <cp:revision>499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